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9A" w:rsidRPr="005109A2" w:rsidRDefault="00DB6321" w:rsidP="005109A2">
      <w:pPr>
        <w:spacing w:after="16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97B5A" w:rsidRPr="005109A2">
        <w:rPr>
          <w:rFonts w:ascii="Times New Roman" w:hAnsi="Times New Roman" w:cs="Times New Roman"/>
          <w:b/>
          <w:sz w:val="28"/>
          <w:szCs w:val="28"/>
          <w:lang w:val="en-US"/>
        </w:rPr>
        <w:t>haracterizat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ion of Ig -/- chicken intestinal proteome</w:t>
      </w:r>
      <w:bookmarkStart w:id="0" w:name="_GoBack"/>
      <w:bookmarkEnd w:id="0"/>
    </w:p>
    <w:p w:rsidR="00697B5A" w:rsidRPr="007C49F0" w:rsidRDefault="00697B5A" w:rsidP="007C49F0">
      <w:pPr>
        <w:spacing w:after="120"/>
        <w:rPr>
          <w:rFonts w:ascii="Times New Roman" w:hAnsi="Times New Roman" w:cs="Times New Roman"/>
          <w:szCs w:val="24"/>
          <w:lang w:val="en-US"/>
        </w:rPr>
      </w:pPr>
      <w:r w:rsidRPr="005109A2">
        <w:rPr>
          <w:rFonts w:ascii="Times New Roman" w:hAnsi="Times New Roman" w:cs="Times New Roman"/>
          <w:szCs w:val="24"/>
          <w:lang w:val="en-US"/>
        </w:rPr>
        <w:t>O.Polanský</w:t>
      </w:r>
      <w:r w:rsidR="00C0289A" w:rsidRPr="005109A2">
        <w:rPr>
          <w:rFonts w:ascii="Times New Roman" w:hAnsi="Times New Roman" w:cs="Times New Roman"/>
          <w:szCs w:val="24"/>
          <w:vertAlign w:val="superscript"/>
          <w:lang w:val="en-US"/>
        </w:rPr>
        <w:t>1,2</w:t>
      </w:r>
      <w:r w:rsidRPr="005109A2">
        <w:rPr>
          <w:rFonts w:ascii="Times New Roman" w:hAnsi="Times New Roman" w:cs="Times New Roman"/>
          <w:szCs w:val="24"/>
          <w:lang w:val="en-US"/>
        </w:rPr>
        <w:t>, T.Kubasová</w:t>
      </w:r>
      <w:r w:rsidR="00C0289A" w:rsidRPr="005109A2">
        <w:rPr>
          <w:rFonts w:ascii="Times New Roman" w:hAnsi="Times New Roman" w:cs="Times New Roman"/>
          <w:szCs w:val="24"/>
          <w:vertAlign w:val="superscript"/>
          <w:lang w:val="en-US"/>
        </w:rPr>
        <w:t>1</w:t>
      </w:r>
      <w:r w:rsidRPr="005109A2">
        <w:rPr>
          <w:rFonts w:ascii="Times New Roman" w:hAnsi="Times New Roman" w:cs="Times New Roman"/>
          <w:szCs w:val="24"/>
          <w:lang w:val="en-US"/>
        </w:rPr>
        <w:t>, Z.Sekelová</w:t>
      </w:r>
      <w:r w:rsidR="00C0289A" w:rsidRPr="005109A2">
        <w:rPr>
          <w:rFonts w:ascii="Times New Roman" w:hAnsi="Times New Roman" w:cs="Times New Roman"/>
          <w:szCs w:val="24"/>
          <w:vertAlign w:val="superscript"/>
          <w:lang w:val="en-US"/>
        </w:rPr>
        <w:t>1</w:t>
      </w:r>
      <w:r w:rsidR="00D366D8" w:rsidRPr="005109A2">
        <w:rPr>
          <w:rFonts w:ascii="Times New Roman" w:hAnsi="Times New Roman" w:cs="Times New Roman"/>
          <w:szCs w:val="24"/>
          <w:lang w:val="en-US"/>
        </w:rPr>
        <w:t>, B.Kaspers</w:t>
      </w:r>
      <w:r w:rsidR="00D366D8" w:rsidRPr="005109A2">
        <w:rPr>
          <w:rFonts w:ascii="Times New Roman" w:hAnsi="Times New Roman" w:cs="Times New Roman"/>
          <w:szCs w:val="24"/>
          <w:vertAlign w:val="superscript"/>
          <w:lang w:val="en-US"/>
        </w:rPr>
        <w:t>3</w:t>
      </w:r>
      <w:r w:rsidRPr="005109A2">
        <w:rPr>
          <w:rFonts w:ascii="Times New Roman" w:hAnsi="Times New Roman" w:cs="Times New Roman"/>
          <w:szCs w:val="24"/>
          <w:lang w:val="en-US"/>
        </w:rPr>
        <w:t>, I.Rychlík</w:t>
      </w:r>
      <w:r w:rsidR="00C0289A" w:rsidRPr="005109A2">
        <w:rPr>
          <w:rFonts w:ascii="Times New Roman" w:hAnsi="Times New Roman" w:cs="Times New Roman"/>
          <w:szCs w:val="24"/>
          <w:vertAlign w:val="superscript"/>
          <w:lang w:val="en-US"/>
        </w:rPr>
        <w:t>1</w:t>
      </w:r>
    </w:p>
    <w:p w:rsidR="00D35494" w:rsidRPr="007C49F0" w:rsidRDefault="00C0289A">
      <w:pPr>
        <w:rPr>
          <w:sz w:val="20"/>
          <w:szCs w:val="20"/>
          <w:lang w:val="en-US"/>
        </w:rPr>
      </w:pPr>
      <w:r w:rsidRPr="007C49F0">
        <w:rPr>
          <w:sz w:val="20"/>
          <w:szCs w:val="20"/>
          <w:vertAlign w:val="superscript"/>
          <w:lang w:val="en-US"/>
        </w:rPr>
        <w:t xml:space="preserve">1 </w:t>
      </w:r>
      <w:r w:rsidR="00806D0C" w:rsidRPr="007C49F0">
        <w:rPr>
          <w:sz w:val="20"/>
          <w:szCs w:val="20"/>
          <w:lang w:val="en-US"/>
        </w:rPr>
        <w:t>Department of Immunology, Veterinary Research Institute, Brno, CZ</w:t>
      </w:r>
    </w:p>
    <w:p w:rsidR="00C0289A" w:rsidRPr="007C49F0" w:rsidRDefault="00C0289A">
      <w:pPr>
        <w:rPr>
          <w:sz w:val="20"/>
          <w:szCs w:val="20"/>
          <w:lang w:val="en-US"/>
        </w:rPr>
      </w:pPr>
      <w:r w:rsidRPr="007C49F0">
        <w:rPr>
          <w:sz w:val="20"/>
          <w:szCs w:val="20"/>
          <w:vertAlign w:val="superscript"/>
          <w:lang w:val="en-US"/>
        </w:rPr>
        <w:t>2</w:t>
      </w:r>
      <w:r w:rsidRPr="007C49F0">
        <w:rPr>
          <w:sz w:val="20"/>
          <w:szCs w:val="20"/>
          <w:lang w:val="en-US"/>
        </w:rPr>
        <w:t xml:space="preserve"> Department of Chemistry, Faculty of Science, Masaryk University, Brno, CZ</w:t>
      </w:r>
    </w:p>
    <w:p w:rsidR="00C0289A" w:rsidRPr="007C49F0" w:rsidRDefault="00C0289A" w:rsidP="005E77A4">
      <w:pPr>
        <w:rPr>
          <w:sz w:val="20"/>
          <w:szCs w:val="20"/>
          <w:lang w:val="en-US"/>
        </w:rPr>
      </w:pPr>
      <w:r w:rsidRPr="007C49F0">
        <w:rPr>
          <w:sz w:val="20"/>
          <w:szCs w:val="20"/>
          <w:vertAlign w:val="superscript"/>
          <w:lang w:val="en-US"/>
        </w:rPr>
        <w:t>3</w:t>
      </w:r>
      <w:r w:rsidR="0079116D" w:rsidRPr="007C49F0">
        <w:rPr>
          <w:sz w:val="20"/>
          <w:szCs w:val="20"/>
          <w:lang w:val="en-US"/>
        </w:rPr>
        <w:t xml:space="preserve"> </w:t>
      </w:r>
      <w:r w:rsidR="0093019F" w:rsidRPr="007C49F0">
        <w:rPr>
          <w:sz w:val="20"/>
          <w:szCs w:val="20"/>
          <w:lang w:val="en-US"/>
        </w:rPr>
        <w:t xml:space="preserve">Department of Veterinary Sciences, </w:t>
      </w:r>
      <w:r w:rsidR="00F63F79" w:rsidRPr="007C49F0">
        <w:rPr>
          <w:sz w:val="20"/>
          <w:szCs w:val="20"/>
          <w:lang w:val="en-US"/>
        </w:rPr>
        <w:t>Ludwig Maximilian University</w:t>
      </w:r>
      <w:r w:rsidR="0093019F" w:rsidRPr="007C49F0">
        <w:rPr>
          <w:sz w:val="20"/>
          <w:szCs w:val="20"/>
          <w:lang w:val="en-US"/>
        </w:rPr>
        <w:t>, Munich, DE</w:t>
      </w:r>
    </w:p>
    <w:p w:rsidR="00C0289A" w:rsidRPr="00B44714" w:rsidRDefault="00C0289A">
      <w:pPr>
        <w:rPr>
          <w:lang w:val="en-US"/>
        </w:rPr>
      </w:pPr>
    </w:p>
    <w:p w:rsidR="00806D0C" w:rsidRPr="005109A2" w:rsidRDefault="00337C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09A2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806D0C" w:rsidRPr="005109A2" w:rsidRDefault="00806D0C">
      <w:pPr>
        <w:rPr>
          <w:rFonts w:ascii="Times New Roman" w:hAnsi="Times New Roman" w:cs="Times New Roman"/>
          <w:szCs w:val="24"/>
          <w:lang w:val="en-US"/>
        </w:rPr>
      </w:pPr>
    </w:p>
    <w:p w:rsidR="00E875AE" w:rsidRDefault="007D5D8E" w:rsidP="00E05CE7">
      <w:pPr>
        <w:spacing w:after="120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Besides high </w:t>
      </w:r>
      <w:r w:rsidR="00640A42">
        <w:rPr>
          <w:rFonts w:ascii="Times New Roman" w:hAnsi="Times New Roman" w:cs="Times New Roman"/>
          <w:szCs w:val="24"/>
          <w:lang w:val="en-US"/>
        </w:rPr>
        <w:t>concentration of immunoglobulins (Ig) in blood, c</w:t>
      </w:r>
      <w:r w:rsidR="0056587D">
        <w:rPr>
          <w:rFonts w:ascii="Times New Roman" w:hAnsi="Times New Roman" w:cs="Times New Roman"/>
          <w:szCs w:val="24"/>
          <w:lang w:val="en-US"/>
        </w:rPr>
        <w:t xml:space="preserve">onsiderable amount of </w:t>
      </w:r>
      <w:r w:rsidR="00640A42">
        <w:rPr>
          <w:rFonts w:ascii="Times New Roman" w:hAnsi="Times New Roman" w:cs="Times New Roman"/>
          <w:szCs w:val="24"/>
          <w:lang w:val="en-US"/>
        </w:rPr>
        <w:t>Ig</w:t>
      </w:r>
      <w:r w:rsidR="002D27EF" w:rsidRPr="005109A2">
        <w:rPr>
          <w:rFonts w:ascii="Times New Roman" w:hAnsi="Times New Roman" w:cs="Times New Roman"/>
          <w:szCs w:val="24"/>
          <w:lang w:val="en-US"/>
        </w:rPr>
        <w:t xml:space="preserve"> is</w:t>
      </w:r>
      <w:r w:rsidR="00A9154A" w:rsidRPr="005109A2">
        <w:rPr>
          <w:rFonts w:ascii="Times New Roman" w:hAnsi="Times New Roman" w:cs="Times New Roman"/>
          <w:szCs w:val="24"/>
          <w:lang w:val="en-US"/>
        </w:rPr>
        <w:t xml:space="preserve"> </w:t>
      </w:r>
      <w:r w:rsidR="00F031D1">
        <w:rPr>
          <w:rFonts w:ascii="Times New Roman" w:hAnsi="Times New Roman" w:cs="Times New Roman"/>
          <w:szCs w:val="24"/>
          <w:lang w:val="en-US"/>
        </w:rPr>
        <w:t xml:space="preserve">also </w:t>
      </w:r>
      <w:r w:rsidR="00A9154A" w:rsidRPr="005109A2">
        <w:rPr>
          <w:rFonts w:ascii="Times New Roman" w:hAnsi="Times New Roman" w:cs="Times New Roman"/>
          <w:szCs w:val="24"/>
          <w:lang w:val="en-US"/>
        </w:rPr>
        <w:t xml:space="preserve">secreted into </w:t>
      </w:r>
      <w:r w:rsidR="00425C32" w:rsidRPr="005109A2">
        <w:rPr>
          <w:rFonts w:ascii="Times New Roman" w:hAnsi="Times New Roman" w:cs="Times New Roman"/>
          <w:szCs w:val="24"/>
          <w:lang w:val="en-US"/>
        </w:rPr>
        <w:t xml:space="preserve">the </w:t>
      </w:r>
      <w:r w:rsidR="00A9154A" w:rsidRPr="005109A2">
        <w:rPr>
          <w:rFonts w:ascii="Times New Roman" w:hAnsi="Times New Roman" w:cs="Times New Roman"/>
          <w:szCs w:val="24"/>
          <w:lang w:val="en-US"/>
        </w:rPr>
        <w:t>gut lumen</w:t>
      </w:r>
      <w:r w:rsidR="00D00C1B">
        <w:rPr>
          <w:rFonts w:ascii="Times New Roman" w:hAnsi="Times New Roman" w:cs="Times New Roman"/>
          <w:szCs w:val="24"/>
          <w:lang w:val="en-US"/>
        </w:rPr>
        <w:t xml:space="preserve"> where it b</w:t>
      </w:r>
      <w:r w:rsidR="000D7F10">
        <w:rPr>
          <w:rFonts w:ascii="Times New Roman" w:hAnsi="Times New Roman" w:cs="Times New Roman"/>
          <w:szCs w:val="24"/>
          <w:lang w:val="en-US"/>
        </w:rPr>
        <w:t>i</w:t>
      </w:r>
      <w:r w:rsidR="00D00C1B">
        <w:rPr>
          <w:rFonts w:ascii="Times New Roman" w:hAnsi="Times New Roman" w:cs="Times New Roman"/>
          <w:szCs w:val="24"/>
          <w:lang w:val="en-US"/>
        </w:rPr>
        <w:t>nds intestinal bacteria and contributes to gut barrier function.</w:t>
      </w:r>
      <w:r w:rsidR="00523324">
        <w:rPr>
          <w:rFonts w:ascii="Times New Roman" w:hAnsi="Times New Roman" w:cs="Times New Roman"/>
          <w:szCs w:val="24"/>
          <w:lang w:val="en-US"/>
        </w:rPr>
        <w:t xml:space="preserve"> </w:t>
      </w:r>
      <w:r w:rsidR="007A3C98">
        <w:rPr>
          <w:rFonts w:ascii="Times New Roman" w:hAnsi="Times New Roman" w:cs="Times New Roman"/>
          <w:szCs w:val="24"/>
          <w:lang w:val="en-US"/>
        </w:rPr>
        <w:t xml:space="preserve">In this study </w:t>
      </w:r>
      <w:r w:rsidR="006E3852">
        <w:rPr>
          <w:rFonts w:ascii="Times New Roman" w:hAnsi="Times New Roman" w:cs="Times New Roman"/>
          <w:szCs w:val="24"/>
          <w:lang w:val="en-US"/>
        </w:rPr>
        <w:t xml:space="preserve">we examined impact of </w:t>
      </w:r>
      <w:r w:rsidR="00DF3E6A">
        <w:rPr>
          <w:rFonts w:ascii="Times New Roman" w:hAnsi="Times New Roman" w:cs="Times New Roman"/>
          <w:szCs w:val="24"/>
          <w:lang w:val="en-US"/>
        </w:rPr>
        <w:t>Ig</w:t>
      </w:r>
      <w:r w:rsidR="00314912">
        <w:rPr>
          <w:rFonts w:ascii="Times New Roman" w:hAnsi="Times New Roman" w:cs="Times New Roman"/>
          <w:szCs w:val="24"/>
          <w:lang w:val="en-US"/>
        </w:rPr>
        <w:t xml:space="preserve"> absence on the proteome</w:t>
      </w:r>
      <w:r w:rsidR="000911A0" w:rsidRPr="005109A2">
        <w:rPr>
          <w:rFonts w:ascii="Times New Roman" w:hAnsi="Times New Roman" w:cs="Times New Roman"/>
          <w:szCs w:val="24"/>
          <w:lang w:val="en-US"/>
        </w:rPr>
        <w:t xml:space="preserve"> of gut tissue and on </w:t>
      </w:r>
      <w:r w:rsidR="00824DBF" w:rsidRPr="005109A2">
        <w:rPr>
          <w:rFonts w:ascii="Times New Roman" w:hAnsi="Times New Roman" w:cs="Times New Roman"/>
          <w:szCs w:val="24"/>
          <w:lang w:val="en-US"/>
        </w:rPr>
        <w:t>composition of intestinal microbial community</w:t>
      </w:r>
      <w:r w:rsidR="00A46829">
        <w:rPr>
          <w:rFonts w:ascii="Times New Roman" w:hAnsi="Times New Roman" w:cs="Times New Roman"/>
          <w:szCs w:val="24"/>
          <w:lang w:val="en-US"/>
        </w:rPr>
        <w:t>.</w:t>
      </w:r>
      <w:r w:rsidR="00314912">
        <w:rPr>
          <w:rFonts w:ascii="Times New Roman" w:hAnsi="Times New Roman" w:cs="Times New Roman"/>
          <w:szCs w:val="24"/>
          <w:lang w:val="en-US"/>
        </w:rPr>
        <w:t xml:space="preserve"> </w:t>
      </w:r>
      <w:r w:rsidR="00FD64D0">
        <w:rPr>
          <w:rFonts w:ascii="Times New Roman" w:hAnsi="Times New Roman" w:cs="Times New Roman"/>
          <w:szCs w:val="24"/>
          <w:lang w:val="en-US"/>
        </w:rPr>
        <w:t xml:space="preserve">Conventional </w:t>
      </w:r>
      <w:r w:rsidR="00BA7221">
        <w:rPr>
          <w:rFonts w:ascii="Times New Roman" w:hAnsi="Times New Roman" w:cs="Times New Roman"/>
          <w:szCs w:val="24"/>
          <w:lang w:val="en-US"/>
        </w:rPr>
        <w:t xml:space="preserve">and Ig </w:t>
      </w:r>
      <w:r w:rsidR="00FD64D0">
        <w:rPr>
          <w:rFonts w:ascii="Times New Roman" w:hAnsi="Times New Roman" w:cs="Times New Roman"/>
          <w:szCs w:val="24"/>
          <w:lang w:val="en-US"/>
        </w:rPr>
        <w:t xml:space="preserve">-/- </w:t>
      </w:r>
      <w:r w:rsidR="008A2BE4">
        <w:rPr>
          <w:rFonts w:ascii="Times New Roman" w:hAnsi="Times New Roman" w:cs="Times New Roman"/>
          <w:szCs w:val="24"/>
          <w:lang w:val="en-US"/>
        </w:rPr>
        <w:t>knockout chicken</w:t>
      </w:r>
      <w:r w:rsidR="00AE48F9">
        <w:rPr>
          <w:rFonts w:ascii="Times New Roman" w:hAnsi="Times New Roman" w:cs="Times New Roman"/>
          <w:szCs w:val="24"/>
          <w:lang w:val="en-US"/>
        </w:rPr>
        <w:t>s</w:t>
      </w:r>
      <w:r w:rsidR="00FD64D0">
        <w:rPr>
          <w:rFonts w:ascii="Times New Roman" w:hAnsi="Times New Roman" w:cs="Times New Roman"/>
          <w:szCs w:val="24"/>
          <w:lang w:val="en-US"/>
        </w:rPr>
        <w:t xml:space="preserve"> were used for comparison.</w:t>
      </w:r>
    </w:p>
    <w:p w:rsidR="00B075E6" w:rsidRPr="005109A2" w:rsidRDefault="003A2F78" w:rsidP="00E05CE7">
      <w:pPr>
        <w:spacing w:after="120"/>
        <w:jc w:val="both"/>
        <w:rPr>
          <w:rFonts w:ascii="Times New Roman" w:hAnsi="Times New Roman" w:cs="Times New Roman"/>
          <w:szCs w:val="24"/>
          <w:lang w:val="en-US"/>
        </w:rPr>
      </w:pPr>
      <w:r w:rsidRPr="005109A2">
        <w:rPr>
          <w:rFonts w:ascii="Times New Roman" w:hAnsi="Times New Roman" w:cs="Times New Roman"/>
          <w:szCs w:val="24"/>
          <w:lang w:val="en-US"/>
        </w:rPr>
        <w:t>Using stable isotope dimethyl labeling and liquid chromatography-tandem mass</w:t>
      </w:r>
      <w:r w:rsidR="00E47D82" w:rsidRPr="005109A2">
        <w:rPr>
          <w:rFonts w:ascii="Times New Roman" w:hAnsi="Times New Roman" w:cs="Times New Roman"/>
          <w:szCs w:val="24"/>
          <w:lang w:val="en-US"/>
        </w:rPr>
        <w:t xml:space="preserve"> spectrometry </w:t>
      </w:r>
      <w:r w:rsidR="00A032F7" w:rsidRPr="005109A2">
        <w:rPr>
          <w:rFonts w:ascii="Times New Roman" w:hAnsi="Times New Roman" w:cs="Times New Roman"/>
          <w:szCs w:val="24"/>
          <w:lang w:val="en-US"/>
        </w:rPr>
        <w:t xml:space="preserve">(LC-MS/MS) </w:t>
      </w:r>
      <w:r w:rsidR="00E47D82" w:rsidRPr="005109A2">
        <w:rPr>
          <w:rFonts w:ascii="Times New Roman" w:hAnsi="Times New Roman" w:cs="Times New Roman"/>
          <w:szCs w:val="24"/>
          <w:lang w:val="en-US"/>
        </w:rPr>
        <w:t xml:space="preserve">we have </w:t>
      </w:r>
      <w:r w:rsidR="00967201" w:rsidRPr="005109A2">
        <w:rPr>
          <w:rFonts w:ascii="Times New Roman" w:hAnsi="Times New Roman" w:cs="Times New Roman"/>
          <w:szCs w:val="24"/>
          <w:lang w:val="en-US"/>
        </w:rPr>
        <w:t xml:space="preserve">determined relative quantity of </w:t>
      </w:r>
      <w:r w:rsidR="00E47D82" w:rsidRPr="005109A2">
        <w:rPr>
          <w:rFonts w:ascii="Times New Roman" w:hAnsi="Times New Roman" w:cs="Times New Roman"/>
          <w:szCs w:val="24"/>
          <w:lang w:val="en-US"/>
        </w:rPr>
        <w:t>altogether 2366 proteins</w:t>
      </w:r>
      <w:r w:rsidR="00B321EE" w:rsidRPr="005109A2">
        <w:rPr>
          <w:rFonts w:ascii="Times New Roman" w:hAnsi="Times New Roman" w:cs="Times New Roman"/>
          <w:szCs w:val="24"/>
          <w:lang w:val="en-US"/>
        </w:rPr>
        <w:t xml:space="preserve"> of the gut tissue. U</w:t>
      </w:r>
      <w:r w:rsidR="00E47D82" w:rsidRPr="005109A2">
        <w:rPr>
          <w:rFonts w:ascii="Times New Roman" w:hAnsi="Times New Roman" w:cs="Times New Roman"/>
          <w:szCs w:val="24"/>
          <w:lang w:val="en-US"/>
        </w:rPr>
        <w:t xml:space="preserve">sing Gene Set Enrichment Analysis we have identified 17 protein categories as being significantly misregulated </w:t>
      </w:r>
      <w:r w:rsidR="00A032F7" w:rsidRPr="005109A2">
        <w:rPr>
          <w:rFonts w:ascii="Times New Roman" w:hAnsi="Times New Roman" w:cs="Times New Roman"/>
          <w:szCs w:val="24"/>
          <w:lang w:val="en-US"/>
        </w:rPr>
        <w:t xml:space="preserve">in Ig -/- animals </w:t>
      </w:r>
      <w:r w:rsidR="00E47D82" w:rsidRPr="005109A2">
        <w:rPr>
          <w:rFonts w:ascii="Times New Roman" w:hAnsi="Times New Roman" w:cs="Times New Roman"/>
          <w:szCs w:val="24"/>
          <w:lang w:val="en-US"/>
        </w:rPr>
        <w:t>when compared to control group.</w:t>
      </w:r>
      <w:r w:rsidR="001E290A" w:rsidRPr="005109A2">
        <w:rPr>
          <w:rFonts w:ascii="Times New Roman" w:hAnsi="Times New Roman" w:cs="Times New Roman"/>
          <w:szCs w:val="24"/>
          <w:lang w:val="en-US"/>
        </w:rPr>
        <w:t xml:space="preserve"> Most downregulated protein categories were those involved in various metabolic processes including glycolysis, protein absorption and fatty acid metabolism indicating that epithelium of Ig -/- animals may not h</w:t>
      </w:r>
      <w:r w:rsidR="00680440" w:rsidRPr="005109A2">
        <w:rPr>
          <w:rFonts w:ascii="Times New Roman" w:hAnsi="Times New Roman" w:cs="Times New Roman"/>
          <w:szCs w:val="24"/>
          <w:lang w:val="en-US"/>
        </w:rPr>
        <w:t>andle food nutrients optimally.</w:t>
      </w:r>
    </w:p>
    <w:p w:rsidR="001E290A" w:rsidRPr="005109A2" w:rsidRDefault="003C4C3B" w:rsidP="00A4277F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5109A2">
        <w:rPr>
          <w:rFonts w:ascii="Times New Roman" w:hAnsi="Times New Roman" w:cs="Times New Roman"/>
          <w:szCs w:val="24"/>
          <w:lang w:val="en-US"/>
        </w:rPr>
        <w:t>M</w:t>
      </w:r>
      <w:r w:rsidR="001E290A" w:rsidRPr="005109A2">
        <w:rPr>
          <w:rFonts w:ascii="Times New Roman" w:hAnsi="Times New Roman" w:cs="Times New Roman"/>
          <w:szCs w:val="24"/>
          <w:lang w:val="en-US"/>
        </w:rPr>
        <w:t xml:space="preserve">icrobial composition </w:t>
      </w:r>
      <w:r w:rsidR="005A1D5E">
        <w:rPr>
          <w:rFonts w:ascii="Times New Roman" w:hAnsi="Times New Roman" w:cs="Times New Roman"/>
          <w:szCs w:val="24"/>
          <w:lang w:val="en-US"/>
        </w:rPr>
        <w:t xml:space="preserve">of gut content </w:t>
      </w:r>
      <w:r w:rsidR="003C6845" w:rsidRPr="005109A2">
        <w:rPr>
          <w:rFonts w:ascii="Times New Roman" w:hAnsi="Times New Roman" w:cs="Times New Roman"/>
          <w:szCs w:val="24"/>
          <w:lang w:val="en-US"/>
        </w:rPr>
        <w:t xml:space="preserve">was </w:t>
      </w:r>
      <w:r w:rsidRPr="005109A2">
        <w:rPr>
          <w:rFonts w:ascii="Times New Roman" w:hAnsi="Times New Roman" w:cs="Times New Roman"/>
          <w:szCs w:val="24"/>
          <w:lang w:val="en-US"/>
        </w:rPr>
        <w:t>estimated using</w:t>
      </w:r>
      <w:r w:rsidR="00791B36" w:rsidRPr="005109A2">
        <w:rPr>
          <w:rFonts w:ascii="Times New Roman" w:hAnsi="Times New Roman" w:cs="Times New Roman"/>
          <w:szCs w:val="24"/>
          <w:lang w:val="en-US"/>
        </w:rPr>
        <w:t xml:space="preserve"> label-free</w:t>
      </w:r>
      <w:r w:rsidRPr="005109A2">
        <w:rPr>
          <w:rFonts w:ascii="Times New Roman" w:hAnsi="Times New Roman" w:cs="Times New Roman"/>
          <w:szCs w:val="24"/>
          <w:lang w:val="en-US"/>
        </w:rPr>
        <w:t xml:space="preserve"> </w:t>
      </w:r>
      <w:r w:rsidR="00A032F7" w:rsidRPr="005109A2">
        <w:rPr>
          <w:rFonts w:ascii="Times New Roman" w:hAnsi="Times New Roman" w:cs="Times New Roman"/>
          <w:szCs w:val="24"/>
          <w:lang w:val="en-US"/>
        </w:rPr>
        <w:t>LC-MS/MS</w:t>
      </w:r>
      <w:r w:rsidR="00791B36" w:rsidRPr="005109A2">
        <w:rPr>
          <w:rFonts w:ascii="Times New Roman" w:hAnsi="Times New Roman" w:cs="Times New Roman"/>
          <w:szCs w:val="24"/>
          <w:lang w:val="en-US"/>
        </w:rPr>
        <w:t xml:space="preserve"> and</w:t>
      </w:r>
      <w:r w:rsidR="00A032F7" w:rsidRPr="005109A2">
        <w:rPr>
          <w:rFonts w:ascii="Times New Roman" w:hAnsi="Times New Roman" w:cs="Times New Roman"/>
          <w:szCs w:val="24"/>
          <w:lang w:val="en-US"/>
        </w:rPr>
        <w:t xml:space="preserve"> was found to be </w:t>
      </w:r>
      <w:r w:rsidR="008F1A57" w:rsidRPr="005109A2">
        <w:rPr>
          <w:rFonts w:ascii="Times New Roman" w:hAnsi="Times New Roman" w:cs="Times New Roman"/>
          <w:szCs w:val="24"/>
          <w:lang w:val="en-US"/>
        </w:rPr>
        <w:t>highly similar</w:t>
      </w:r>
      <w:r w:rsidR="00A032F7" w:rsidRPr="005109A2">
        <w:rPr>
          <w:rFonts w:ascii="Times New Roman" w:hAnsi="Times New Roman" w:cs="Times New Roman"/>
          <w:szCs w:val="24"/>
          <w:lang w:val="en-US"/>
        </w:rPr>
        <w:t xml:space="preserve"> amongst experimental groups</w:t>
      </w:r>
      <w:r w:rsidR="001E290A" w:rsidRPr="005109A2">
        <w:rPr>
          <w:rFonts w:ascii="Times New Roman" w:hAnsi="Times New Roman" w:cs="Times New Roman"/>
          <w:szCs w:val="24"/>
          <w:lang w:val="en-US"/>
        </w:rPr>
        <w:t xml:space="preserve"> suggesting little potential of immunoglobulins to severely affect microbial composition.</w:t>
      </w:r>
      <w:r w:rsidR="00A032F7" w:rsidRPr="005109A2">
        <w:rPr>
          <w:rFonts w:ascii="Times New Roman" w:hAnsi="Times New Roman" w:cs="Times New Roman"/>
          <w:szCs w:val="24"/>
          <w:lang w:val="en-US"/>
        </w:rPr>
        <w:t xml:space="preserve"> However, a</w:t>
      </w:r>
      <w:r w:rsidR="00F1794E" w:rsidRPr="005109A2">
        <w:rPr>
          <w:rFonts w:ascii="Times New Roman" w:hAnsi="Times New Roman" w:cs="Times New Roman"/>
          <w:szCs w:val="24"/>
          <w:lang w:val="en-US"/>
        </w:rPr>
        <w:t>nalysis of host pr</w:t>
      </w:r>
      <w:r w:rsidR="00481287" w:rsidRPr="005109A2">
        <w:rPr>
          <w:rFonts w:ascii="Times New Roman" w:hAnsi="Times New Roman" w:cs="Times New Roman"/>
          <w:szCs w:val="24"/>
          <w:lang w:val="en-US"/>
        </w:rPr>
        <w:t xml:space="preserve">oteins co-purified with </w:t>
      </w:r>
      <w:r w:rsidR="002B6F1F">
        <w:rPr>
          <w:rFonts w:ascii="Times New Roman" w:hAnsi="Times New Roman" w:cs="Times New Roman"/>
          <w:szCs w:val="24"/>
          <w:lang w:val="en-US"/>
        </w:rPr>
        <w:t xml:space="preserve">intestinal </w:t>
      </w:r>
      <w:r w:rsidR="00481287" w:rsidRPr="005109A2">
        <w:rPr>
          <w:rFonts w:ascii="Times New Roman" w:hAnsi="Times New Roman" w:cs="Times New Roman"/>
          <w:szCs w:val="24"/>
          <w:lang w:val="en-US"/>
        </w:rPr>
        <w:t>bacteria</w:t>
      </w:r>
      <w:r w:rsidR="00F1794E" w:rsidRPr="005109A2">
        <w:rPr>
          <w:rFonts w:ascii="Times New Roman" w:hAnsi="Times New Roman" w:cs="Times New Roman"/>
          <w:szCs w:val="24"/>
          <w:lang w:val="en-US"/>
        </w:rPr>
        <w:t xml:space="preserve"> rev</w:t>
      </w:r>
      <w:r w:rsidR="003B3C38" w:rsidRPr="005109A2">
        <w:rPr>
          <w:rFonts w:ascii="Times New Roman" w:hAnsi="Times New Roman" w:cs="Times New Roman"/>
          <w:szCs w:val="24"/>
          <w:lang w:val="en-US"/>
        </w:rPr>
        <w:t>ea</w:t>
      </w:r>
      <w:r w:rsidR="00F1794E" w:rsidRPr="005109A2">
        <w:rPr>
          <w:rFonts w:ascii="Times New Roman" w:hAnsi="Times New Roman" w:cs="Times New Roman"/>
          <w:szCs w:val="24"/>
          <w:lang w:val="en-US"/>
        </w:rPr>
        <w:t>led 35 proteins with different expressi</w:t>
      </w:r>
      <w:r w:rsidR="005A1D5E">
        <w:rPr>
          <w:rFonts w:ascii="Times New Roman" w:hAnsi="Times New Roman" w:cs="Times New Roman"/>
          <w:szCs w:val="24"/>
          <w:lang w:val="en-US"/>
        </w:rPr>
        <w:t>on. H</w:t>
      </w:r>
      <w:r w:rsidR="009C0DF7" w:rsidRPr="005109A2">
        <w:rPr>
          <w:rFonts w:ascii="Times New Roman" w:hAnsi="Times New Roman" w:cs="Times New Roman"/>
          <w:szCs w:val="24"/>
          <w:lang w:val="en-US"/>
        </w:rPr>
        <w:t>igh expression of five Ig-like proteins in control group was compensated in Ig -/- animals by induction of two mucus forming proteins (Gga.56299 and MUC13) and LOC424523 (CLCA protein with probable relationship to mucus production).</w:t>
      </w:r>
      <w:r w:rsidR="005A1D5E">
        <w:rPr>
          <w:rFonts w:ascii="Times New Roman" w:hAnsi="Times New Roman" w:cs="Times New Roman"/>
          <w:szCs w:val="24"/>
          <w:lang w:val="en-US"/>
        </w:rPr>
        <w:t xml:space="preserve"> Moreover, SRCR-like and FGL1</w:t>
      </w:r>
      <w:r w:rsidR="005A1D5E">
        <w:rPr>
          <w:rFonts w:ascii="Times New Roman" w:hAnsi="Times New Roman" w:cs="Times New Roman"/>
          <w:szCs w:val="24"/>
          <w:lang w:val="en-US"/>
        </w:rPr>
        <w:noBreakHyphen/>
        <w:t>like</w:t>
      </w:r>
      <w:r w:rsidR="0054028D" w:rsidRPr="005109A2">
        <w:rPr>
          <w:rFonts w:ascii="Times New Roman" w:hAnsi="Times New Roman" w:cs="Times New Roman"/>
          <w:szCs w:val="24"/>
          <w:lang w:val="en-US"/>
        </w:rPr>
        <w:t xml:space="preserve"> proteins, proteins recent</w:t>
      </w:r>
      <w:r w:rsidR="00B44714" w:rsidRPr="005109A2">
        <w:rPr>
          <w:rFonts w:ascii="Times New Roman" w:hAnsi="Times New Roman" w:cs="Times New Roman"/>
          <w:szCs w:val="24"/>
          <w:lang w:val="en-US"/>
        </w:rPr>
        <w:t>l</w:t>
      </w:r>
      <w:r w:rsidR="0054028D" w:rsidRPr="005109A2">
        <w:rPr>
          <w:rFonts w:ascii="Times New Roman" w:hAnsi="Times New Roman" w:cs="Times New Roman"/>
          <w:szCs w:val="24"/>
          <w:lang w:val="en-US"/>
        </w:rPr>
        <w:t>y described as capable of nonspecific microbial aggregation, were also expressed at higher level in Ig -/-.</w:t>
      </w:r>
    </w:p>
    <w:p w:rsidR="00F1794E" w:rsidRPr="00B44714" w:rsidRDefault="00F1794E" w:rsidP="00A4277F">
      <w:pPr>
        <w:jc w:val="both"/>
        <w:rPr>
          <w:lang w:val="en-US"/>
        </w:rPr>
      </w:pPr>
    </w:p>
    <w:p w:rsidR="00D35494" w:rsidRPr="00B44714" w:rsidRDefault="00D35494">
      <w:pPr>
        <w:rPr>
          <w:lang w:val="en-US"/>
        </w:rPr>
      </w:pPr>
    </w:p>
    <w:sectPr w:rsidR="00D35494" w:rsidRPr="00B4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B3"/>
    <w:rsid w:val="000911A0"/>
    <w:rsid w:val="000C6E3D"/>
    <w:rsid w:val="000D7F10"/>
    <w:rsid w:val="00140217"/>
    <w:rsid w:val="0016043F"/>
    <w:rsid w:val="00185E92"/>
    <w:rsid w:val="001B7CBA"/>
    <w:rsid w:val="001E290A"/>
    <w:rsid w:val="00235942"/>
    <w:rsid w:val="002902B4"/>
    <w:rsid w:val="002B6F1F"/>
    <w:rsid w:val="002D27EF"/>
    <w:rsid w:val="002E6487"/>
    <w:rsid w:val="002F329B"/>
    <w:rsid w:val="002F5B88"/>
    <w:rsid w:val="0030530E"/>
    <w:rsid w:val="00314912"/>
    <w:rsid w:val="003311BA"/>
    <w:rsid w:val="00335FB8"/>
    <w:rsid w:val="00337CE3"/>
    <w:rsid w:val="0034553E"/>
    <w:rsid w:val="0035063B"/>
    <w:rsid w:val="003806DD"/>
    <w:rsid w:val="003A2F78"/>
    <w:rsid w:val="003B3C38"/>
    <w:rsid w:val="003C4C3B"/>
    <w:rsid w:val="003C6845"/>
    <w:rsid w:val="003F4F9A"/>
    <w:rsid w:val="00425C32"/>
    <w:rsid w:val="0043006B"/>
    <w:rsid w:val="00481287"/>
    <w:rsid w:val="004C2666"/>
    <w:rsid w:val="005109A2"/>
    <w:rsid w:val="00512F86"/>
    <w:rsid w:val="00523324"/>
    <w:rsid w:val="0054028D"/>
    <w:rsid w:val="0054719D"/>
    <w:rsid w:val="0056587D"/>
    <w:rsid w:val="005A1D5E"/>
    <w:rsid w:val="005E77A4"/>
    <w:rsid w:val="00640A42"/>
    <w:rsid w:val="006517E8"/>
    <w:rsid w:val="00660C77"/>
    <w:rsid w:val="00680440"/>
    <w:rsid w:val="00697B5A"/>
    <w:rsid w:val="006E3852"/>
    <w:rsid w:val="00710627"/>
    <w:rsid w:val="00754692"/>
    <w:rsid w:val="0079116D"/>
    <w:rsid w:val="00791B36"/>
    <w:rsid w:val="007A3C98"/>
    <w:rsid w:val="007B4EAE"/>
    <w:rsid w:val="007C49F0"/>
    <w:rsid w:val="007D5D8E"/>
    <w:rsid w:val="007D661B"/>
    <w:rsid w:val="00806D0C"/>
    <w:rsid w:val="0082286C"/>
    <w:rsid w:val="00822AB3"/>
    <w:rsid w:val="00824DBF"/>
    <w:rsid w:val="00846D0D"/>
    <w:rsid w:val="008A2BE4"/>
    <w:rsid w:val="008B2DAD"/>
    <w:rsid w:val="008C55D1"/>
    <w:rsid w:val="008F1A57"/>
    <w:rsid w:val="009233D1"/>
    <w:rsid w:val="0093019F"/>
    <w:rsid w:val="00967201"/>
    <w:rsid w:val="009B307C"/>
    <w:rsid w:val="009C0DF7"/>
    <w:rsid w:val="009E4CFC"/>
    <w:rsid w:val="009F77C2"/>
    <w:rsid w:val="00A032F7"/>
    <w:rsid w:val="00A264D0"/>
    <w:rsid w:val="00A4277F"/>
    <w:rsid w:val="00A46829"/>
    <w:rsid w:val="00A60033"/>
    <w:rsid w:val="00A652FB"/>
    <w:rsid w:val="00A9154A"/>
    <w:rsid w:val="00AC1653"/>
    <w:rsid w:val="00AE48F9"/>
    <w:rsid w:val="00B075E6"/>
    <w:rsid w:val="00B321EE"/>
    <w:rsid w:val="00B42CDB"/>
    <w:rsid w:val="00B44714"/>
    <w:rsid w:val="00B667FC"/>
    <w:rsid w:val="00B96EB1"/>
    <w:rsid w:val="00BA6495"/>
    <w:rsid w:val="00BA7221"/>
    <w:rsid w:val="00C0289A"/>
    <w:rsid w:val="00C21721"/>
    <w:rsid w:val="00CA6805"/>
    <w:rsid w:val="00D00C1B"/>
    <w:rsid w:val="00D11C6C"/>
    <w:rsid w:val="00D35494"/>
    <w:rsid w:val="00D366D8"/>
    <w:rsid w:val="00D37F2D"/>
    <w:rsid w:val="00D72494"/>
    <w:rsid w:val="00D91DAF"/>
    <w:rsid w:val="00D96371"/>
    <w:rsid w:val="00DB6321"/>
    <w:rsid w:val="00DF3E6A"/>
    <w:rsid w:val="00E05CE7"/>
    <w:rsid w:val="00E47D82"/>
    <w:rsid w:val="00E875AE"/>
    <w:rsid w:val="00EA7CBB"/>
    <w:rsid w:val="00EE5DBE"/>
    <w:rsid w:val="00F031D1"/>
    <w:rsid w:val="00F0628D"/>
    <w:rsid w:val="00F158CF"/>
    <w:rsid w:val="00F1794E"/>
    <w:rsid w:val="00F63F79"/>
    <w:rsid w:val="00F90BA4"/>
    <w:rsid w:val="00F955BB"/>
    <w:rsid w:val="00FC6CCC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2486E"/>
  <w15:chartTrackingRefBased/>
  <w15:docId w15:val="{EF94C5FD-6BA4-4A8A-8C6B-3B5F2D09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64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Polanský</dc:creator>
  <cp:keywords/>
  <dc:description/>
  <cp:lastModifiedBy>Ondřej Polanský</cp:lastModifiedBy>
  <cp:revision>129</cp:revision>
  <cp:lastPrinted>2017-01-02T10:42:00Z</cp:lastPrinted>
  <dcterms:created xsi:type="dcterms:W3CDTF">2017-01-02T07:32:00Z</dcterms:created>
  <dcterms:modified xsi:type="dcterms:W3CDTF">2017-01-02T13:27:00Z</dcterms:modified>
</cp:coreProperties>
</file>