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6A" w:rsidRPr="007D616A" w:rsidRDefault="007D616A" w:rsidP="007D616A">
      <w:pPr>
        <w:spacing w:before="100" w:beforeAutospacing="1" w:after="100" w:afterAutospacing="1"/>
        <w:outlineLvl w:val="1"/>
        <w:rPr>
          <w:rFonts w:cs="Times New Roman"/>
          <w:b/>
          <w:sz w:val="36"/>
          <w:szCs w:val="36"/>
        </w:rPr>
      </w:pPr>
      <w:bookmarkStart w:id="0" w:name="top"/>
      <w:bookmarkEnd w:id="0"/>
      <w:r w:rsidRPr="007D616A">
        <w:rPr>
          <w:rFonts w:cs="Times New Roman"/>
          <w:b/>
          <w:sz w:val="36"/>
          <w:szCs w:val="36"/>
        </w:rPr>
        <w:t xml:space="preserve">Free </w:t>
      </w:r>
      <w:proofErr w:type="spellStart"/>
      <w:r w:rsidRPr="007D616A">
        <w:rPr>
          <w:rFonts w:cs="Times New Roman"/>
          <w:b/>
          <w:sz w:val="36"/>
          <w:szCs w:val="36"/>
        </w:rPr>
        <w:t>exchange</w:t>
      </w:r>
      <w:proofErr w:type="spellEnd"/>
    </w:p>
    <w:p w:rsidR="007D616A" w:rsidRPr="007D616A" w:rsidRDefault="007D616A" w:rsidP="007D616A">
      <w:pPr>
        <w:spacing w:before="100" w:beforeAutospacing="1" w:after="100" w:afterAutospacing="1"/>
        <w:outlineLvl w:val="2"/>
        <w:rPr>
          <w:rFonts w:cs="Times New Roman"/>
          <w:b/>
          <w:sz w:val="27"/>
          <w:szCs w:val="27"/>
        </w:rPr>
      </w:pPr>
      <w:bookmarkStart w:id="1" w:name="_GoBack"/>
      <w:r w:rsidRPr="007D616A">
        <w:rPr>
          <w:rFonts w:cs="Times New Roman"/>
          <w:b/>
          <w:sz w:val="27"/>
          <w:szCs w:val="27"/>
        </w:rPr>
        <w:t xml:space="preserve">Down to </w:t>
      </w:r>
      <w:proofErr w:type="spellStart"/>
      <w:r w:rsidRPr="007D616A">
        <w:rPr>
          <w:rFonts w:cs="Times New Roman"/>
          <w:b/>
          <w:sz w:val="27"/>
          <w:szCs w:val="27"/>
        </w:rPr>
        <w:t>earth</w:t>
      </w:r>
      <w:bookmarkEnd w:id="1"/>
      <w:proofErr w:type="spellEnd"/>
    </w:p>
    <w:p w:rsidR="007D616A" w:rsidRPr="007D616A" w:rsidRDefault="007D616A" w:rsidP="007D616A">
      <w:pPr>
        <w:spacing w:before="100" w:beforeAutospacing="1" w:after="100" w:afterAutospacing="1"/>
        <w:outlineLvl w:val="0"/>
        <w:rPr>
          <w:rFonts w:cs="Times New Roman"/>
          <w:b/>
          <w:kern w:val="36"/>
          <w:sz w:val="48"/>
          <w:szCs w:val="48"/>
        </w:rPr>
      </w:pPr>
      <w:proofErr w:type="spellStart"/>
      <w:r w:rsidRPr="007D616A">
        <w:rPr>
          <w:rFonts w:cs="Times New Roman"/>
          <w:b/>
          <w:kern w:val="36"/>
          <w:sz w:val="48"/>
          <w:szCs w:val="48"/>
        </w:rPr>
        <w:t>Brexiteers</w:t>
      </w:r>
      <w:proofErr w:type="spellEnd"/>
      <w:r w:rsidRPr="007D616A">
        <w:rPr>
          <w:rFonts w:cs="Times New Roman"/>
          <w:b/>
          <w:kern w:val="36"/>
          <w:sz w:val="48"/>
          <w:szCs w:val="48"/>
        </w:rPr>
        <w:t xml:space="preserve"> </w:t>
      </w:r>
      <w:proofErr w:type="spellStart"/>
      <w:r w:rsidRPr="007D616A">
        <w:rPr>
          <w:rFonts w:cs="Times New Roman"/>
          <w:b/>
          <w:kern w:val="36"/>
          <w:sz w:val="48"/>
          <w:szCs w:val="48"/>
        </w:rPr>
        <w:t>need</w:t>
      </w:r>
      <w:proofErr w:type="spellEnd"/>
      <w:r w:rsidRPr="007D616A">
        <w:rPr>
          <w:rFonts w:cs="Times New Roman"/>
          <w:b/>
          <w:kern w:val="36"/>
          <w:sz w:val="48"/>
          <w:szCs w:val="48"/>
        </w:rPr>
        <w:t xml:space="preserve"> to </w:t>
      </w:r>
      <w:proofErr w:type="spellStart"/>
      <w:r w:rsidRPr="007D616A">
        <w:rPr>
          <w:rFonts w:cs="Times New Roman"/>
          <w:b/>
          <w:kern w:val="36"/>
          <w:sz w:val="48"/>
          <w:szCs w:val="48"/>
        </w:rPr>
        <w:t>respect</w:t>
      </w:r>
      <w:proofErr w:type="spellEnd"/>
      <w:r w:rsidRPr="007D616A">
        <w:rPr>
          <w:rFonts w:cs="Times New Roman"/>
          <w:b/>
          <w:kern w:val="36"/>
          <w:sz w:val="48"/>
          <w:szCs w:val="48"/>
        </w:rPr>
        <w:t xml:space="preserve"> </w:t>
      </w:r>
      <w:proofErr w:type="spellStart"/>
      <w:r w:rsidRPr="007D616A">
        <w:rPr>
          <w:rFonts w:cs="Times New Roman"/>
          <w:b/>
          <w:kern w:val="36"/>
          <w:sz w:val="48"/>
          <w:szCs w:val="48"/>
        </w:rPr>
        <w:t>gravity</w:t>
      </w:r>
      <w:proofErr w:type="spellEnd"/>
      <w:r w:rsidRPr="007D616A">
        <w:rPr>
          <w:rFonts w:cs="Times New Roman"/>
          <w:b/>
          <w:kern w:val="36"/>
          <w:sz w:val="48"/>
          <w:szCs w:val="48"/>
        </w:rPr>
        <w:t xml:space="preserve"> </w:t>
      </w:r>
      <w:proofErr w:type="spellStart"/>
      <w:r w:rsidRPr="007D616A">
        <w:rPr>
          <w:rFonts w:cs="Times New Roman"/>
          <w:b/>
          <w:kern w:val="36"/>
          <w:sz w:val="48"/>
          <w:szCs w:val="48"/>
        </w:rPr>
        <w:t>models</w:t>
      </w:r>
      <w:proofErr w:type="spellEnd"/>
      <w:r w:rsidRPr="007D616A">
        <w:rPr>
          <w:rFonts w:cs="Times New Roman"/>
          <w:b/>
          <w:kern w:val="36"/>
          <w:sz w:val="48"/>
          <w:szCs w:val="48"/>
        </w:rPr>
        <w:t xml:space="preserve"> </w:t>
      </w:r>
      <w:proofErr w:type="spellStart"/>
      <w:r w:rsidRPr="007D616A">
        <w:rPr>
          <w:rFonts w:cs="Times New Roman"/>
          <w:b/>
          <w:kern w:val="36"/>
          <w:sz w:val="48"/>
          <w:szCs w:val="48"/>
        </w:rPr>
        <w:t>of</w:t>
      </w:r>
      <w:proofErr w:type="spellEnd"/>
      <w:r w:rsidRPr="007D616A">
        <w:rPr>
          <w:rFonts w:cs="Times New Roman"/>
          <w:b/>
          <w:kern w:val="36"/>
          <w:sz w:val="48"/>
          <w:szCs w:val="48"/>
        </w:rPr>
        <w:t xml:space="preserve"> </w:t>
      </w:r>
      <w:proofErr w:type="spellStart"/>
      <w:r w:rsidRPr="007D616A">
        <w:rPr>
          <w:rFonts w:cs="Times New Roman"/>
          <w:b/>
          <w:kern w:val="36"/>
          <w:sz w:val="48"/>
          <w:szCs w:val="48"/>
        </w:rPr>
        <w:t>international</w:t>
      </w:r>
      <w:proofErr w:type="spellEnd"/>
      <w:r w:rsidRPr="007D616A">
        <w:rPr>
          <w:rFonts w:cs="Times New Roman"/>
          <w:b/>
          <w:kern w:val="36"/>
          <w:sz w:val="48"/>
          <w:szCs w:val="48"/>
        </w:rPr>
        <w:t xml:space="preserve"> </w:t>
      </w:r>
      <w:proofErr w:type="spellStart"/>
      <w:r w:rsidRPr="007D616A">
        <w:rPr>
          <w:rFonts w:cs="Times New Roman"/>
          <w:b/>
          <w:kern w:val="36"/>
          <w:sz w:val="48"/>
          <w:szCs w:val="48"/>
        </w:rPr>
        <w:t>trade</w:t>
      </w:r>
      <w:proofErr w:type="spellEnd"/>
    </w:p>
    <w:p w:rsidR="007D616A" w:rsidRPr="007D616A" w:rsidRDefault="007D616A" w:rsidP="007D616A">
      <w:pPr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Oct</w:t>
      </w:r>
      <w:proofErr w:type="spellEnd"/>
      <w:r w:rsidRPr="007D616A">
        <w:rPr>
          <w:rFonts w:cs="Times New Roman"/>
          <w:bCs w:val="0"/>
          <w:szCs w:val="24"/>
        </w:rPr>
        <w:t xml:space="preserve"> 1st 2016 | </w:t>
      </w:r>
      <w:hyperlink r:id="rId6" w:history="1"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From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the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print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edition</w:t>
        </w:r>
        <w:proofErr w:type="spellEnd"/>
      </w:hyperlink>
      <w:r w:rsidRPr="007D616A">
        <w:rPr>
          <w:rFonts w:cs="Times New Roman"/>
          <w:bCs w:val="0"/>
          <w:szCs w:val="24"/>
        </w:rPr>
        <w:t xml:space="preserve"> </w:t>
      </w:r>
    </w:p>
    <w:p w:rsidR="007D616A" w:rsidRPr="007D616A" w:rsidRDefault="007D616A" w:rsidP="007D616A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r>
        <w:rPr>
          <w:rFonts w:cs="Times New Roman"/>
          <w:bCs w:val="0"/>
          <w:noProof/>
          <w:color w:val="0000FF"/>
          <w:szCs w:val="24"/>
        </w:rPr>
        <w:drawing>
          <wp:inline distT="0" distB="0" distL="0" distR="0">
            <wp:extent cx="892810" cy="190500"/>
            <wp:effectExtent l="0" t="0" r="2540" b="0"/>
            <wp:docPr id="2" name="Obrázek 2" descr="Timekeep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ekeep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6A" w:rsidRPr="007D616A" w:rsidRDefault="007D616A" w:rsidP="007D616A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Cs w:val="24"/>
        </w:rPr>
      </w:pPr>
    </w:p>
    <w:p w:rsidR="007D616A" w:rsidRPr="007D616A" w:rsidRDefault="007D616A" w:rsidP="007D616A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bCs w:val="0"/>
          <w:szCs w:val="24"/>
        </w:rPr>
      </w:pPr>
    </w:p>
    <w:p w:rsidR="007D616A" w:rsidRPr="007D616A" w:rsidRDefault="007D616A" w:rsidP="007D616A">
      <w:pPr>
        <w:rPr>
          <w:rFonts w:cs="Times New Roman"/>
          <w:bCs w:val="0"/>
          <w:szCs w:val="24"/>
        </w:rPr>
      </w:pPr>
      <w:r>
        <w:rPr>
          <w:rFonts w:cs="Times New Roman"/>
          <w:bCs w:val="0"/>
          <w:noProof/>
          <w:szCs w:val="24"/>
        </w:rPr>
        <w:drawing>
          <wp:inline distT="0" distB="0" distL="0" distR="0">
            <wp:extent cx="5666105" cy="3189605"/>
            <wp:effectExtent l="0" t="0" r="0" b="0"/>
            <wp:docPr id="1" name="Obrázek 1" descr="http://cdn.static-economist.com/sites/default/files/imagecache/full-width/images/print-edition/20161001_FND00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static-economist.com/sites/default/files/imagecache/full-width/images/print-edition/20161001_FND000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D616A">
        <w:rPr>
          <w:rFonts w:cs="Times New Roman"/>
          <w:bCs w:val="0"/>
          <w:szCs w:val="24"/>
        </w:rPr>
        <w:t xml:space="preserve">AS BRITAIN </w:t>
      </w:r>
      <w:proofErr w:type="spellStart"/>
      <w:r w:rsidRPr="007D616A">
        <w:rPr>
          <w:rFonts w:cs="Times New Roman"/>
          <w:bCs w:val="0"/>
          <w:szCs w:val="24"/>
        </w:rPr>
        <w:t>contemplates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its</w:t>
      </w:r>
      <w:proofErr w:type="spellEnd"/>
      <w:r w:rsidRPr="007D616A">
        <w:rPr>
          <w:rFonts w:cs="Times New Roman"/>
          <w:bCs w:val="0"/>
          <w:szCs w:val="24"/>
        </w:rPr>
        <w:t xml:space="preserve"> post-</w:t>
      </w:r>
      <w:proofErr w:type="spellStart"/>
      <w:r w:rsidRPr="007D616A">
        <w:rPr>
          <w:rFonts w:cs="Times New Roman"/>
          <w:bCs w:val="0"/>
          <w:szCs w:val="24"/>
        </w:rPr>
        <w:t>Brexit</w:t>
      </w:r>
      <w:proofErr w:type="spellEnd"/>
      <w:r w:rsidRPr="007D616A">
        <w:rPr>
          <w:rFonts w:cs="Times New Roman"/>
          <w:bCs w:val="0"/>
          <w:szCs w:val="24"/>
        </w:rPr>
        <w:t xml:space="preserve"> identity, </w:t>
      </w:r>
      <w:proofErr w:type="spellStart"/>
      <w:r w:rsidRPr="007D616A">
        <w:rPr>
          <w:rFonts w:cs="Times New Roman"/>
          <w:bCs w:val="0"/>
          <w:szCs w:val="24"/>
        </w:rPr>
        <w:t>government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ministers</w:t>
      </w:r>
      <w:proofErr w:type="spellEnd"/>
      <w:r w:rsidRPr="007D616A">
        <w:rPr>
          <w:rFonts w:cs="Times New Roman"/>
          <w:bCs w:val="0"/>
          <w:szCs w:val="24"/>
        </w:rPr>
        <w:t xml:space="preserve"> are </w:t>
      </w:r>
      <w:proofErr w:type="spellStart"/>
      <w:r w:rsidRPr="007D616A">
        <w:rPr>
          <w:rFonts w:cs="Times New Roman"/>
          <w:bCs w:val="0"/>
          <w:szCs w:val="24"/>
        </w:rPr>
        <w:t>racking</w:t>
      </w:r>
      <w:proofErr w:type="spellEnd"/>
      <w:r w:rsidRPr="007D616A">
        <w:rPr>
          <w:rFonts w:cs="Times New Roman"/>
          <w:bCs w:val="0"/>
          <w:szCs w:val="24"/>
        </w:rPr>
        <w:t xml:space="preserve"> up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air </w:t>
      </w:r>
      <w:proofErr w:type="spellStart"/>
      <w:r w:rsidRPr="007D616A">
        <w:rPr>
          <w:rFonts w:cs="Times New Roman"/>
          <w:bCs w:val="0"/>
          <w:szCs w:val="24"/>
        </w:rPr>
        <w:t>miles</w:t>
      </w:r>
      <w:proofErr w:type="spellEnd"/>
      <w:r w:rsidRPr="007D616A">
        <w:rPr>
          <w:rFonts w:cs="Times New Roman"/>
          <w:bCs w:val="0"/>
          <w:szCs w:val="24"/>
        </w:rPr>
        <w:t xml:space="preserve">. Theresa May,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prime </w:t>
      </w:r>
      <w:proofErr w:type="spellStart"/>
      <w:r w:rsidRPr="007D616A">
        <w:rPr>
          <w:rFonts w:cs="Times New Roman"/>
          <w:bCs w:val="0"/>
          <w:szCs w:val="24"/>
        </w:rPr>
        <w:t>minister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thinks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“</w:t>
      </w:r>
      <w:proofErr w:type="spellStart"/>
      <w:r w:rsidRPr="007D616A">
        <w:rPr>
          <w:rFonts w:cs="Times New Roman"/>
          <w:bCs w:val="0"/>
          <w:szCs w:val="24"/>
        </w:rPr>
        <w:t>should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become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global</w:t>
      </w:r>
      <w:proofErr w:type="spellEnd"/>
      <w:r w:rsidRPr="007D616A">
        <w:rPr>
          <w:rFonts w:cs="Times New Roman"/>
          <w:bCs w:val="0"/>
          <w:szCs w:val="24"/>
        </w:rPr>
        <w:t xml:space="preserve"> leader in free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.” </w:t>
      </w:r>
      <w:proofErr w:type="spellStart"/>
      <w:r w:rsidRPr="007D616A">
        <w:rPr>
          <w:rFonts w:cs="Times New Roman"/>
          <w:bCs w:val="0"/>
          <w:szCs w:val="24"/>
        </w:rPr>
        <w:t>Officials</w:t>
      </w:r>
      <w:proofErr w:type="spellEnd"/>
      <w:r w:rsidRPr="007D616A">
        <w:rPr>
          <w:rFonts w:cs="Times New Roman"/>
          <w:bCs w:val="0"/>
          <w:szCs w:val="24"/>
        </w:rPr>
        <w:t xml:space="preserve"> are </w:t>
      </w:r>
      <w:proofErr w:type="spellStart"/>
      <w:r w:rsidRPr="007D616A">
        <w:rPr>
          <w:rFonts w:cs="Times New Roman"/>
          <w:bCs w:val="0"/>
          <w:szCs w:val="24"/>
        </w:rPr>
        <w:t>discussing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deals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range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Asian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Middle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Eastern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countries</w:t>
      </w:r>
      <w:proofErr w:type="spellEnd"/>
      <w:r w:rsidRPr="007D616A">
        <w:rPr>
          <w:rFonts w:cs="Times New Roman"/>
          <w:bCs w:val="0"/>
          <w:szCs w:val="24"/>
        </w:rPr>
        <w:t xml:space="preserve">. Daniel </w:t>
      </w:r>
      <w:proofErr w:type="spellStart"/>
      <w:r w:rsidRPr="007D616A">
        <w:rPr>
          <w:rFonts w:cs="Times New Roman"/>
          <w:bCs w:val="0"/>
          <w:szCs w:val="24"/>
        </w:rPr>
        <w:t>Hannan</w:t>
      </w:r>
      <w:proofErr w:type="spellEnd"/>
      <w:r w:rsidRPr="007D616A">
        <w:rPr>
          <w:rFonts w:cs="Times New Roman"/>
          <w:bCs w:val="0"/>
          <w:szCs w:val="24"/>
        </w:rPr>
        <w:t xml:space="preserve">, a prominent </w:t>
      </w:r>
      <w:proofErr w:type="spellStart"/>
      <w:r w:rsidRPr="007D616A">
        <w:rPr>
          <w:rFonts w:cs="Times New Roman"/>
          <w:bCs w:val="0"/>
          <w:szCs w:val="24"/>
        </w:rPr>
        <w:t>Leave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campaigner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even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suggested</w:t>
      </w:r>
      <w:proofErr w:type="spellEnd"/>
      <w:r w:rsidRPr="007D616A">
        <w:rPr>
          <w:rFonts w:cs="Times New Roman"/>
          <w:bCs w:val="0"/>
          <w:szCs w:val="24"/>
        </w:rPr>
        <w:t xml:space="preserve"> in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r w:rsidRPr="007D616A">
        <w:rPr>
          <w:rFonts w:cs="Times New Roman"/>
          <w:bCs w:val="0"/>
          <w:i/>
          <w:iCs/>
          <w:szCs w:val="24"/>
        </w:rPr>
        <w:t>Sun</w:t>
      </w:r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newspaper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he </w:t>
      </w:r>
      <w:proofErr w:type="spellStart"/>
      <w:r w:rsidRPr="007D616A">
        <w:rPr>
          <w:rFonts w:cs="Times New Roman"/>
          <w:bCs w:val="0"/>
          <w:szCs w:val="24"/>
        </w:rPr>
        <w:t>wanted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join</w:t>
      </w:r>
      <w:proofErr w:type="spellEnd"/>
      <w:r w:rsidRPr="007D616A">
        <w:rPr>
          <w:rFonts w:cs="Times New Roman"/>
          <w:bCs w:val="0"/>
          <w:szCs w:val="24"/>
        </w:rPr>
        <w:t xml:space="preserve"> NAFTA, </w:t>
      </w:r>
      <w:proofErr w:type="spellStart"/>
      <w:r w:rsidRPr="007D616A">
        <w:rPr>
          <w:rFonts w:cs="Times New Roman"/>
          <w:bCs w:val="0"/>
          <w:szCs w:val="24"/>
        </w:rPr>
        <w:t>an</w:t>
      </w:r>
      <w:proofErr w:type="spellEnd"/>
      <w:r w:rsidRPr="007D616A">
        <w:rPr>
          <w:rFonts w:cs="Times New Roman"/>
          <w:bCs w:val="0"/>
          <w:szCs w:val="24"/>
        </w:rPr>
        <w:t xml:space="preserve"> intra-</w:t>
      </w:r>
      <w:proofErr w:type="spellStart"/>
      <w:r w:rsidRPr="007D616A">
        <w:rPr>
          <w:rFonts w:cs="Times New Roman"/>
          <w:bCs w:val="0"/>
          <w:szCs w:val="24"/>
        </w:rPr>
        <w:t>American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agreement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Brexiteers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have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spent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less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time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wooing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EU, to </w:t>
      </w:r>
      <w:proofErr w:type="spellStart"/>
      <w:r w:rsidRPr="007D616A">
        <w:rPr>
          <w:rFonts w:cs="Times New Roman"/>
          <w:bCs w:val="0"/>
          <w:szCs w:val="24"/>
        </w:rPr>
        <w:t>which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sends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roughly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half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exports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Indeed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given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promises</w:t>
      </w:r>
      <w:proofErr w:type="spellEnd"/>
      <w:r w:rsidRPr="007D616A">
        <w:rPr>
          <w:rFonts w:cs="Times New Roman"/>
          <w:bCs w:val="0"/>
          <w:szCs w:val="24"/>
        </w:rPr>
        <w:t xml:space="preserve"> made </w:t>
      </w:r>
      <w:proofErr w:type="spellStart"/>
      <w:r w:rsidRPr="007D616A">
        <w:rPr>
          <w:rFonts w:cs="Times New Roman"/>
          <w:bCs w:val="0"/>
          <w:szCs w:val="24"/>
        </w:rPr>
        <w:t>during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campaign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restrict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free </w:t>
      </w:r>
      <w:proofErr w:type="spellStart"/>
      <w:r w:rsidRPr="007D616A">
        <w:rPr>
          <w:rFonts w:cs="Times New Roman"/>
          <w:bCs w:val="0"/>
          <w:szCs w:val="24"/>
        </w:rPr>
        <w:t>movement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EU </w:t>
      </w:r>
      <w:proofErr w:type="spellStart"/>
      <w:r w:rsidRPr="007D616A">
        <w:rPr>
          <w:rFonts w:cs="Times New Roman"/>
          <w:bCs w:val="0"/>
          <w:szCs w:val="24"/>
        </w:rPr>
        <w:t>labour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reaching</w:t>
      </w:r>
      <w:proofErr w:type="spellEnd"/>
      <w:r w:rsidRPr="007D616A">
        <w:rPr>
          <w:rFonts w:cs="Times New Roman"/>
          <w:bCs w:val="0"/>
          <w:szCs w:val="24"/>
        </w:rPr>
        <w:t xml:space="preserve"> a post-</w:t>
      </w:r>
      <w:proofErr w:type="spellStart"/>
      <w:r w:rsidRPr="007D616A">
        <w:rPr>
          <w:rFonts w:cs="Times New Roman"/>
          <w:bCs w:val="0"/>
          <w:szCs w:val="24"/>
        </w:rPr>
        <w:t>Brexit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prove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difficult</w:t>
      </w:r>
      <w:proofErr w:type="spellEnd"/>
      <w:r w:rsidRPr="007D616A">
        <w:rPr>
          <w:rFonts w:cs="Times New Roman"/>
          <w:bCs w:val="0"/>
          <w:szCs w:val="24"/>
        </w:rPr>
        <w:t>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focus</w:t>
      </w:r>
      <w:proofErr w:type="spellEnd"/>
      <w:r w:rsidRPr="007D616A">
        <w:rPr>
          <w:rFonts w:cs="Times New Roman"/>
          <w:bCs w:val="0"/>
          <w:szCs w:val="24"/>
        </w:rPr>
        <w:t xml:space="preserve"> on </w:t>
      </w:r>
      <w:proofErr w:type="spellStart"/>
      <w:r w:rsidRPr="007D616A">
        <w:rPr>
          <w:rFonts w:cs="Times New Roman"/>
          <w:bCs w:val="0"/>
          <w:szCs w:val="24"/>
        </w:rPr>
        <w:t>achieving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agreements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outside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Europe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seem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smart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move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EU’s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weak</w:t>
      </w:r>
      <w:proofErr w:type="spellEnd"/>
      <w:r w:rsidRPr="007D616A">
        <w:rPr>
          <w:rFonts w:cs="Times New Roman"/>
          <w:bCs w:val="0"/>
          <w:szCs w:val="24"/>
        </w:rPr>
        <w:t xml:space="preserve">: </w:t>
      </w:r>
      <w:proofErr w:type="spellStart"/>
      <w:r w:rsidRPr="007D616A">
        <w:rPr>
          <w:rFonts w:cs="Times New Roman"/>
          <w:bCs w:val="0"/>
          <w:szCs w:val="24"/>
        </w:rPr>
        <w:t>its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demand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British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exports</w:t>
      </w:r>
      <w:proofErr w:type="spellEnd"/>
      <w:r w:rsidRPr="007D616A">
        <w:rPr>
          <w:rFonts w:cs="Times New Roman"/>
          <w:bCs w:val="0"/>
          <w:szCs w:val="24"/>
        </w:rPr>
        <w:t xml:space="preserve"> has </w:t>
      </w:r>
      <w:proofErr w:type="spellStart"/>
      <w:r w:rsidRPr="007D616A">
        <w:rPr>
          <w:rFonts w:cs="Times New Roman"/>
          <w:bCs w:val="0"/>
          <w:szCs w:val="24"/>
        </w:rPr>
        <w:t>been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depressed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years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Britain’s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membership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customs</w:t>
      </w:r>
      <w:proofErr w:type="spellEnd"/>
      <w:r w:rsidRPr="007D616A">
        <w:rPr>
          <w:rFonts w:cs="Times New Roman"/>
          <w:bCs w:val="0"/>
          <w:szCs w:val="24"/>
        </w:rPr>
        <w:t xml:space="preserve"> union </w:t>
      </w:r>
      <w:proofErr w:type="spellStart"/>
      <w:r w:rsidRPr="007D616A">
        <w:rPr>
          <w:rFonts w:cs="Times New Roman"/>
          <w:bCs w:val="0"/>
          <w:szCs w:val="24"/>
        </w:rPr>
        <w:t>prevents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making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deals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fast-</w:t>
      </w:r>
      <w:proofErr w:type="spellStart"/>
      <w:r w:rsidRPr="007D616A">
        <w:rPr>
          <w:rFonts w:cs="Times New Roman"/>
          <w:bCs w:val="0"/>
          <w:szCs w:val="24"/>
        </w:rPr>
        <w:t>growing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economies</w:t>
      </w:r>
      <w:proofErr w:type="spellEnd"/>
      <w:r w:rsidRPr="007D616A">
        <w:rPr>
          <w:rFonts w:cs="Times New Roman"/>
          <w:bCs w:val="0"/>
          <w:szCs w:val="24"/>
        </w:rPr>
        <w:t xml:space="preserve"> such as India and </w:t>
      </w:r>
      <w:proofErr w:type="spellStart"/>
      <w:r w:rsidRPr="007D616A">
        <w:rPr>
          <w:rFonts w:cs="Times New Roman"/>
          <w:bCs w:val="0"/>
          <w:szCs w:val="24"/>
        </w:rPr>
        <w:t>China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where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Savile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Row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suits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Scotch</w:t>
      </w:r>
      <w:proofErr w:type="spellEnd"/>
      <w:r w:rsidRPr="007D616A">
        <w:rPr>
          <w:rFonts w:cs="Times New Roman"/>
          <w:bCs w:val="0"/>
          <w:szCs w:val="24"/>
        </w:rPr>
        <w:t xml:space="preserve"> whisky </w:t>
      </w:r>
      <w:proofErr w:type="spellStart"/>
      <w:r w:rsidRPr="007D616A">
        <w:rPr>
          <w:rFonts w:cs="Times New Roman"/>
          <w:bCs w:val="0"/>
          <w:szCs w:val="24"/>
        </w:rPr>
        <w:t>find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ready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markets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Brexiteers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quit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EU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could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forge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new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deals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wherever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liked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boosting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even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without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new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agreement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EU.</w:t>
      </w:r>
    </w:p>
    <w:p w:rsidR="007D616A" w:rsidRPr="007D616A" w:rsidRDefault="007D616A" w:rsidP="007D616A">
      <w:pPr>
        <w:rPr>
          <w:rFonts w:cs="Times New Roman"/>
          <w:bCs w:val="0"/>
          <w:szCs w:val="24"/>
        </w:rPr>
      </w:pPr>
      <w:r w:rsidRPr="007D616A">
        <w:rPr>
          <w:rFonts w:cs="Times New Roman"/>
          <w:bCs w:val="0"/>
          <w:szCs w:val="24"/>
        </w:rPr>
        <w:lastRenderedPageBreak/>
        <w:t xml:space="preserve">In </w:t>
      </w:r>
      <w:proofErr w:type="spellStart"/>
      <w:r w:rsidRPr="007D616A">
        <w:rPr>
          <w:rFonts w:cs="Times New Roman"/>
          <w:bCs w:val="0"/>
          <w:szCs w:val="24"/>
        </w:rPr>
        <w:t>this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section</w:t>
      </w:r>
      <w:proofErr w:type="spellEnd"/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0" w:history="1"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Hard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bargain</w:t>
        </w:r>
        <w:proofErr w:type="spellEnd"/>
      </w:hyperlink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1" w:history="1"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The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little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cartel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that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could</w:t>
        </w:r>
        <w:proofErr w:type="spellEnd"/>
      </w:hyperlink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2" w:history="1"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Slip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slidin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’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away</w:t>
        </w:r>
        <w:proofErr w:type="spellEnd"/>
      </w:hyperlink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3" w:history="1"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Taking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it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to 11</w:t>
        </w:r>
      </w:hyperlink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4" w:history="1"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Warping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the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loom</w:t>
        </w:r>
        <w:proofErr w:type="spellEnd"/>
      </w:hyperlink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5" w:history="1"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Tests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of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character</w:t>
        </w:r>
        <w:proofErr w:type="spellEnd"/>
      </w:hyperlink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6" w:history="1"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Cornering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the</w:t>
        </w:r>
        <w:proofErr w:type="spellEnd"/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 market</w:t>
        </w:r>
      </w:hyperlink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hyperlink r:id="rId17" w:history="1">
        <w:r w:rsidRPr="007D616A">
          <w:rPr>
            <w:rFonts w:cs="Times New Roman"/>
            <w:bCs w:val="0"/>
            <w:color w:val="0000FF"/>
            <w:szCs w:val="24"/>
            <w:u w:val="single"/>
          </w:rPr>
          <w:t xml:space="preserve">Fat </w:t>
        </w:r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help</w:t>
        </w:r>
        <w:proofErr w:type="spellEnd"/>
      </w:hyperlink>
    </w:p>
    <w:p w:rsidR="007D616A" w:rsidRPr="007D616A" w:rsidRDefault="007D616A" w:rsidP="007D616A">
      <w:pPr>
        <w:numPr>
          <w:ilvl w:val="0"/>
          <w:numId w:val="3"/>
        </w:numPr>
        <w:spacing w:before="100" w:beforeAutospacing="1" w:after="100" w:afterAutospacing="1"/>
        <w:rPr>
          <w:rFonts w:cs="Times New Roman"/>
          <w:bCs w:val="0"/>
          <w:szCs w:val="24"/>
        </w:rPr>
      </w:pPr>
      <w:r w:rsidRPr="007D616A">
        <w:rPr>
          <w:rFonts w:cs="Times New Roman"/>
          <w:bCs w:val="0"/>
          <w:szCs w:val="24"/>
        </w:rPr>
        <w:t xml:space="preserve">Down to </w:t>
      </w:r>
      <w:proofErr w:type="spellStart"/>
      <w:r w:rsidRPr="007D616A">
        <w:rPr>
          <w:rFonts w:cs="Times New Roman"/>
          <w:bCs w:val="0"/>
          <w:szCs w:val="24"/>
        </w:rPr>
        <w:t>earth</w:t>
      </w:r>
      <w:proofErr w:type="spellEnd"/>
    </w:p>
    <w:p w:rsidR="007D616A" w:rsidRPr="007D616A" w:rsidRDefault="007D616A" w:rsidP="007D616A">
      <w:pPr>
        <w:rPr>
          <w:rFonts w:cs="Times New Roman"/>
          <w:bCs w:val="0"/>
          <w:szCs w:val="24"/>
        </w:rPr>
      </w:pPr>
      <w:hyperlink r:id="rId18" w:history="1">
        <w:proofErr w:type="spellStart"/>
        <w:r w:rsidRPr="007D616A">
          <w:rPr>
            <w:rFonts w:cs="Times New Roman"/>
            <w:bCs w:val="0"/>
            <w:color w:val="0000FF"/>
            <w:szCs w:val="24"/>
            <w:u w:val="single"/>
          </w:rPr>
          <w:t>Reprints</w:t>
        </w:r>
        <w:proofErr w:type="spellEnd"/>
      </w:hyperlink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sound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reasonable</w:t>
      </w:r>
      <w:proofErr w:type="spellEnd"/>
      <w:r w:rsidRPr="007D616A">
        <w:rPr>
          <w:rFonts w:cs="Times New Roman"/>
          <w:bCs w:val="0"/>
          <w:szCs w:val="24"/>
        </w:rPr>
        <w:t xml:space="preserve">, but </w:t>
      </w:r>
      <w:proofErr w:type="spellStart"/>
      <w:r w:rsidRPr="007D616A">
        <w:rPr>
          <w:rFonts w:cs="Times New Roman"/>
          <w:bCs w:val="0"/>
          <w:szCs w:val="24"/>
        </w:rPr>
        <w:t>mainstream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economists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argue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turning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away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EU, far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boosting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Britain’s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would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restrict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so-</w:t>
      </w:r>
      <w:proofErr w:type="spellStart"/>
      <w:r w:rsidRPr="007D616A">
        <w:rPr>
          <w:rFonts w:cs="Times New Roman"/>
          <w:bCs w:val="0"/>
          <w:szCs w:val="24"/>
        </w:rPr>
        <w:t>called</w:t>
      </w:r>
      <w:proofErr w:type="spellEnd"/>
      <w:r w:rsidRPr="007D616A">
        <w:rPr>
          <w:rFonts w:cs="Times New Roman"/>
          <w:bCs w:val="0"/>
          <w:szCs w:val="24"/>
        </w:rPr>
        <w:t xml:space="preserve"> “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 model”, </w:t>
      </w:r>
      <w:proofErr w:type="spellStart"/>
      <w:r w:rsidRPr="007D616A">
        <w:rPr>
          <w:rFonts w:cs="Times New Roman"/>
          <w:bCs w:val="0"/>
          <w:szCs w:val="24"/>
        </w:rPr>
        <w:t>concocted</w:t>
      </w:r>
      <w:proofErr w:type="spellEnd"/>
      <w:r w:rsidRPr="007D616A">
        <w:rPr>
          <w:rFonts w:cs="Times New Roman"/>
          <w:bCs w:val="0"/>
          <w:szCs w:val="24"/>
        </w:rPr>
        <w:t xml:space="preserve"> in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1960s by Jan </w:t>
      </w:r>
      <w:proofErr w:type="spellStart"/>
      <w:r w:rsidRPr="007D616A">
        <w:rPr>
          <w:rFonts w:cs="Times New Roman"/>
          <w:bCs w:val="0"/>
          <w:szCs w:val="24"/>
        </w:rPr>
        <w:t>Tinbergen</w:t>
      </w:r>
      <w:proofErr w:type="spellEnd"/>
      <w:r w:rsidRPr="007D616A">
        <w:rPr>
          <w:rFonts w:cs="Times New Roman"/>
          <w:bCs w:val="0"/>
          <w:szCs w:val="24"/>
        </w:rPr>
        <w:t xml:space="preserve">, a </w:t>
      </w:r>
      <w:proofErr w:type="spellStart"/>
      <w:r w:rsidRPr="007D616A">
        <w:rPr>
          <w:rFonts w:cs="Times New Roman"/>
          <w:bCs w:val="0"/>
          <w:szCs w:val="24"/>
        </w:rPr>
        <w:t>Dutch</w:t>
      </w:r>
      <w:proofErr w:type="spellEnd"/>
      <w:r w:rsidRPr="007D616A">
        <w:rPr>
          <w:rFonts w:cs="Times New Roman"/>
          <w:bCs w:val="0"/>
          <w:szCs w:val="24"/>
        </w:rPr>
        <w:t xml:space="preserve"> Nobel-</w:t>
      </w:r>
      <w:proofErr w:type="spellStart"/>
      <w:r w:rsidRPr="007D616A">
        <w:rPr>
          <w:rFonts w:cs="Times New Roman"/>
          <w:bCs w:val="0"/>
          <w:szCs w:val="24"/>
        </w:rPr>
        <w:t>prize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winner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makes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two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simple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points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about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geography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international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First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bigger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GDP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countries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involved</w:t>
      </w:r>
      <w:proofErr w:type="spellEnd"/>
      <w:r w:rsidRPr="007D616A">
        <w:rPr>
          <w:rFonts w:cs="Times New Roman"/>
          <w:bCs w:val="0"/>
          <w:szCs w:val="24"/>
        </w:rPr>
        <w:t xml:space="preserve"> in a </w:t>
      </w:r>
      <w:proofErr w:type="spellStart"/>
      <w:r w:rsidRPr="007D616A">
        <w:rPr>
          <w:rFonts w:cs="Times New Roman"/>
          <w:bCs w:val="0"/>
          <w:szCs w:val="24"/>
        </w:rPr>
        <w:t>bilateral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relationship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more </w:t>
      </w:r>
      <w:proofErr w:type="spellStart"/>
      <w:r w:rsidRPr="007D616A">
        <w:rPr>
          <w:rFonts w:cs="Times New Roman"/>
          <w:bCs w:val="0"/>
          <w:szCs w:val="24"/>
        </w:rPr>
        <w:t>they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each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other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Larger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economies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have</w:t>
      </w:r>
      <w:proofErr w:type="spellEnd"/>
      <w:r w:rsidRPr="007D616A">
        <w:rPr>
          <w:rFonts w:cs="Times New Roman"/>
          <w:bCs w:val="0"/>
          <w:szCs w:val="24"/>
        </w:rPr>
        <w:t xml:space="preserve"> more </w:t>
      </w:r>
      <w:proofErr w:type="spellStart"/>
      <w:r w:rsidRPr="007D616A">
        <w:rPr>
          <w:rFonts w:cs="Times New Roman"/>
          <w:bCs w:val="0"/>
          <w:szCs w:val="24"/>
        </w:rPr>
        <w:t>demand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goods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services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offer</w:t>
      </w:r>
      <w:proofErr w:type="spellEnd"/>
      <w:r w:rsidRPr="007D616A">
        <w:rPr>
          <w:rFonts w:cs="Times New Roman"/>
          <w:bCs w:val="0"/>
          <w:szCs w:val="24"/>
        </w:rPr>
        <w:t xml:space="preserve"> more </w:t>
      </w:r>
      <w:proofErr w:type="spellStart"/>
      <w:r w:rsidRPr="007D616A">
        <w:rPr>
          <w:rFonts w:cs="Times New Roman"/>
          <w:bCs w:val="0"/>
          <w:szCs w:val="24"/>
        </w:rPr>
        <w:t>products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supplying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broader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range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consumers</w:t>
      </w:r>
      <w:proofErr w:type="spellEnd"/>
      <w:r w:rsidRPr="007D616A">
        <w:rPr>
          <w:rFonts w:cs="Times New Roman"/>
          <w:bCs w:val="0"/>
          <w:szCs w:val="24"/>
        </w:rPr>
        <w:t>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D616A">
        <w:rPr>
          <w:rFonts w:cs="Times New Roman"/>
          <w:bCs w:val="0"/>
          <w:szCs w:val="24"/>
        </w:rPr>
        <w:t xml:space="preserve">Second,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farther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away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two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countries</w:t>
      </w:r>
      <w:proofErr w:type="spellEnd"/>
      <w:r w:rsidRPr="007D616A">
        <w:rPr>
          <w:rFonts w:cs="Times New Roman"/>
          <w:bCs w:val="0"/>
          <w:szCs w:val="24"/>
        </w:rPr>
        <w:t xml:space="preserve"> are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each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other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smaller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volume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partly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related</w:t>
      </w:r>
      <w:proofErr w:type="spellEnd"/>
      <w:r w:rsidRPr="007D616A">
        <w:rPr>
          <w:rFonts w:cs="Times New Roman"/>
          <w:bCs w:val="0"/>
          <w:szCs w:val="24"/>
        </w:rPr>
        <w:t xml:space="preserve"> to transport </w:t>
      </w:r>
      <w:proofErr w:type="spellStart"/>
      <w:r w:rsidRPr="007D616A">
        <w:rPr>
          <w:rFonts w:cs="Times New Roman"/>
          <w:bCs w:val="0"/>
          <w:szCs w:val="24"/>
        </w:rPr>
        <w:t>costs</w:t>
      </w:r>
      <w:proofErr w:type="spellEnd"/>
      <w:r w:rsidRPr="007D616A">
        <w:rPr>
          <w:rFonts w:cs="Times New Roman"/>
          <w:bCs w:val="0"/>
          <w:szCs w:val="24"/>
        </w:rPr>
        <w:t xml:space="preserve">: </w:t>
      </w:r>
      <w:proofErr w:type="spellStart"/>
      <w:r w:rsidRPr="007D616A">
        <w:rPr>
          <w:rFonts w:cs="Times New Roman"/>
          <w:bCs w:val="0"/>
          <w:szCs w:val="24"/>
        </w:rPr>
        <w:t>sending</w:t>
      </w:r>
      <w:proofErr w:type="spellEnd"/>
      <w:r w:rsidRPr="007D616A">
        <w:rPr>
          <w:rFonts w:cs="Times New Roman"/>
          <w:bCs w:val="0"/>
          <w:szCs w:val="24"/>
        </w:rPr>
        <w:t xml:space="preserve"> a parcel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to France </w:t>
      </w:r>
      <w:proofErr w:type="spellStart"/>
      <w:r w:rsidRPr="007D616A">
        <w:rPr>
          <w:rFonts w:cs="Times New Roman"/>
          <w:bCs w:val="0"/>
          <w:szCs w:val="24"/>
        </w:rPr>
        <w:t>costs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half</w:t>
      </w:r>
      <w:proofErr w:type="spellEnd"/>
      <w:r w:rsidRPr="007D616A">
        <w:rPr>
          <w:rFonts w:cs="Times New Roman"/>
          <w:bCs w:val="0"/>
          <w:szCs w:val="24"/>
        </w:rPr>
        <w:t xml:space="preserve"> as much as </w:t>
      </w:r>
      <w:proofErr w:type="spellStart"/>
      <w:r w:rsidRPr="007D616A">
        <w:rPr>
          <w:rFonts w:cs="Times New Roman"/>
          <w:bCs w:val="0"/>
          <w:szCs w:val="24"/>
        </w:rPr>
        <w:t>sending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one</w:t>
      </w:r>
      <w:proofErr w:type="spellEnd"/>
      <w:r w:rsidRPr="007D616A">
        <w:rPr>
          <w:rFonts w:cs="Times New Roman"/>
          <w:bCs w:val="0"/>
          <w:szCs w:val="24"/>
        </w:rPr>
        <w:t xml:space="preserve"> to India. </w:t>
      </w:r>
      <w:proofErr w:type="spellStart"/>
      <w:r w:rsidRPr="007D616A">
        <w:rPr>
          <w:rFonts w:cs="Times New Roman"/>
          <w:bCs w:val="0"/>
          <w:szCs w:val="24"/>
        </w:rPr>
        <w:t>Cultural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linguistic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differences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also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come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into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Exporters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have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better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feel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nearby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markets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can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meet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suppliers</w:t>
      </w:r>
      <w:proofErr w:type="spellEnd"/>
      <w:r w:rsidRPr="007D616A">
        <w:rPr>
          <w:rFonts w:cs="Times New Roman"/>
          <w:bCs w:val="0"/>
          <w:szCs w:val="24"/>
        </w:rPr>
        <w:t xml:space="preserve"> more </w:t>
      </w:r>
      <w:proofErr w:type="spellStart"/>
      <w:r w:rsidRPr="007D616A">
        <w:rPr>
          <w:rFonts w:cs="Times New Roman"/>
          <w:bCs w:val="0"/>
          <w:szCs w:val="24"/>
        </w:rPr>
        <w:t>easily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According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official</w:t>
      </w:r>
      <w:proofErr w:type="spellEnd"/>
      <w:r w:rsidRPr="007D616A">
        <w:rPr>
          <w:rFonts w:cs="Times New Roman"/>
          <w:bCs w:val="0"/>
          <w:szCs w:val="24"/>
        </w:rPr>
        <w:t xml:space="preserve"> data </w:t>
      </w:r>
      <w:proofErr w:type="spellStart"/>
      <w:r w:rsidRPr="007D616A">
        <w:rPr>
          <w:rFonts w:cs="Times New Roman"/>
          <w:bCs w:val="0"/>
          <w:szCs w:val="24"/>
        </w:rPr>
        <w:t>only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about</w:t>
      </w:r>
      <w:proofErr w:type="spellEnd"/>
      <w:r w:rsidRPr="007D616A">
        <w:rPr>
          <w:rFonts w:cs="Times New Roman"/>
          <w:bCs w:val="0"/>
          <w:szCs w:val="24"/>
        </w:rPr>
        <w:t xml:space="preserve"> 2%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Britain’s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exports</w:t>
      </w:r>
      <w:proofErr w:type="spellEnd"/>
      <w:r w:rsidRPr="007D616A">
        <w:rPr>
          <w:rFonts w:cs="Times New Roman"/>
          <w:bCs w:val="0"/>
          <w:szCs w:val="24"/>
        </w:rPr>
        <w:t xml:space="preserve"> go to India (</w:t>
      </w:r>
      <w:proofErr w:type="spellStart"/>
      <w:r w:rsidRPr="007D616A">
        <w:rPr>
          <w:rFonts w:cs="Times New Roman"/>
          <w:bCs w:val="0"/>
          <w:szCs w:val="24"/>
        </w:rPr>
        <w:t>population</w:t>
      </w:r>
      <w:proofErr w:type="spellEnd"/>
      <w:r w:rsidRPr="007D616A">
        <w:rPr>
          <w:rFonts w:cs="Times New Roman"/>
          <w:bCs w:val="0"/>
          <w:szCs w:val="24"/>
        </w:rPr>
        <w:t xml:space="preserve"> 1.3 </w:t>
      </w:r>
      <w:proofErr w:type="spellStart"/>
      <w:r w:rsidRPr="007D616A">
        <w:rPr>
          <w:rFonts w:cs="Times New Roman"/>
          <w:bCs w:val="0"/>
          <w:szCs w:val="24"/>
        </w:rPr>
        <w:t>billion</w:t>
      </w:r>
      <w:proofErr w:type="spellEnd"/>
      <w:r w:rsidRPr="007D616A">
        <w:rPr>
          <w:rFonts w:cs="Times New Roman"/>
          <w:bCs w:val="0"/>
          <w:szCs w:val="24"/>
        </w:rPr>
        <w:t xml:space="preserve">), much </w:t>
      </w:r>
      <w:proofErr w:type="spellStart"/>
      <w:r w:rsidRPr="007D616A">
        <w:rPr>
          <w:rFonts w:cs="Times New Roman"/>
          <w:bCs w:val="0"/>
          <w:szCs w:val="24"/>
        </w:rPr>
        <w:t>less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sold to </w:t>
      </w:r>
      <w:proofErr w:type="spellStart"/>
      <w:r w:rsidRPr="007D616A">
        <w:rPr>
          <w:rFonts w:cs="Times New Roman"/>
          <w:bCs w:val="0"/>
          <w:szCs w:val="24"/>
        </w:rPr>
        <w:t>tiny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Belgium</w:t>
      </w:r>
      <w:proofErr w:type="spellEnd"/>
      <w:r w:rsidRPr="007D616A">
        <w:rPr>
          <w:rFonts w:cs="Times New Roman"/>
          <w:bCs w:val="0"/>
          <w:szCs w:val="24"/>
        </w:rPr>
        <w:t xml:space="preserve"> (</w:t>
      </w:r>
      <w:proofErr w:type="spellStart"/>
      <w:r w:rsidRPr="007D616A">
        <w:rPr>
          <w:rFonts w:cs="Times New Roman"/>
          <w:bCs w:val="0"/>
          <w:szCs w:val="24"/>
        </w:rPr>
        <w:t>population</w:t>
      </w:r>
      <w:proofErr w:type="spellEnd"/>
      <w:r w:rsidRPr="007D616A">
        <w:rPr>
          <w:rFonts w:cs="Times New Roman"/>
          <w:bCs w:val="0"/>
          <w:szCs w:val="24"/>
        </w:rPr>
        <w:t xml:space="preserve"> 11m).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implications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“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” model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a post-</w:t>
      </w:r>
      <w:proofErr w:type="spellStart"/>
      <w:r w:rsidRPr="007D616A">
        <w:rPr>
          <w:rFonts w:cs="Times New Roman"/>
          <w:bCs w:val="0"/>
          <w:szCs w:val="24"/>
        </w:rPr>
        <w:t>Brexit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seem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clear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EU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trading</w:t>
      </w:r>
      <w:proofErr w:type="spellEnd"/>
      <w:r w:rsidRPr="007D616A">
        <w:rPr>
          <w:rFonts w:cs="Times New Roman"/>
          <w:bCs w:val="0"/>
          <w:szCs w:val="24"/>
        </w:rPr>
        <w:t xml:space="preserve"> bloc </w:t>
      </w:r>
      <w:proofErr w:type="spellStart"/>
      <w:r w:rsidRPr="007D616A">
        <w:rPr>
          <w:rFonts w:cs="Times New Roman"/>
          <w:bCs w:val="0"/>
          <w:szCs w:val="24"/>
        </w:rPr>
        <w:t>roughly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size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America and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happens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on </w:t>
      </w:r>
      <w:proofErr w:type="spellStart"/>
      <w:r w:rsidRPr="007D616A">
        <w:rPr>
          <w:rFonts w:cs="Times New Roman"/>
          <w:bCs w:val="0"/>
          <w:szCs w:val="24"/>
        </w:rPr>
        <w:t>Britain’s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doorstep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explains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why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has </w:t>
      </w:r>
      <w:proofErr w:type="spellStart"/>
      <w:r w:rsidRPr="007D616A">
        <w:rPr>
          <w:rFonts w:cs="Times New Roman"/>
          <w:bCs w:val="0"/>
          <w:szCs w:val="24"/>
        </w:rPr>
        <w:t>always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heavily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continent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also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suggests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deals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far-</w:t>
      </w:r>
      <w:proofErr w:type="spellStart"/>
      <w:r w:rsidRPr="007D616A">
        <w:rPr>
          <w:rFonts w:cs="Times New Roman"/>
          <w:bCs w:val="0"/>
          <w:szCs w:val="24"/>
        </w:rPr>
        <w:t>flung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places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not </w:t>
      </w:r>
      <w:proofErr w:type="spellStart"/>
      <w:r w:rsidRPr="007D616A">
        <w:rPr>
          <w:rFonts w:cs="Times New Roman"/>
          <w:bCs w:val="0"/>
          <w:szCs w:val="24"/>
        </w:rPr>
        <w:t>compensate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restricted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access</w:t>
      </w:r>
      <w:proofErr w:type="spellEnd"/>
      <w:r w:rsidRPr="007D616A">
        <w:rPr>
          <w:rFonts w:cs="Times New Roman"/>
          <w:bCs w:val="0"/>
          <w:szCs w:val="24"/>
        </w:rPr>
        <w:t xml:space="preserve"> to such a market.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However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not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end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story. </w:t>
      </w:r>
      <w:proofErr w:type="spellStart"/>
      <w:r w:rsidRPr="007D616A">
        <w:rPr>
          <w:rFonts w:cs="Times New Roman"/>
          <w:bCs w:val="0"/>
          <w:szCs w:val="24"/>
        </w:rPr>
        <w:t>Brexiteers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have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studied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models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insist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have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been</w:t>
      </w:r>
      <w:proofErr w:type="spellEnd"/>
      <w:r w:rsidRPr="007D616A">
        <w:rPr>
          <w:rFonts w:cs="Times New Roman"/>
          <w:bCs w:val="0"/>
          <w:szCs w:val="24"/>
        </w:rPr>
        <w:t xml:space="preserve"> “long </w:t>
      </w:r>
      <w:proofErr w:type="spellStart"/>
      <w:r w:rsidRPr="007D616A">
        <w:rPr>
          <w:rFonts w:cs="Times New Roman"/>
          <w:bCs w:val="0"/>
          <w:szCs w:val="24"/>
        </w:rPr>
        <w:t>discredited</w:t>
      </w:r>
      <w:proofErr w:type="spellEnd"/>
      <w:r w:rsidRPr="007D616A">
        <w:rPr>
          <w:rFonts w:cs="Times New Roman"/>
          <w:bCs w:val="0"/>
          <w:szCs w:val="24"/>
        </w:rPr>
        <w:t xml:space="preserve">”. </w:t>
      </w:r>
      <w:proofErr w:type="spellStart"/>
      <w:r w:rsidRPr="007D616A">
        <w:rPr>
          <w:rFonts w:cs="Times New Roman"/>
          <w:bCs w:val="0"/>
          <w:szCs w:val="24"/>
        </w:rPr>
        <w:t>Their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critique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rests</w:t>
      </w:r>
      <w:proofErr w:type="spellEnd"/>
      <w:r w:rsidRPr="007D616A">
        <w:rPr>
          <w:rFonts w:cs="Times New Roman"/>
          <w:bCs w:val="0"/>
          <w:szCs w:val="24"/>
        </w:rPr>
        <w:t xml:space="preserve"> on </w:t>
      </w:r>
      <w:proofErr w:type="spellStart"/>
      <w:r w:rsidRPr="007D616A">
        <w:rPr>
          <w:rFonts w:cs="Times New Roman"/>
          <w:bCs w:val="0"/>
          <w:szCs w:val="24"/>
        </w:rPr>
        <w:t>two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points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First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says</w:t>
      </w:r>
      <w:proofErr w:type="spellEnd"/>
      <w:r w:rsidRPr="007D616A">
        <w:rPr>
          <w:rFonts w:cs="Times New Roman"/>
          <w:bCs w:val="0"/>
          <w:szCs w:val="24"/>
        </w:rPr>
        <w:t xml:space="preserve"> Patrick </w:t>
      </w:r>
      <w:proofErr w:type="spellStart"/>
      <w:r w:rsidRPr="007D616A">
        <w:rPr>
          <w:rFonts w:cs="Times New Roman"/>
          <w:bCs w:val="0"/>
          <w:szCs w:val="24"/>
        </w:rPr>
        <w:t>Minford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Cardiff</w:t>
      </w:r>
      <w:proofErr w:type="spellEnd"/>
      <w:r w:rsidRPr="007D616A">
        <w:rPr>
          <w:rFonts w:cs="Times New Roman"/>
          <w:bCs w:val="0"/>
          <w:szCs w:val="24"/>
        </w:rPr>
        <w:t xml:space="preserve"> University, 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models</w:t>
      </w:r>
      <w:proofErr w:type="spellEnd"/>
      <w:r w:rsidRPr="007D616A">
        <w:rPr>
          <w:rFonts w:cs="Times New Roman"/>
          <w:bCs w:val="0"/>
          <w:szCs w:val="24"/>
        </w:rPr>
        <w:t xml:space="preserve"> are </w:t>
      </w:r>
      <w:proofErr w:type="spellStart"/>
      <w:r w:rsidRPr="007D616A">
        <w:rPr>
          <w:rFonts w:cs="Times New Roman"/>
          <w:bCs w:val="0"/>
          <w:szCs w:val="24"/>
        </w:rPr>
        <w:t>simple</w:t>
      </w:r>
      <w:proofErr w:type="spellEnd"/>
      <w:r w:rsidRPr="007D616A">
        <w:rPr>
          <w:rFonts w:cs="Times New Roman"/>
          <w:bCs w:val="0"/>
          <w:szCs w:val="24"/>
        </w:rPr>
        <w:t xml:space="preserve"> “</w:t>
      </w:r>
      <w:proofErr w:type="spellStart"/>
      <w:r w:rsidRPr="007D616A">
        <w:rPr>
          <w:rFonts w:cs="Times New Roman"/>
          <w:bCs w:val="0"/>
          <w:szCs w:val="24"/>
        </w:rPr>
        <w:t>associations</w:t>
      </w:r>
      <w:proofErr w:type="spellEnd"/>
      <w:r w:rsidRPr="007D616A">
        <w:rPr>
          <w:rFonts w:cs="Times New Roman"/>
          <w:bCs w:val="0"/>
          <w:szCs w:val="24"/>
        </w:rPr>
        <w:t xml:space="preserve">” </w:t>
      </w:r>
      <w:proofErr w:type="spellStart"/>
      <w:r w:rsidRPr="007D616A">
        <w:rPr>
          <w:rFonts w:cs="Times New Roman"/>
          <w:bCs w:val="0"/>
          <w:szCs w:val="24"/>
        </w:rPr>
        <w:t>rather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causal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relationships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Indeed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even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possible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statistical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relationship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between</w:t>
      </w:r>
      <w:proofErr w:type="spellEnd"/>
      <w:r w:rsidRPr="007D616A">
        <w:rPr>
          <w:rFonts w:cs="Times New Roman"/>
          <w:bCs w:val="0"/>
          <w:szCs w:val="24"/>
        </w:rPr>
        <w:t xml:space="preserve"> GDP and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volumes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suffers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problem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“</w:t>
      </w:r>
      <w:proofErr w:type="spellStart"/>
      <w:r w:rsidRPr="007D616A">
        <w:rPr>
          <w:rFonts w:cs="Times New Roman"/>
          <w:bCs w:val="0"/>
          <w:szCs w:val="24"/>
        </w:rPr>
        <w:t>endogeneity</w:t>
      </w:r>
      <w:proofErr w:type="spellEnd"/>
      <w:r w:rsidRPr="007D616A">
        <w:rPr>
          <w:rFonts w:cs="Times New Roman"/>
          <w:bCs w:val="0"/>
          <w:szCs w:val="24"/>
        </w:rPr>
        <w:t xml:space="preserve">”. </w:t>
      </w:r>
      <w:proofErr w:type="spellStart"/>
      <w:r w:rsidRPr="007D616A">
        <w:rPr>
          <w:rFonts w:cs="Times New Roman"/>
          <w:bCs w:val="0"/>
          <w:szCs w:val="24"/>
        </w:rPr>
        <w:t>Large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volumes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cause </w:t>
      </w:r>
      <w:proofErr w:type="spellStart"/>
      <w:r w:rsidRPr="007D616A">
        <w:rPr>
          <w:rFonts w:cs="Times New Roman"/>
          <w:bCs w:val="0"/>
          <w:szCs w:val="24"/>
        </w:rPr>
        <w:t>large</w:t>
      </w:r>
      <w:proofErr w:type="spellEnd"/>
      <w:r w:rsidRPr="007D616A">
        <w:rPr>
          <w:rFonts w:cs="Times New Roman"/>
          <w:bCs w:val="0"/>
          <w:szCs w:val="24"/>
        </w:rPr>
        <w:t xml:space="preserve"> GDP, </w:t>
      </w:r>
      <w:proofErr w:type="spellStart"/>
      <w:r w:rsidRPr="007D616A">
        <w:rPr>
          <w:rFonts w:cs="Times New Roman"/>
          <w:bCs w:val="0"/>
          <w:szCs w:val="24"/>
        </w:rPr>
        <w:t>rather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other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around</w:t>
      </w:r>
      <w:proofErr w:type="spellEnd"/>
      <w:r w:rsidRPr="007D616A">
        <w:rPr>
          <w:rFonts w:cs="Times New Roman"/>
          <w:bCs w:val="0"/>
          <w:szCs w:val="24"/>
        </w:rPr>
        <w:t>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This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critique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appears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misplaced</w:t>
      </w:r>
      <w:proofErr w:type="spellEnd"/>
      <w:r w:rsidRPr="007D616A">
        <w:rPr>
          <w:rFonts w:cs="Times New Roman"/>
          <w:bCs w:val="0"/>
          <w:szCs w:val="24"/>
        </w:rPr>
        <w:t xml:space="preserve">. A </w:t>
      </w:r>
      <w:proofErr w:type="spellStart"/>
      <w:r w:rsidRPr="007D616A">
        <w:rPr>
          <w:rFonts w:cs="Times New Roman"/>
          <w:bCs w:val="0"/>
          <w:szCs w:val="24"/>
        </w:rPr>
        <w:t>paper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Shang</w:t>
      </w:r>
      <w:proofErr w:type="spellEnd"/>
      <w:r w:rsidRPr="007D616A">
        <w:rPr>
          <w:rFonts w:cs="Times New Roman"/>
          <w:bCs w:val="0"/>
          <w:szCs w:val="24"/>
        </w:rPr>
        <w:t xml:space="preserve">-Jin </w:t>
      </w:r>
      <w:proofErr w:type="spellStart"/>
      <w:r w:rsidRPr="007D616A">
        <w:rPr>
          <w:rFonts w:cs="Times New Roman"/>
          <w:bCs w:val="0"/>
          <w:szCs w:val="24"/>
        </w:rPr>
        <w:t>Wei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then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gramStart"/>
      <w:r w:rsidRPr="007D616A">
        <w:rPr>
          <w:rFonts w:cs="Times New Roman"/>
          <w:bCs w:val="0"/>
          <w:szCs w:val="24"/>
        </w:rPr>
        <w:t>Harvard</w:t>
      </w:r>
      <w:proofErr w:type="gramEnd"/>
      <w:r w:rsidRPr="007D616A">
        <w:rPr>
          <w:rFonts w:cs="Times New Roman"/>
          <w:bCs w:val="0"/>
          <w:szCs w:val="24"/>
        </w:rPr>
        <w:t xml:space="preserve"> University, </w:t>
      </w:r>
      <w:proofErr w:type="spellStart"/>
      <w:r w:rsidRPr="007D616A">
        <w:rPr>
          <w:rFonts w:cs="Times New Roman"/>
          <w:bCs w:val="0"/>
          <w:szCs w:val="24"/>
        </w:rPr>
        <w:t>looked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clean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variable</w:t>
      </w:r>
      <w:proofErr w:type="spellEnd"/>
      <w:r w:rsidRPr="007D616A">
        <w:rPr>
          <w:rFonts w:cs="Times New Roman"/>
          <w:bCs w:val="0"/>
          <w:szCs w:val="24"/>
        </w:rPr>
        <w:t>—</w:t>
      </w:r>
      <w:proofErr w:type="spellStart"/>
      <w:r w:rsidRPr="007D616A">
        <w:rPr>
          <w:rFonts w:cs="Times New Roman"/>
          <w:bCs w:val="0"/>
          <w:szCs w:val="24"/>
        </w:rPr>
        <w:t>one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runs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GDP to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, but not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other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round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Mr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Wei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used</w:t>
      </w:r>
      <w:proofErr w:type="spellEnd"/>
      <w:r w:rsidRPr="007D616A">
        <w:rPr>
          <w:rFonts w:cs="Times New Roman"/>
          <w:bCs w:val="0"/>
          <w:szCs w:val="24"/>
        </w:rPr>
        <w:t xml:space="preserve"> data on </w:t>
      </w:r>
      <w:proofErr w:type="spellStart"/>
      <w:r w:rsidRPr="007D616A">
        <w:rPr>
          <w:rFonts w:cs="Times New Roman"/>
          <w:bCs w:val="0"/>
          <w:szCs w:val="24"/>
        </w:rPr>
        <w:t>population</w:t>
      </w:r>
      <w:proofErr w:type="spellEnd"/>
      <w:r w:rsidRPr="007D616A">
        <w:rPr>
          <w:rFonts w:cs="Times New Roman"/>
          <w:bCs w:val="0"/>
          <w:szCs w:val="24"/>
        </w:rPr>
        <w:t xml:space="preserve"> (</w:t>
      </w:r>
      <w:proofErr w:type="spellStart"/>
      <w:r w:rsidRPr="007D616A">
        <w:rPr>
          <w:rFonts w:cs="Times New Roman"/>
          <w:bCs w:val="0"/>
          <w:szCs w:val="24"/>
        </w:rPr>
        <w:t>since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unlikely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lots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causes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large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population</w:t>
      </w:r>
      <w:proofErr w:type="spellEnd"/>
      <w:r w:rsidRPr="007D616A">
        <w:rPr>
          <w:rFonts w:cs="Times New Roman"/>
          <w:bCs w:val="0"/>
          <w:szCs w:val="24"/>
        </w:rPr>
        <w:t xml:space="preserve">). </w:t>
      </w:r>
      <w:proofErr w:type="spellStart"/>
      <w:r w:rsidRPr="007D616A">
        <w:rPr>
          <w:rFonts w:cs="Times New Roman"/>
          <w:bCs w:val="0"/>
          <w:szCs w:val="24"/>
        </w:rPr>
        <w:t>After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correcting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endogeneity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problem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effect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still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held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Furthermore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according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Swati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Dhingra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London</w:t>
      </w:r>
      <w:proofErr w:type="gram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School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Economics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models</w:t>
      </w:r>
      <w:proofErr w:type="spellEnd"/>
      <w:r w:rsidRPr="007D616A">
        <w:rPr>
          <w:rFonts w:cs="Times New Roman"/>
          <w:bCs w:val="0"/>
          <w:szCs w:val="24"/>
        </w:rPr>
        <w:t xml:space="preserve"> do a </w:t>
      </w:r>
      <w:proofErr w:type="spellStart"/>
      <w:r w:rsidRPr="007D616A">
        <w:rPr>
          <w:rFonts w:cs="Times New Roman"/>
          <w:bCs w:val="0"/>
          <w:szCs w:val="24"/>
        </w:rPr>
        <w:t>good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job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predicting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actual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relationships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today</w:t>
      </w:r>
      <w:proofErr w:type="spellEnd"/>
      <w:r w:rsidRPr="007D616A">
        <w:rPr>
          <w:rFonts w:cs="Times New Roman"/>
          <w:bCs w:val="0"/>
          <w:szCs w:val="24"/>
        </w:rPr>
        <w:t>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second </w:t>
      </w:r>
      <w:proofErr w:type="spellStart"/>
      <w:r w:rsidRPr="007D616A">
        <w:rPr>
          <w:rFonts w:cs="Times New Roman"/>
          <w:bCs w:val="0"/>
          <w:szCs w:val="24"/>
        </w:rPr>
        <w:t>Brexiteer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criticism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models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geography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not </w:t>
      </w:r>
      <w:proofErr w:type="spellStart"/>
      <w:r w:rsidRPr="007D616A">
        <w:rPr>
          <w:rFonts w:cs="Times New Roman"/>
          <w:bCs w:val="0"/>
          <w:szCs w:val="24"/>
        </w:rPr>
        <w:t>matter</w:t>
      </w:r>
      <w:proofErr w:type="spellEnd"/>
      <w:r w:rsidRPr="007D616A">
        <w:rPr>
          <w:rFonts w:cs="Times New Roman"/>
          <w:bCs w:val="0"/>
          <w:szCs w:val="24"/>
        </w:rPr>
        <w:t xml:space="preserve"> as much as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once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did</w:t>
      </w:r>
      <w:proofErr w:type="spellEnd"/>
      <w:r w:rsidRPr="007D616A">
        <w:rPr>
          <w:rFonts w:cs="Times New Roman"/>
          <w:bCs w:val="0"/>
          <w:szCs w:val="24"/>
        </w:rPr>
        <w:t xml:space="preserve">. As </w:t>
      </w:r>
      <w:proofErr w:type="spellStart"/>
      <w:r w:rsidRPr="007D616A">
        <w:rPr>
          <w:rFonts w:cs="Times New Roman"/>
          <w:bCs w:val="0"/>
          <w:szCs w:val="24"/>
        </w:rPr>
        <w:t>emerging</w:t>
      </w:r>
      <w:proofErr w:type="spellEnd"/>
      <w:r w:rsidRPr="007D616A">
        <w:rPr>
          <w:rFonts w:cs="Times New Roman"/>
          <w:bCs w:val="0"/>
          <w:szCs w:val="24"/>
        </w:rPr>
        <w:t xml:space="preserve">-market </w:t>
      </w:r>
      <w:proofErr w:type="spellStart"/>
      <w:r w:rsidRPr="007D616A">
        <w:rPr>
          <w:rFonts w:cs="Times New Roman"/>
          <w:bCs w:val="0"/>
          <w:szCs w:val="24"/>
        </w:rPr>
        <w:t>economies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continue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outgrow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rich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world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their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lastRenderedPageBreak/>
        <w:t>increased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pulling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power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override</w:t>
      </w:r>
      <w:proofErr w:type="spellEnd"/>
      <w:r w:rsidRPr="007D616A">
        <w:rPr>
          <w:rFonts w:cs="Times New Roman"/>
          <w:bCs w:val="0"/>
          <w:szCs w:val="24"/>
        </w:rPr>
        <w:t xml:space="preserve"> distance.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will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only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few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years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before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China’s</w:t>
      </w:r>
      <w:proofErr w:type="spellEnd"/>
      <w:r w:rsidRPr="007D616A">
        <w:rPr>
          <w:rFonts w:cs="Times New Roman"/>
          <w:bCs w:val="0"/>
          <w:szCs w:val="24"/>
        </w:rPr>
        <w:t xml:space="preserve"> GDP (as </w:t>
      </w:r>
      <w:proofErr w:type="spellStart"/>
      <w:r w:rsidRPr="007D616A">
        <w:rPr>
          <w:rFonts w:cs="Times New Roman"/>
          <w:bCs w:val="0"/>
          <w:szCs w:val="24"/>
        </w:rPr>
        <w:t>measured</w:t>
      </w:r>
      <w:proofErr w:type="spellEnd"/>
      <w:r w:rsidRPr="007D616A">
        <w:rPr>
          <w:rFonts w:cs="Times New Roman"/>
          <w:bCs w:val="0"/>
          <w:szCs w:val="24"/>
        </w:rPr>
        <w:t xml:space="preserve"> in </w:t>
      </w:r>
      <w:proofErr w:type="spellStart"/>
      <w:r w:rsidRPr="007D616A">
        <w:rPr>
          <w:rFonts w:cs="Times New Roman"/>
          <w:bCs w:val="0"/>
          <w:szCs w:val="24"/>
        </w:rPr>
        <w:t>dollars</w:t>
      </w:r>
      <w:proofErr w:type="spellEnd"/>
      <w:r w:rsidRPr="007D616A">
        <w:rPr>
          <w:rFonts w:cs="Times New Roman"/>
          <w:bCs w:val="0"/>
          <w:szCs w:val="24"/>
        </w:rPr>
        <w:t xml:space="preserve">) </w:t>
      </w:r>
      <w:proofErr w:type="spellStart"/>
      <w:r w:rsidRPr="007D616A">
        <w:rPr>
          <w:rFonts w:cs="Times New Roman"/>
          <w:bCs w:val="0"/>
          <w:szCs w:val="24"/>
        </w:rPr>
        <w:t>exceeds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EU’s</w:t>
      </w:r>
      <w:proofErr w:type="spellEnd"/>
      <w:r w:rsidRPr="007D616A">
        <w:rPr>
          <w:rFonts w:cs="Times New Roman"/>
          <w:bCs w:val="0"/>
          <w:szCs w:val="24"/>
        </w:rPr>
        <w:t>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D616A">
        <w:rPr>
          <w:rFonts w:cs="Times New Roman"/>
          <w:bCs w:val="0"/>
          <w:szCs w:val="24"/>
        </w:rPr>
        <w:t xml:space="preserve">As </w:t>
      </w:r>
      <w:proofErr w:type="spellStart"/>
      <w:r w:rsidRPr="007D616A">
        <w:rPr>
          <w:rFonts w:cs="Times New Roman"/>
          <w:bCs w:val="0"/>
          <w:szCs w:val="24"/>
        </w:rPr>
        <w:t>those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economies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grow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British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emerging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markets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will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certainly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increase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However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size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alone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does</w:t>
      </w:r>
      <w:proofErr w:type="spellEnd"/>
      <w:r w:rsidRPr="007D616A">
        <w:rPr>
          <w:rFonts w:cs="Times New Roman"/>
          <w:bCs w:val="0"/>
          <w:szCs w:val="24"/>
        </w:rPr>
        <w:t xml:space="preserve"> not make a </w:t>
      </w:r>
      <w:proofErr w:type="spellStart"/>
      <w:r w:rsidRPr="007D616A">
        <w:rPr>
          <w:rFonts w:cs="Times New Roman"/>
          <w:bCs w:val="0"/>
          <w:szCs w:val="24"/>
        </w:rPr>
        <w:t>faraway</w:t>
      </w:r>
      <w:proofErr w:type="spellEnd"/>
      <w:r w:rsidRPr="007D616A">
        <w:rPr>
          <w:rFonts w:cs="Times New Roman"/>
          <w:bCs w:val="0"/>
          <w:szCs w:val="24"/>
        </w:rPr>
        <w:t xml:space="preserve"> country </w:t>
      </w:r>
      <w:proofErr w:type="spellStart"/>
      <w:r w:rsidRPr="007D616A">
        <w:rPr>
          <w:rFonts w:cs="Times New Roman"/>
          <w:bCs w:val="0"/>
          <w:szCs w:val="24"/>
        </w:rPr>
        <w:t>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enormously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attractive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trading</w:t>
      </w:r>
      <w:proofErr w:type="spellEnd"/>
      <w:r w:rsidRPr="007D616A">
        <w:rPr>
          <w:rFonts w:cs="Times New Roman"/>
          <w:bCs w:val="0"/>
          <w:szCs w:val="24"/>
        </w:rPr>
        <w:t xml:space="preserve"> partner.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exports</w:t>
      </w:r>
      <w:proofErr w:type="spellEnd"/>
      <w:r w:rsidRPr="007D616A">
        <w:rPr>
          <w:rFonts w:cs="Times New Roman"/>
          <w:bCs w:val="0"/>
          <w:szCs w:val="24"/>
        </w:rPr>
        <w:t xml:space="preserve"> far </w:t>
      </w:r>
      <w:proofErr w:type="spellStart"/>
      <w:r w:rsidRPr="007D616A">
        <w:rPr>
          <w:rFonts w:cs="Times New Roman"/>
          <w:bCs w:val="0"/>
          <w:szCs w:val="24"/>
        </w:rPr>
        <w:t>less</w:t>
      </w:r>
      <w:proofErr w:type="spellEnd"/>
      <w:r w:rsidRPr="007D616A">
        <w:rPr>
          <w:rFonts w:cs="Times New Roman"/>
          <w:bCs w:val="0"/>
          <w:szCs w:val="24"/>
        </w:rPr>
        <w:t xml:space="preserve"> to America </w:t>
      </w:r>
      <w:proofErr w:type="spellStart"/>
      <w:r w:rsidRPr="007D616A">
        <w:rPr>
          <w:rFonts w:cs="Times New Roman"/>
          <w:bCs w:val="0"/>
          <w:szCs w:val="24"/>
        </w:rPr>
        <w:t>than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does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EU. </w:t>
      </w:r>
      <w:proofErr w:type="spellStart"/>
      <w:r w:rsidRPr="007D616A">
        <w:rPr>
          <w:rFonts w:cs="Times New Roman"/>
          <w:bCs w:val="0"/>
          <w:szCs w:val="24"/>
        </w:rPr>
        <w:t>Moreover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foreseeable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future</w:t>
      </w:r>
      <w:proofErr w:type="spellEnd"/>
      <w:r w:rsidRPr="007D616A">
        <w:rPr>
          <w:rFonts w:cs="Times New Roman"/>
          <w:bCs w:val="0"/>
          <w:szCs w:val="24"/>
        </w:rPr>
        <w:t xml:space="preserve">, GDP per person in </w:t>
      </w:r>
      <w:proofErr w:type="spellStart"/>
      <w:r w:rsidRPr="007D616A">
        <w:rPr>
          <w:rFonts w:cs="Times New Roman"/>
          <w:bCs w:val="0"/>
          <w:szCs w:val="24"/>
        </w:rPr>
        <w:t>places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like</w:t>
      </w:r>
      <w:proofErr w:type="spellEnd"/>
      <w:r w:rsidRPr="007D616A">
        <w:rPr>
          <w:rFonts w:cs="Times New Roman"/>
          <w:bCs w:val="0"/>
          <w:szCs w:val="24"/>
        </w:rPr>
        <w:t xml:space="preserve"> India and </w:t>
      </w:r>
      <w:proofErr w:type="spellStart"/>
      <w:r w:rsidRPr="007D616A">
        <w:rPr>
          <w:rFonts w:cs="Times New Roman"/>
          <w:bCs w:val="0"/>
          <w:szCs w:val="24"/>
        </w:rPr>
        <w:t>China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will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lower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EU’s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points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out</w:t>
      </w:r>
      <w:proofErr w:type="spellEnd"/>
      <w:r w:rsidRPr="007D616A">
        <w:rPr>
          <w:rFonts w:cs="Times New Roman"/>
          <w:bCs w:val="0"/>
          <w:szCs w:val="24"/>
        </w:rPr>
        <w:t xml:space="preserve"> John </w:t>
      </w:r>
      <w:proofErr w:type="spellStart"/>
      <w:r w:rsidRPr="007D616A">
        <w:rPr>
          <w:rFonts w:cs="Times New Roman"/>
          <w:bCs w:val="0"/>
          <w:szCs w:val="24"/>
        </w:rPr>
        <w:t>Springford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proofErr w:type="gramStart"/>
      <w:r w:rsidRPr="007D616A">
        <w:rPr>
          <w:rFonts w:cs="Times New Roman"/>
          <w:bCs w:val="0"/>
          <w:szCs w:val="24"/>
        </w:rPr>
        <w:t>the</w:t>
      </w:r>
      <w:proofErr w:type="spellEnd"/>
      <w:proofErr w:type="gramEnd"/>
      <w:r w:rsidRPr="007D616A">
        <w:rPr>
          <w:rFonts w:cs="Times New Roman"/>
          <w:bCs w:val="0"/>
          <w:szCs w:val="24"/>
        </w:rPr>
        <w:t xml:space="preserve"> Centre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European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Reform</w:t>
      </w:r>
      <w:proofErr w:type="spellEnd"/>
      <w:r w:rsidRPr="007D616A">
        <w:rPr>
          <w:rFonts w:cs="Times New Roman"/>
          <w:bCs w:val="0"/>
          <w:szCs w:val="24"/>
        </w:rPr>
        <w:t xml:space="preserve">, a </w:t>
      </w:r>
      <w:proofErr w:type="spellStart"/>
      <w:r w:rsidRPr="007D616A">
        <w:rPr>
          <w:rFonts w:cs="Times New Roman"/>
          <w:bCs w:val="0"/>
          <w:szCs w:val="24"/>
        </w:rPr>
        <w:t>think</w:t>
      </w:r>
      <w:proofErr w:type="spellEnd"/>
      <w:r w:rsidRPr="007D616A">
        <w:rPr>
          <w:rFonts w:cs="Times New Roman"/>
          <w:bCs w:val="0"/>
          <w:szCs w:val="24"/>
        </w:rPr>
        <w:t xml:space="preserve">-tank.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will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many </w:t>
      </w:r>
      <w:proofErr w:type="spellStart"/>
      <w:r w:rsidRPr="007D616A">
        <w:rPr>
          <w:rFonts w:cs="Times New Roman"/>
          <w:bCs w:val="0"/>
          <w:szCs w:val="24"/>
        </w:rPr>
        <w:t>years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before</w:t>
      </w:r>
      <w:proofErr w:type="spellEnd"/>
      <w:r w:rsidRPr="007D616A">
        <w:rPr>
          <w:rFonts w:cs="Times New Roman"/>
          <w:bCs w:val="0"/>
          <w:szCs w:val="24"/>
        </w:rPr>
        <w:t xml:space="preserve"> these </w:t>
      </w:r>
      <w:proofErr w:type="spellStart"/>
      <w:r w:rsidRPr="007D616A">
        <w:rPr>
          <w:rFonts w:cs="Times New Roman"/>
          <w:bCs w:val="0"/>
          <w:szCs w:val="24"/>
        </w:rPr>
        <w:t>countries</w:t>
      </w:r>
      <w:proofErr w:type="spellEnd"/>
      <w:r w:rsidRPr="007D616A">
        <w:rPr>
          <w:rFonts w:cs="Times New Roman"/>
          <w:bCs w:val="0"/>
          <w:szCs w:val="24"/>
        </w:rPr>
        <w:t xml:space="preserve">’ </w:t>
      </w:r>
      <w:proofErr w:type="spellStart"/>
      <w:r w:rsidRPr="007D616A">
        <w:rPr>
          <w:rFonts w:cs="Times New Roman"/>
          <w:bCs w:val="0"/>
          <w:szCs w:val="24"/>
        </w:rPr>
        <w:t>citizens</w:t>
      </w:r>
      <w:proofErr w:type="spellEnd"/>
      <w:r w:rsidRPr="007D616A">
        <w:rPr>
          <w:rFonts w:cs="Times New Roman"/>
          <w:bCs w:val="0"/>
          <w:szCs w:val="24"/>
        </w:rPr>
        <w:t xml:space="preserve"> are </w:t>
      </w:r>
      <w:proofErr w:type="spellStart"/>
      <w:r w:rsidRPr="007D616A">
        <w:rPr>
          <w:rFonts w:cs="Times New Roman"/>
          <w:bCs w:val="0"/>
          <w:szCs w:val="24"/>
        </w:rPr>
        <w:t>rich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enough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demand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same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sorts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goods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services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as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EU </w:t>
      </w:r>
      <w:proofErr w:type="spellStart"/>
      <w:r w:rsidRPr="007D616A">
        <w:rPr>
          <w:rFonts w:cs="Times New Roman"/>
          <w:bCs w:val="0"/>
          <w:szCs w:val="24"/>
        </w:rPr>
        <w:t>does</w:t>
      </w:r>
      <w:proofErr w:type="spellEnd"/>
      <w:r w:rsidRPr="007D616A">
        <w:rPr>
          <w:rFonts w:cs="Times New Roman"/>
          <w:bCs w:val="0"/>
          <w:szCs w:val="24"/>
        </w:rPr>
        <w:t>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D616A">
        <w:rPr>
          <w:rFonts w:cs="Times New Roman"/>
          <w:bCs w:val="0"/>
          <w:szCs w:val="24"/>
        </w:rPr>
        <w:t xml:space="preserve">In </w:t>
      </w:r>
      <w:proofErr w:type="spellStart"/>
      <w:r w:rsidRPr="007D616A">
        <w:rPr>
          <w:rFonts w:cs="Times New Roman"/>
          <w:bCs w:val="0"/>
          <w:szCs w:val="24"/>
        </w:rPr>
        <w:t>one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other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way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however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geography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matter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less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economists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assume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logic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models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sound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when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applied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in </w:t>
      </w:r>
      <w:proofErr w:type="spellStart"/>
      <w:r w:rsidRPr="007D616A">
        <w:rPr>
          <w:rFonts w:cs="Times New Roman"/>
          <w:bCs w:val="0"/>
          <w:szCs w:val="24"/>
        </w:rPr>
        <w:t>goods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which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cost</w:t>
      </w:r>
      <w:proofErr w:type="spellEnd"/>
      <w:r w:rsidRPr="007D616A">
        <w:rPr>
          <w:rFonts w:cs="Times New Roman"/>
          <w:bCs w:val="0"/>
          <w:szCs w:val="24"/>
        </w:rPr>
        <w:t xml:space="preserve"> a lot to </w:t>
      </w:r>
      <w:proofErr w:type="spellStart"/>
      <w:r w:rsidRPr="007D616A">
        <w:rPr>
          <w:rFonts w:cs="Times New Roman"/>
          <w:bCs w:val="0"/>
          <w:szCs w:val="24"/>
        </w:rPr>
        <w:t>move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around</w:t>
      </w:r>
      <w:proofErr w:type="spellEnd"/>
      <w:r w:rsidRPr="007D616A">
        <w:rPr>
          <w:rFonts w:cs="Times New Roman"/>
          <w:bCs w:val="0"/>
          <w:szCs w:val="24"/>
        </w:rPr>
        <w:t xml:space="preserve">, but </w:t>
      </w:r>
      <w:proofErr w:type="spellStart"/>
      <w:r w:rsidRPr="007D616A">
        <w:rPr>
          <w:rFonts w:cs="Times New Roman"/>
          <w:bCs w:val="0"/>
          <w:szCs w:val="24"/>
        </w:rPr>
        <w:t>its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applicability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in </w:t>
      </w:r>
      <w:proofErr w:type="spellStart"/>
      <w:r w:rsidRPr="007D616A">
        <w:rPr>
          <w:rFonts w:cs="Times New Roman"/>
          <w:bCs w:val="0"/>
          <w:szCs w:val="24"/>
        </w:rPr>
        <w:t>intangible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services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surely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little</w:t>
      </w:r>
      <w:proofErr w:type="spellEnd"/>
      <w:r w:rsidRPr="007D616A">
        <w:rPr>
          <w:rFonts w:cs="Times New Roman"/>
          <w:bCs w:val="0"/>
          <w:szCs w:val="24"/>
        </w:rPr>
        <w:t xml:space="preserve"> more </w:t>
      </w:r>
      <w:proofErr w:type="spellStart"/>
      <w:r w:rsidRPr="007D616A">
        <w:rPr>
          <w:rFonts w:cs="Times New Roman"/>
          <w:bCs w:val="0"/>
          <w:szCs w:val="24"/>
        </w:rPr>
        <w:t>suspect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After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all</w:t>
      </w:r>
      <w:proofErr w:type="spellEnd"/>
      <w:r w:rsidRPr="007D616A">
        <w:rPr>
          <w:rFonts w:cs="Times New Roman"/>
          <w:bCs w:val="0"/>
          <w:szCs w:val="24"/>
        </w:rPr>
        <w:t xml:space="preserve">, a </w:t>
      </w:r>
      <w:proofErr w:type="spellStart"/>
      <w:r w:rsidRPr="007D616A">
        <w:rPr>
          <w:rFonts w:cs="Times New Roman"/>
          <w:bCs w:val="0"/>
          <w:szCs w:val="24"/>
        </w:rPr>
        <w:t>website</w:t>
      </w:r>
      <w:proofErr w:type="spellEnd"/>
      <w:r w:rsidRPr="007D616A">
        <w:rPr>
          <w:rFonts w:cs="Times New Roman"/>
          <w:bCs w:val="0"/>
          <w:szCs w:val="24"/>
        </w:rPr>
        <w:t xml:space="preserve">-designer </w:t>
      </w:r>
      <w:proofErr w:type="spellStart"/>
      <w:r w:rsidRPr="007D616A">
        <w:rPr>
          <w:rFonts w:cs="Times New Roman"/>
          <w:bCs w:val="0"/>
          <w:szCs w:val="24"/>
        </w:rPr>
        <w:t>or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financial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adviser</w:t>
      </w:r>
      <w:proofErr w:type="spellEnd"/>
      <w:r w:rsidRPr="007D616A">
        <w:rPr>
          <w:rFonts w:cs="Times New Roman"/>
          <w:bCs w:val="0"/>
          <w:szCs w:val="24"/>
        </w:rPr>
        <w:t xml:space="preserve"> in London </w:t>
      </w:r>
      <w:proofErr w:type="spellStart"/>
      <w:r w:rsidRPr="007D616A">
        <w:rPr>
          <w:rFonts w:cs="Times New Roman"/>
          <w:bCs w:val="0"/>
          <w:szCs w:val="24"/>
        </w:rPr>
        <w:t>can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deliver</w:t>
      </w:r>
      <w:proofErr w:type="spellEnd"/>
      <w:r w:rsidRPr="007D616A">
        <w:rPr>
          <w:rFonts w:cs="Times New Roman"/>
          <w:bCs w:val="0"/>
          <w:szCs w:val="24"/>
        </w:rPr>
        <w:t xml:space="preserve"> her </w:t>
      </w:r>
      <w:proofErr w:type="spellStart"/>
      <w:r w:rsidRPr="007D616A">
        <w:rPr>
          <w:rFonts w:cs="Times New Roman"/>
          <w:bCs w:val="0"/>
          <w:szCs w:val="24"/>
        </w:rPr>
        <w:t>services</w:t>
      </w:r>
      <w:proofErr w:type="spellEnd"/>
      <w:r w:rsidRPr="007D616A">
        <w:rPr>
          <w:rFonts w:cs="Times New Roman"/>
          <w:bCs w:val="0"/>
          <w:szCs w:val="24"/>
        </w:rPr>
        <w:t xml:space="preserve"> to a </w:t>
      </w:r>
      <w:proofErr w:type="spellStart"/>
      <w:r w:rsidRPr="007D616A">
        <w:rPr>
          <w:rFonts w:cs="Times New Roman"/>
          <w:bCs w:val="0"/>
          <w:szCs w:val="24"/>
        </w:rPr>
        <w:t>Chinese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client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costlessly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instantly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over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internet.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one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world’s</w:t>
      </w:r>
      <w:proofErr w:type="spellEnd"/>
      <w:r w:rsidRPr="007D616A">
        <w:rPr>
          <w:rFonts w:cs="Times New Roman"/>
          <w:bCs w:val="0"/>
          <w:szCs w:val="24"/>
        </w:rPr>
        <w:t xml:space="preserve"> most </w:t>
      </w:r>
      <w:proofErr w:type="spellStart"/>
      <w:r w:rsidRPr="007D616A">
        <w:rPr>
          <w:rFonts w:cs="Times New Roman"/>
          <w:bCs w:val="0"/>
          <w:szCs w:val="24"/>
        </w:rPr>
        <w:t>service-intensive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economies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becoming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ever</w:t>
      </w:r>
      <w:proofErr w:type="spellEnd"/>
      <w:r w:rsidRPr="007D616A">
        <w:rPr>
          <w:rFonts w:cs="Times New Roman"/>
          <w:bCs w:val="0"/>
          <w:szCs w:val="24"/>
        </w:rPr>
        <w:t xml:space="preserve"> more so.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bump</w:t>
      </w:r>
      <w:proofErr w:type="spellEnd"/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gravity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effect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does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indeed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appear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smaller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services</w:t>
      </w:r>
      <w:proofErr w:type="spellEnd"/>
      <w:r w:rsidRPr="007D616A">
        <w:rPr>
          <w:rFonts w:cs="Times New Roman"/>
          <w:bCs w:val="0"/>
          <w:szCs w:val="24"/>
        </w:rPr>
        <w:t xml:space="preserve">. But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still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strong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according</w:t>
      </w:r>
      <w:proofErr w:type="spellEnd"/>
      <w:r w:rsidRPr="007D616A">
        <w:rPr>
          <w:rFonts w:cs="Times New Roman"/>
          <w:bCs w:val="0"/>
          <w:szCs w:val="24"/>
        </w:rPr>
        <w:t xml:space="preserve"> to a report on </w:t>
      </w:r>
      <w:proofErr w:type="spellStart"/>
      <w:r w:rsidRPr="007D616A">
        <w:rPr>
          <w:rFonts w:cs="Times New Roman"/>
          <w:bCs w:val="0"/>
          <w:szCs w:val="24"/>
        </w:rPr>
        <w:t>Brexit</w:t>
      </w:r>
      <w:proofErr w:type="spellEnd"/>
      <w:r w:rsidRPr="007D616A">
        <w:rPr>
          <w:rFonts w:cs="Times New Roman"/>
          <w:bCs w:val="0"/>
          <w:szCs w:val="24"/>
        </w:rPr>
        <w:t xml:space="preserve"> by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IMF.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reasons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this</w:t>
      </w:r>
      <w:proofErr w:type="spellEnd"/>
      <w:r w:rsidRPr="007D616A">
        <w:rPr>
          <w:rFonts w:cs="Times New Roman"/>
          <w:bCs w:val="0"/>
          <w:szCs w:val="24"/>
        </w:rPr>
        <w:t xml:space="preserve"> link are </w:t>
      </w:r>
      <w:proofErr w:type="spellStart"/>
      <w:r w:rsidRPr="007D616A">
        <w:rPr>
          <w:rFonts w:cs="Times New Roman"/>
          <w:bCs w:val="0"/>
          <w:szCs w:val="24"/>
        </w:rPr>
        <w:t>less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explored</w:t>
      </w:r>
      <w:proofErr w:type="spellEnd"/>
      <w:r w:rsidRPr="007D616A">
        <w:rPr>
          <w:rFonts w:cs="Times New Roman"/>
          <w:bCs w:val="0"/>
          <w:szCs w:val="24"/>
        </w:rPr>
        <w:t xml:space="preserve"> in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literature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though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shared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time-zones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languages</w:t>
      </w:r>
      <w:proofErr w:type="spellEnd"/>
      <w:r w:rsidRPr="007D616A">
        <w:rPr>
          <w:rFonts w:cs="Times New Roman"/>
          <w:bCs w:val="0"/>
          <w:szCs w:val="24"/>
        </w:rPr>
        <w:t xml:space="preserve"> are </w:t>
      </w:r>
      <w:proofErr w:type="spellStart"/>
      <w:r w:rsidRPr="007D616A">
        <w:rPr>
          <w:rFonts w:cs="Times New Roman"/>
          <w:bCs w:val="0"/>
          <w:szCs w:val="24"/>
        </w:rPr>
        <w:t>likely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important</w:t>
      </w:r>
      <w:proofErr w:type="spellEnd"/>
      <w:r w:rsidRPr="007D616A">
        <w:rPr>
          <w:rFonts w:cs="Times New Roman"/>
          <w:bCs w:val="0"/>
          <w:szCs w:val="24"/>
        </w:rPr>
        <w:t xml:space="preserve">. A </w:t>
      </w:r>
      <w:proofErr w:type="spellStart"/>
      <w:r w:rsidRPr="007D616A">
        <w:rPr>
          <w:rFonts w:cs="Times New Roman"/>
          <w:bCs w:val="0"/>
          <w:szCs w:val="24"/>
        </w:rPr>
        <w:t>paper</w:t>
      </w:r>
      <w:proofErr w:type="spellEnd"/>
      <w:r w:rsidRPr="007D616A">
        <w:rPr>
          <w:rFonts w:cs="Times New Roman"/>
          <w:bCs w:val="0"/>
          <w:szCs w:val="24"/>
        </w:rPr>
        <w:t xml:space="preserve"> on </w:t>
      </w:r>
      <w:proofErr w:type="spellStart"/>
      <w:r w:rsidRPr="007D616A">
        <w:rPr>
          <w:rFonts w:cs="Times New Roman"/>
          <w:bCs w:val="0"/>
          <w:szCs w:val="24"/>
        </w:rPr>
        <w:t>Brexit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from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National</w:t>
      </w:r>
      <w:proofErr w:type="spellEnd"/>
      <w:r w:rsidRPr="007D616A">
        <w:rPr>
          <w:rFonts w:cs="Times New Roman"/>
          <w:bCs w:val="0"/>
          <w:szCs w:val="24"/>
        </w:rPr>
        <w:t xml:space="preserve"> Institute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Economic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Social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Research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another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think</w:t>
      </w:r>
      <w:proofErr w:type="spellEnd"/>
      <w:r w:rsidRPr="007D616A">
        <w:rPr>
          <w:rFonts w:cs="Times New Roman"/>
          <w:bCs w:val="0"/>
          <w:szCs w:val="24"/>
        </w:rPr>
        <w:t xml:space="preserve">-tank, </w:t>
      </w:r>
      <w:proofErr w:type="spellStart"/>
      <w:r w:rsidRPr="007D616A">
        <w:rPr>
          <w:rFonts w:cs="Times New Roman"/>
          <w:bCs w:val="0"/>
          <w:szCs w:val="24"/>
        </w:rPr>
        <w:t>also</w:t>
      </w:r>
      <w:proofErr w:type="spellEnd"/>
      <w:r w:rsidRPr="007D616A">
        <w:rPr>
          <w:rFonts w:cs="Times New Roman"/>
          <w:bCs w:val="0"/>
          <w:szCs w:val="24"/>
        </w:rPr>
        <w:t xml:space="preserve"> notes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much </w:t>
      </w:r>
      <w:proofErr w:type="spellStart"/>
      <w:r w:rsidRPr="007D616A">
        <w:rPr>
          <w:rFonts w:cs="Times New Roman"/>
          <w:bCs w:val="0"/>
          <w:szCs w:val="24"/>
        </w:rPr>
        <w:t>services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a by-</w:t>
      </w:r>
      <w:proofErr w:type="spellStart"/>
      <w:r w:rsidRPr="007D616A">
        <w:rPr>
          <w:rFonts w:cs="Times New Roman"/>
          <w:bCs w:val="0"/>
          <w:szCs w:val="24"/>
        </w:rPr>
        <w:t>product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goods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If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Britain’s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exports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imports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goods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declined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Britain’s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services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exporters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would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also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suffer</w:t>
      </w:r>
      <w:proofErr w:type="spellEnd"/>
      <w:r w:rsidRPr="007D616A">
        <w:rPr>
          <w:rFonts w:cs="Times New Roman"/>
          <w:bCs w:val="0"/>
          <w:szCs w:val="24"/>
        </w:rPr>
        <w:t>.</w:t>
      </w:r>
    </w:p>
    <w:p w:rsidR="007D616A" w:rsidRPr="007D616A" w:rsidRDefault="007D616A" w:rsidP="007D616A">
      <w:pPr>
        <w:spacing w:before="100" w:beforeAutospacing="1" w:after="100" w:afterAutospacing="1"/>
        <w:rPr>
          <w:rFonts w:cs="Times New Roman"/>
          <w:bCs w:val="0"/>
          <w:szCs w:val="24"/>
        </w:rPr>
      </w:pPr>
      <w:r w:rsidRPr="007D616A">
        <w:rPr>
          <w:rFonts w:cs="Times New Roman"/>
          <w:bCs w:val="0"/>
          <w:szCs w:val="24"/>
        </w:rPr>
        <w:t xml:space="preserve">In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long term, </w:t>
      </w:r>
      <w:proofErr w:type="spellStart"/>
      <w:r w:rsidRPr="007D616A">
        <w:rPr>
          <w:rFonts w:cs="Times New Roman"/>
          <w:bCs w:val="0"/>
          <w:szCs w:val="24"/>
        </w:rPr>
        <w:t>better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communications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cultural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homogenisation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may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mean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international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less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less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mercy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proximity</w:t>
      </w:r>
      <w:proofErr w:type="spellEnd"/>
      <w:r w:rsidRPr="007D616A">
        <w:rPr>
          <w:rFonts w:cs="Times New Roman"/>
          <w:bCs w:val="0"/>
          <w:szCs w:val="24"/>
        </w:rPr>
        <w:t xml:space="preserve">. But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now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central</w:t>
      </w:r>
      <w:proofErr w:type="spellEnd"/>
      <w:r w:rsidRPr="007D616A">
        <w:rPr>
          <w:rFonts w:cs="Times New Roman"/>
          <w:bCs w:val="0"/>
          <w:szCs w:val="24"/>
        </w:rPr>
        <w:t xml:space="preserve"> premise </w:t>
      </w:r>
      <w:proofErr w:type="spellStart"/>
      <w:r w:rsidRPr="007D616A">
        <w:rPr>
          <w:rFonts w:cs="Times New Roman"/>
          <w:bCs w:val="0"/>
          <w:szCs w:val="24"/>
        </w:rPr>
        <w:t>of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Tinbergen’s</w:t>
      </w:r>
      <w:proofErr w:type="spellEnd"/>
      <w:r w:rsidRPr="007D616A">
        <w:rPr>
          <w:rFonts w:cs="Times New Roman"/>
          <w:bCs w:val="0"/>
          <w:szCs w:val="24"/>
        </w:rPr>
        <w:t xml:space="preserve"> model </w:t>
      </w:r>
      <w:proofErr w:type="spellStart"/>
      <w:r w:rsidRPr="007D616A">
        <w:rPr>
          <w:rFonts w:cs="Times New Roman"/>
          <w:bCs w:val="0"/>
          <w:szCs w:val="24"/>
        </w:rPr>
        <w:t>still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holds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for</w:t>
      </w:r>
      <w:proofErr w:type="spellEnd"/>
      <w:r w:rsidRPr="007D616A">
        <w:rPr>
          <w:rFonts w:cs="Times New Roman"/>
          <w:bCs w:val="0"/>
          <w:szCs w:val="24"/>
        </w:rPr>
        <w:t xml:space="preserve"> a post-</w:t>
      </w:r>
      <w:proofErr w:type="spellStart"/>
      <w:r w:rsidRPr="007D616A">
        <w:rPr>
          <w:rFonts w:cs="Times New Roman"/>
          <w:bCs w:val="0"/>
          <w:szCs w:val="24"/>
        </w:rPr>
        <w:t>Brexit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. </w:t>
      </w:r>
      <w:proofErr w:type="spellStart"/>
      <w:r w:rsidRPr="007D616A">
        <w:rPr>
          <w:rFonts w:cs="Times New Roman"/>
          <w:bCs w:val="0"/>
          <w:szCs w:val="24"/>
        </w:rPr>
        <w:t>Exploring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deals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Asia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the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Middle</w:t>
      </w:r>
      <w:proofErr w:type="spellEnd"/>
      <w:r w:rsidRPr="007D616A">
        <w:rPr>
          <w:rFonts w:cs="Times New Roman"/>
          <w:bCs w:val="0"/>
          <w:szCs w:val="24"/>
        </w:rPr>
        <w:t xml:space="preserve"> East </w:t>
      </w:r>
      <w:proofErr w:type="spellStart"/>
      <w:r w:rsidRPr="007D616A">
        <w:rPr>
          <w:rFonts w:cs="Times New Roman"/>
          <w:bCs w:val="0"/>
          <w:szCs w:val="24"/>
        </w:rPr>
        <w:t>is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all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well</w:t>
      </w:r>
      <w:proofErr w:type="spellEnd"/>
      <w:r w:rsidRPr="007D616A">
        <w:rPr>
          <w:rFonts w:cs="Times New Roman"/>
          <w:bCs w:val="0"/>
          <w:szCs w:val="24"/>
        </w:rPr>
        <w:t xml:space="preserve"> and </w:t>
      </w:r>
      <w:proofErr w:type="spellStart"/>
      <w:r w:rsidRPr="007D616A">
        <w:rPr>
          <w:rFonts w:cs="Times New Roman"/>
          <w:bCs w:val="0"/>
          <w:szCs w:val="24"/>
        </w:rPr>
        <w:t>good</w:t>
      </w:r>
      <w:proofErr w:type="spellEnd"/>
      <w:r w:rsidRPr="007D616A">
        <w:rPr>
          <w:rFonts w:cs="Times New Roman"/>
          <w:bCs w:val="0"/>
          <w:szCs w:val="24"/>
        </w:rPr>
        <w:t xml:space="preserve">. But </w:t>
      </w:r>
      <w:proofErr w:type="spellStart"/>
      <w:r w:rsidRPr="007D616A">
        <w:rPr>
          <w:rFonts w:cs="Times New Roman"/>
          <w:bCs w:val="0"/>
          <w:szCs w:val="24"/>
        </w:rPr>
        <w:t>if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Britain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really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wants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be</w:t>
      </w:r>
      <w:proofErr w:type="spellEnd"/>
      <w:r w:rsidRPr="007D616A">
        <w:rPr>
          <w:rFonts w:cs="Times New Roman"/>
          <w:bCs w:val="0"/>
          <w:szCs w:val="24"/>
        </w:rPr>
        <w:t xml:space="preserve"> a </w:t>
      </w:r>
      <w:proofErr w:type="spellStart"/>
      <w:r w:rsidRPr="007D616A">
        <w:rPr>
          <w:rFonts w:cs="Times New Roman"/>
          <w:bCs w:val="0"/>
          <w:szCs w:val="24"/>
        </w:rPr>
        <w:t>global</w:t>
      </w:r>
      <w:proofErr w:type="spellEnd"/>
      <w:r w:rsidRPr="007D616A">
        <w:rPr>
          <w:rFonts w:cs="Times New Roman"/>
          <w:bCs w:val="0"/>
          <w:szCs w:val="24"/>
        </w:rPr>
        <w:t xml:space="preserve"> leader in free </w:t>
      </w:r>
      <w:proofErr w:type="spellStart"/>
      <w:r w:rsidRPr="007D616A">
        <w:rPr>
          <w:rFonts w:cs="Times New Roman"/>
          <w:bCs w:val="0"/>
          <w:szCs w:val="24"/>
        </w:rPr>
        <w:t>trade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it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needs</w:t>
      </w:r>
      <w:proofErr w:type="spellEnd"/>
      <w:r w:rsidRPr="007D616A">
        <w:rPr>
          <w:rFonts w:cs="Times New Roman"/>
          <w:bCs w:val="0"/>
          <w:szCs w:val="24"/>
        </w:rPr>
        <w:t xml:space="preserve"> to </w:t>
      </w:r>
      <w:proofErr w:type="spellStart"/>
      <w:r w:rsidRPr="007D616A">
        <w:rPr>
          <w:rFonts w:cs="Times New Roman"/>
          <w:bCs w:val="0"/>
          <w:szCs w:val="24"/>
        </w:rPr>
        <w:t>work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with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its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closest</w:t>
      </w:r>
      <w:proofErr w:type="spellEnd"/>
      <w:r w:rsidRPr="007D616A">
        <w:rPr>
          <w:rFonts w:cs="Times New Roman"/>
          <w:bCs w:val="0"/>
          <w:szCs w:val="24"/>
        </w:rPr>
        <w:t xml:space="preserve">, </w:t>
      </w:r>
      <w:proofErr w:type="spellStart"/>
      <w:r w:rsidRPr="007D616A">
        <w:rPr>
          <w:rFonts w:cs="Times New Roman"/>
          <w:bCs w:val="0"/>
          <w:szCs w:val="24"/>
        </w:rPr>
        <w:t>biggest</w:t>
      </w:r>
      <w:proofErr w:type="spellEnd"/>
      <w:r w:rsidRPr="007D616A">
        <w:rPr>
          <w:rFonts w:cs="Times New Roman"/>
          <w:bCs w:val="0"/>
          <w:szCs w:val="24"/>
        </w:rPr>
        <w:t xml:space="preserve"> </w:t>
      </w:r>
      <w:proofErr w:type="spellStart"/>
      <w:r w:rsidRPr="007D616A">
        <w:rPr>
          <w:rFonts w:cs="Times New Roman"/>
          <w:bCs w:val="0"/>
          <w:szCs w:val="24"/>
        </w:rPr>
        <w:t>neighbour</w:t>
      </w:r>
      <w:proofErr w:type="spellEnd"/>
      <w:r w:rsidRPr="007D616A">
        <w:rPr>
          <w:rFonts w:cs="Times New Roman"/>
          <w:bCs w:val="0"/>
          <w:szCs w:val="24"/>
        </w:rPr>
        <w:t>.</w:t>
      </w:r>
    </w:p>
    <w:p w:rsidR="00F67DA3" w:rsidRDefault="00F67DA3"/>
    <w:sectPr w:rsidR="00F6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7AC"/>
    <w:multiLevelType w:val="multilevel"/>
    <w:tmpl w:val="BD5E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10B91"/>
    <w:multiLevelType w:val="multilevel"/>
    <w:tmpl w:val="CA8A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B4EE5"/>
    <w:multiLevelType w:val="multilevel"/>
    <w:tmpl w:val="DB5E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6A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616A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D616A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7D616A"/>
    <w:pPr>
      <w:spacing w:before="100" w:beforeAutospacing="1" w:after="100" w:afterAutospacing="1"/>
      <w:outlineLvl w:val="1"/>
    </w:pPr>
    <w:rPr>
      <w:rFonts w:cs="Times New Roman"/>
      <w:b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D616A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D616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616A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616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616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616A"/>
    <w:pPr>
      <w:spacing w:before="100" w:beforeAutospacing="1" w:after="100" w:afterAutospacing="1"/>
    </w:pPr>
    <w:rPr>
      <w:rFonts w:cs="Times New Roman"/>
      <w:bCs w:val="0"/>
      <w:szCs w:val="24"/>
    </w:rPr>
  </w:style>
  <w:style w:type="character" w:styleId="Zvraznn">
    <w:name w:val="Emphasis"/>
    <w:basedOn w:val="Standardnpsmoodstavce"/>
    <w:uiPriority w:val="20"/>
    <w:qFormat/>
    <w:rsid w:val="007D616A"/>
    <w:rPr>
      <w:i/>
      <w:iCs/>
    </w:rPr>
  </w:style>
  <w:style w:type="character" w:customStyle="1" w:styleId="current-article">
    <w:name w:val="current-article"/>
    <w:basedOn w:val="Standardnpsmoodstavce"/>
    <w:rsid w:val="007D616A"/>
  </w:style>
  <w:style w:type="paragraph" w:customStyle="1" w:styleId="xhead">
    <w:name w:val="xhead"/>
    <w:basedOn w:val="Normln"/>
    <w:rsid w:val="007D616A"/>
    <w:pPr>
      <w:spacing w:before="100" w:beforeAutospacing="1" w:after="100" w:afterAutospacing="1"/>
    </w:pPr>
    <w:rPr>
      <w:rFonts w:cs="Times New Roman"/>
      <w:bCs w:val="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16A"/>
    <w:rPr>
      <w:rFonts w:ascii="Tahoma" w:hAnsi="Tahoma" w:cs="Tahoma"/>
      <w:bCs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E6D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D616A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7D616A"/>
    <w:pPr>
      <w:spacing w:before="100" w:beforeAutospacing="1" w:after="100" w:afterAutospacing="1"/>
      <w:outlineLvl w:val="1"/>
    </w:pPr>
    <w:rPr>
      <w:rFonts w:cs="Times New Roman"/>
      <w:b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7D616A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D616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D616A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D616A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D616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D616A"/>
    <w:pPr>
      <w:spacing w:before="100" w:beforeAutospacing="1" w:after="100" w:afterAutospacing="1"/>
    </w:pPr>
    <w:rPr>
      <w:rFonts w:cs="Times New Roman"/>
      <w:bCs w:val="0"/>
      <w:szCs w:val="24"/>
    </w:rPr>
  </w:style>
  <w:style w:type="character" w:styleId="Zvraznn">
    <w:name w:val="Emphasis"/>
    <w:basedOn w:val="Standardnpsmoodstavce"/>
    <w:uiPriority w:val="20"/>
    <w:qFormat/>
    <w:rsid w:val="007D616A"/>
    <w:rPr>
      <w:i/>
      <w:iCs/>
    </w:rPr>
  </w:style>
  <w:style w:type="character" w:customStyle="1" w:styleId="current-article">
    <w:name w:val="current-article"/>
    <w:basedOn w:val="Standardnpsmoodstavce"/>
    <w:rsid w:val="007D616A"/>
  </w:style>
  <w:style w:type="paragraph" w:customStyle="1" w:styleId="xhead">
    <w:name w:val="xhead"/>
    <w:basedOn w:val="Normln"/>
    <w:rsid w:val="007D616A"/>
    <w:pPr>
      <w:spacing w:before="100" w:beforeAutospacing="1" w:after="100" w:afterAutospacing="1"/>
    </w:pPr>
    <w:rPr>
      <w:rFonts w:cs="Times New Roman"/>
      <w:bCs w:val="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6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16A"/>
    <w:rPr>
      <w:rFonts w:ascii="Tahoma" w:hAnsi="Tahoma" w:cs="Tahoma"/>
      <w:bCs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4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conomist.com/news/finance-and-economics/21707939-how-central-banks-are-distorting-corporate-bond-and-equity-markets-taking-it" TargetMode="External"/><Relationship Id="rId18" Type="http://schemas.openxmlformats.org/officeDocument/2006/relationships/hyperlink" Target="http://www.economist.com/right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conomist.com/news/finance-and-economics/21707912-brexiteers-need-respect-gravity-models-international-trade-down-earth" TargetMode="External"/><Relationship Id="rId12" Type="http://schemas.openxmlformats.org/officeDocument/2006/relationships/hyperlink" Target="http://www.economist.com/news/finance-and-economics/21707943-fear-trump-presidency-plays-havoc-mexicos-currency-slip-slidin-away" TargetMode="External"/><Relationship Id="rId17" Type="http://schemas.openxmlformats.org/officeDocument/2006/relationships/hyperlink" Target="http://www.economist.com/news/finance-and-economics/21707983-increasingly-hungry-refugees-receive-aid-not-food-cash-fat-hel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nomist.com/news/finance-and-economics/21707967-one-way-sell-shares-lock-your-friends-cornering-marke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conomist.com/printedition/2016-10-01" TargetMode="External"/><Relationship Id="rId11" Type="http://schemas.openxmlformats.org/officeDocument/2006/relationships/hyperlink" Target="http://www.economist.com/news/finance-and-economics/21707941-opec-agrees-its-first-production-cut-2008-little-cartel-coul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conomist.com/news/finance-and-economics/21707978-how-personality-testing-could-help-financial-inclusion-tests-character" TargetMode="External"/><Relationship Id="rId10" Type="http://schemas.openxmlformats.org/officeDocument/2006/relationships/hyperlink" Target="http://www.economist.com/news/finance-and-economics/21707940-lacking-clear-american-leadership-global-trade-agenda-floundering-har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conomist.com/news/finance-and-economics/21707942-markets-trading-financial-products-are-themselves-churning-warping-lo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1</cp:revision>
  <dcterms:created xsi:type="dcterms:W3CDTF">2016-10-05T18:59:00Z</dcterms:created>
  <dcterms:modified xsi:type="dcterms:W3CDTF">2016-10-05T19:01:00Z</dcterms:modified>
</cp:coreProperties>
</file>