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A20" w:rsidRPr="005B2134" w:rsidRDefault="007F6A20" w:rsidP="00767CE8">
      <w:pPr>
        <w:pStyle w:val="Nadpis1"/>
        <w:spacing w:after="120"/>
        <w:rPr>
          <w:sz w:val="20"/>
          <w:szCs w:val="20"/>
          <w:u w:val="single"/>
        </w:rPr>
      </w:pPr>
      <w:r w:rsidRPr="005B2134">
        <w:rPr>
          <w:sz w:val="20"/>
          <w:szCs w:val="20"/>
          <w:u w:val="single"/>
        </w:rPr>
        <w:t>ÚLOHA č. 1</w:t>
      </w:r>
    </w:p>
    <w:p w:rsidR="005B2134" w:rsidRDefault="005B2134" w:rsidP="00956A50">
      <w:pPr>
        <w:pStyle w:val="Nadpis1"/>
        <w:spacing w:after="120"/>
        <w:jc w:val="center"/>
        <w:rPr>
          <w:sz w:val="20"/>
          <w:szCs w:val="20"/>
          <w:u w:val="single"/>
        </w:rPr>
      </w:pPr>
    </w:p>
    <w:p w:rsidR="00BE152D" w:rsidRPr="005B2134" w:rsidRDefault="00CB3E4D" w:rsidP="00956A50">
      <w:pPr>
        <w:pStyle w:val="Nadpis1"/>
        <w:spacing w:after="120"/>
        <w:jc w:val="center"/>
        <w:rPr>
          <w:sz w:val="20"/>
          <w:szCs w:val="20"/>
          <w:u w:val="single"/>
          <w:lang w:val="cs-CZ"/>
        </w:rPr>
      </w:pPr>
      <w:r w:rsidRPr="005B2134">
        <w:rPr>
          <w:sz w:val="20"/>
          <w:szCs w:val="20"/>
          <w:u w:val="single"/>
        </w:rPr>
        <w:t>Extrakce protein</w:t>
      </w:r>
      <w:r w:rsidRPr="005B2134">
        <w:rPr>
          <w:sz w:val="20"/>
          <w:szCs w:val="20"/>
          <w:u w:val="single"/>
          <w:lang w:val="cs-CZ"/>
        </w:rPr>
        <w:t xml:space="preserve">ů z tkáňových kultur pro detekci pomocí </w:t>
      </w:r>
      <w:r w:rsidR="00956A50" w:rsidRPr="005B2134">
        <w:rPr>
          <w:sz w:val="20"/>
          <w:szCs w:val="20"/>
          <w:u w:val="single"/>
          <w:lang w:val="cs-CZ"/>
        </w:rPr>
        <w:t>SDS-PAGE/</w:t>
      </w:r>
      <w:r w:rsidRPr="005B2134">
        <w:rPr>
          <w:sz w:val="20"/>
          <w:szCs w:val="20"/>
          <w:u w:val="single"/>
          <w:lang w:val="cs-CZ"/>
        </w:rPr>
        <w:t>Western blot</w:t>
      </w:r>
    </w:p>
    <w:p w:rsidR="0013496A" w:rsidRPr="005B2134" w:rsidRDefault="0013496A" w:rsidP="0013496A">
      <w:pPr>
        <w:rPr>
          <w:sz w:val="20"/>
          <w:szCs w:val="20"/>
        </w:rPr>
      </w:pPr>
    </w:p>
    <w:p w:rsidR="00E07581" w:rsidRPr="005B2134" w:rsidRDefault="00E07581" w:rsidP="00497A53">
      <w:pPr>
        <w:rPr>
          <w:b/>
          <w:sz w:val="20"/>
          <w:szCs w:val="20"/>
        </w:rPr>
      </w:pPr>
      <w:r w:rsidRPr="005B2134">
        <w:rPr>
          <w:b/>
          <w:sz w:val="20"/>
          <w:szCs w:val="20"/>
        </w:rPr>
        <w:t>Buněčná kultura:</w:t>
      </w:r>
    </w:p>
    <w:p w:rsidR="00E07581" w:rsidRPr="005B2134" w:rsidRDefault="00E07581" w:rsidP="00497A53">
      <w:pPr>
        <w:rPr>
          <w:b/>
          <w:sz w:val="20"/>
          <w:szCs w:val="20"/>
        </w:rPr>
      </w:pPr>
    </w:p>
    <w:p w:rsidR="00E07581" w:rsidRPr="005B2134" w:rsidRDefault="00E07581" w:rsidP="00E07581">
      <w:pPr>
        <w:pStyle w:val="Odstavecseseznamem"/>
        <w:numPr>
          <w:ilvl w:val="0"/>
          <w:numId w:val="8"/>
        </w:numPr>
        <w:rPr>
          <w:sz w:val="20"/>
          <w:szCs w:val="20"/>
          <w:lang w:val="cs-CZ"/>
        </w:rPr>
      </w:pPr>
      <w:r w:rsidRPr="005B2134">
        <w:rPr>
          <w:b/>
          <w:sz w:val="20"/>
          <w:szCs w:val="20"/>
        </w:rPr>
        <w:t>Linie myších</w:t>
      </w:r>
      <w:r w:rsidRPr="005B2134">
        <w:rPr>
          <w:b/>
          <w:sz w:val="20"/>
          <w:szCs w:val="20"/>
          <w:lang w:val="cs-CZ"/>
        </w:rPr>
        <w:t xml:space="preserve"> Leydigových buněk TM3</w:t>
      </w:r>
      <w:r w:rsidRPr="005B2134">
        <w:rPr>
          <w:sz w:val="20"/>
          <w:szCs w:val="20"/>
          <w:lang w:val="cs-CZ"/>
        </w:rPr>
        <w:t xml:space="preserve"> - konfluentní buněčná kultura na 35 mm Petriho miskách</w:t>
      </w:r>
    </w:p>
    <w:p w:rsidR="00E07581" w:rsidRPr="005B2134" w:rsidRDefault="00E07581" w:rsidP="00E07581">
      <w:pPr>
        <w:pStyle w:val="Odstavecseseznamem"/>
        <w:rPr>
          <w:sz w:val="20"/>
          <w:szCs w:val="20"/>
          <w:lang w:val="cs-CZ"/>
        </w:rPr>
      </w:pPr>
      <w:r w:rsidRPr="005B2134">
        <w:rPr>
          <w:sz w:val="20"/>
          <w:szCs w:val="20"/>
          <w:lang w:val="cs-CZ"/>
        </w:rPr>
        <w:t>(před zahájením experimentu a před zahájením extrakce proteinů provést mikroskopickou kontrolu buněk</w:t>
      </w:r>
      <w:r w:rsidR="0020389C" w:rsidRPr="005B2134">
        <w:rPr>
          <w:sz w:val="20"/>
          <w:szCs w:val="20"/>
          <w:lang w:val="cs-CZ"/>
        </w:rPr>
        <w:t>, zaznamenat změny v konfluenci, morfologii</w:t>
      </w:r>
      <w:r w:rsidRPr="005B2134">
        <w:rPr>
          <w:sz w:val="20"/>
          <w:szCs w:val="20"/>
          <w:lang w:val="cs-CZ"/>
        </w:rPr>
        <w:t>)</w:t>
      </w:r>
    </w:p>
    <w:p w:rsidR="00E07581" w:rsidRPr="005B2134" w:rsidRDefault="00E07581" w:rsidP="00497A53">
      <w:pPr>
        <w:rPr>
          <w:b/>
          <w:sz w:val="20"/>
          <w:szCs w:val="20"/>
        </w:rPr>
      </w:pPr>
    </w:p>
    <w:p w:rsidR="00EF1E6A" w:rsidRPr="005B2134" w:rsidRDefault="00CB3E4D" w:rsidP="00497A53">
      <w:pPr>
        <w:rPr>
          <w:b/>
          <w:sz w:val="20"/>
          <w:szCs w:val="20"/>
        </w:rPr>
      </w:pPr>
      <w:r w:rsidRPr="005B2134">
        <w:rPr>
          <w:b/>
          <w:sz w:val="20"/>
          <w:szCs w:val="20"/>
        </w:rPr>
        <w:t>Chemikálie</w:t>
      </w:r>
      <w:r w:rsidR="00EF1E6A" w:rsidRPr="005B2134">
        <w:rPr>
          <w:b/>
          <w:sz w:val="20"/>
          <w:szCs w:val="20"/>
        </w:rPr>
        <w:t>:</w:t>
      </w:r>
    </w:p>
    <w:p w:rsidR="0035729D" w:rsidRPr="005B2134" w:rsidRDefault="0035729D" w:rsidP="00497A53">
      <w:pPr>
        <w:rPr>
          <w:b/>
          <w:sz w:val="20"/>
          <w:szCs w:val="20"/>
        </w:rPr>
      </w:pPr>
    </w:p>
    <w:p w:rsidR="00EF1E6A" w:rsidRPr="005B2134" w:rsidRDefault="00CB3E4D" w:rsidP="00497A53">
      <w:pPr>
        <w:numPr>
          <w:ilvl w:val="0"/>
          <w:numId w:val="7"/>
        </w:numPr>
        <w:rPr>
          <w:sz w:val="20"/>
          <w:szCs w:val="20"/>
        </w:rPr>
      </w:pPr>
      <w:r w:rsidRPr="005B2134">
        <w:rPr>
          <w:b/>
          <w:sz w:val="20"/>
          <w:szCs w:val="20"/>
        </w:rPr>
        <w:t xml:space="preserve">Lyzační pufr </w:t>
      </w:r>
      <w:r w:rsidR="00767CE8" w:rsidRPr="005B2134">
        <w:rPr>
          <w:sz w:val="20"/>
          <w:szCs w:val="20"/>
        </w:rPr>
        <w:t>(</w:t>
      </w:r>
      <w:r w:rsidRPr="005B2134">
        <w:rPr>
          <w:sz w:val="20"/>
          <w:szCs w:val="20"/>
        </w:rPr>
        <w:t xml:space="preserve">modifikováno podle </w:t>
      </w:r>
      <w:r w:rsidR="00767CE8" w:rsidRPr="005B2134">
        <w:rPr>
          <w:sz w:val="20"/>
          <w:szCs w:val="20"/>
        </w:rPr>
        <w:t>Wisniewski et al. 2009, Nature Methods 6(5))</w:t>
      </w:r>
      <w:r w:rsidR="0013496A" w:rsidRPr="005B2134">
        <w:rPr>
          <w:sz w:val="20"/>
          <w:szCs w:val="20"/>
        </w:rPr>
        <w:t>:</w:t>
      </w:r>
    </w:p>
    <w:p w:rsidR="00D70A08" w:rsidRPr="005B2134" w:rsidRDefault="00D70A08" w:rsidP="00497A53">
      <w:pPr>
        <w:ind w:left="720"/>
        <w:rPr>
          <w:sz w:val="20"/>
          <w:szCs w:val="20"/>
        </w:rPr>
      </w:pPr>
      <w:r w:rsidRPr="005B2134">
        <w:rPr>
          <w:sz w:val="20"/>
          <w:szCs w:val="20"/>
        </w:rPr>
        <w:t xml:space="preserve">Tris </w:t>
      </w:r>
      <w:r w:rsidR="003173D2" w:rsidRPr="005B2134">
        <w:rPr>
          <w:sz w:val="20"/>
          <w:szCs w:val="20"/>
        </w:rPr>
        <w:t>2</w:t>
      </w:r>
      <w:r w:rsidR="00767CE8" w:rsidRPr="005B2134">
        <w:rPr>
          <w:sz w:val="20"/>
          <w:szCs w:val="20"/>
        </w:rPr>
        <w:t>0</w:t>
      </w:r>
      <w:r w:rsidRPr="005B2134">
        <w:rPr>
          <w:sz w:val="20"/>
          <w:szCs w:val="20"/>
        </w:rPr>
        <w:t xml:space="preserve"> mM</w:t>
      </w:r>
      <w:r w:rsidR="00767CE8" w:rsidRPr="005B2134">
        <w:rPr>
          <w:sz w:val="20"/>
          <w:szCs w:val="20"/>
        </w:rPr>
        <w:t>-</w:t>
      </w:r>
      <w:r w:rsidRPr="005B2134">
        <w:rPr>
          <w:sz w:val="20"/>
          <w:szCs w:val="20"/>
        </w:rPr>
        <w:t>SDS 4%</w:t>
      </w:r>
      <w:r w:rsidR="00767CE8" w:rsidRPr="005B2134">
        <w:rPr>
          <w:sz w:val="20"/>
          <w:szCs w:val="20"/>
        </w:rPr>
        <w:t>-</w:t>
      </w:r>
      <w:r w:rsidRPr="005B2134">
        <w:rPr>
          <w:sz w:val="20"/>
          <w:szCs w:val="20"/>
        </w:rPr>
        <w:t xml:space="preserve">DTT 1 mM, pH 7.6, </w:t>
      </w:r>
      <w:r w:rsidR="00CB3E4D" w:rsidRPr="005B2134">
        <w:rPr>
          <w:sz w:val="20"/>
          <w:szCs w:val="20"/>
        </w:rPr>
        <w:t>s přídavkem inhibitorů fosfatáz a proteáz (</w:t>
      </w:r>
      <w:r w:rsidR="00FE0416" w:rsidRPr="005B2134">
        <w:rPr>
          <w:sz w:val="20"/>
          <w:szCs w:val="20"/>
        </w:rPr>
        <w:t xml:space="preserve">1X </w:t>
      </w:r>
      <w:r w:rsidRPr="005B2134">
        <w:rPr>
          <w:sz w:val="20"/>
          <w:szCs w:val="20"/>
        </w:rPr>
        <w:t>PHOS-Stop</w:t>
      </w:r>
      <w:r w:rsidR="00CB3E4D" w:rsidRPr="005B2134">
        <w:rPr>
          <w:sz w:val="20"/>
          <w:szCs w:val="20"/>
        </w:rPr>
        <w:t xml:space="preserve">, </w:t>
      </w:r>
      <w:r w:rsidRPr="005B2134">
        <w:rPr>
          <w:sz w:val="20"/>
          <w:szCs w:val="20"/>
        </w:rPr>
        <w:t>1X</w:t>
      </w:r>
      <w:r w:rsidR="00FE0416" w:rsidRPr="005B2134">
        <w:rPr>
          <w:sz w:val="20"/>
          <w:szCs w:val="20"/>
        </w:rPr>
        <w:t xml:space="preserve"> </w:t>
      </w:r>
      <w:r w:rsidRPr="005B2134">
        <w:rPr>
          <w:sz w:val="20"/>
          <w:szCs w:val="20"/>
        </w:rPr>
        <w:t>c</w:t>
      </w:r>
      <w:r w:rsidR="00FE0416" w:rsidRPr="005B2134">
        <w:rPr>
          <w:sz w:val="20"/>
          <w:szCs w:val="20"/>
        </w:rPr>
        <w:t>O</w:t>
      </w:r>
      <w:r w:rsidRPr="005B2134">
        <w:rPr>
          <w:sz w:val="20"/>
          <w:szCs w:val="20"/>
        </w:rPr>
        <w:t>mplete MINI Protease Inhibitor Cocktail</w:t>
      </w:r>
      <w:r w:rsidR="00CB3E4D" w:rsidRPr="005B2134">
        <w:rPr>
          <w:sz w:val="20"/>
          <w:szCs w:val="20"/>
        </w:rPr>
        <w:t xml:space="preserve">, výrobce </w:t>
      </w:r>
      <w:r w:rsidRPr="005B2134">
        <w:rPr>
          <w:sz w:val="20"/>
          <w:szCs w:val="20"/>
        </w:rPr>
        <w:t>Roche)</w:t>
      </w:r>
    </w:p>
    <w:p w:rsidR="00BE152D" w:rsidRPr="005B2134" w:rsidRDefault="00BE152D" w:rsidP="00497A53">
      <w:pPr>
        <w:rPr>
          <w:sz w:val="20"/>
          <w:szCs w:val="20"/>
        </w:rPr>
      </w:pPr>
    </w:p>
    <w:p w:rsidR="00767CE8" w:rsidRPr="005B2134" w:rsidRDefault="00CB3E4D" w:rsidP="00497A53">
      <w:pPr>
        <w:ind w:firstLine="720"/>
        <w:rPr>
          <w:sz w:val="20"/>
          <w:szCs w:val="20"/>
          <w:u w:val="single"/>
        </w:rPr>
      </w:pPr>
      <w:r w:rsidRPr="005B2134">
        <w:rPr>
          <w:sz w:val="20"/>
          <w:szCs w:val="20"/>
          <w:u w:val="single"/>
        </w:rPr>
        <w:t>Příprava lyzačního pufru</w:t>
      </w:r>
      <w:r w:rsidR="00767CE8" w:rsidRPr="005B2134">
        <w:rPr>
          <w:sz w:val="20"/>
          <w:szCs w:val="20"/>
        </w:rPr>
        <w:t>:</w:t>
      </w:r>
      <w:r w:rsidR="00EF1E6A" w:rsidRPr="005B2134">
        <w:rPr>
          <w:sz w:val="20"/>
          <w:szCs w:val="20"/>
        </w:rPr>
        <w:tab/>
      </w:r>
      <w:r w:rsidR="00EF1E6A" w:rsidRPr="005B2134">
        <w:rPr>
          <w:sz w:val="20"/>
          <w:szCs w:val="20"/>
        </w:rPr>
        <w:tab/>
      </w:r>
      <w:r w:rsidR="00EF1E6A" w:rsidRPr="005B2134">
        <w:rPr>
          <w:sz w:val="20"/>
          <w:szCs w:val="20"/>
        </w:rPr>
        <w:tab/>
      </w:r>
      <w:r w:rsidR="00EF1E6A" w:rsidRPr="005B2134">
        <w:rPr>
          <w:sz w:val="20"/>
          <w:szCs w:val="20"/>
        </w:rPr>
        <w:tab/>
      </w:r>
      <w:r w:rsidR="00F90F6E" w:rsidRPr="005B2134">
        <w:rPr>
          <w:sz w:val="20"/>
          <w:szCs w:val="20"/>
        </w:rPr>
        <w:tab/>
      </w:r>
      <w:r w:rsidR="00F90F6E" w:rsidRPr="005B2134">
        <w:rPr>
          <w:sz w:val="20"/>
          <w:szCs w:val="20"/>
        </w:rPr>
        <w:tab/>
      </w:r>
      <w:r w:rsidRPr="005B2134">
        <w:rPr>
          <w:sz w:val="20"/>
          <w:szCs w:val="20"/>
          <w:u w:val="single"/>
        </w:rPr>
        <w:t xml:space="preserve">Recept pro </w:t>
      </w:r>
      <w:r w:rsidR="00EF1E6A" w:rsidRPr="005B2134">
        <w:rPr>
          <w:sz w:val="20"/>
          <w:szCs w:val="20"/>
          <w:u w:val="single"/>
        </w:rPr>
        <w:t>10 mL:</w:t>
      </w:r>
    </w:p>
    <w:p w:rsidR="00CB3E4D" w:rsidRPr="005B2134" w:rsidRDefault="00767CE8" w:rsidP="00497A53">
      <w:pPr>
        <w:numPr>
          <w:ilvl w:val="0"/>
          <w:numId w:val="6"/>
        </w:numPr>
        <w:rPr>
          <w:sz w:val="20"/>
          <w:szCs w:val="20"/>
        </w:rPr>
      </w:pPr>
      <w:r w:rsidRPr="005B2134">
        <w:rPr>
          <w:sz w:val="20"/>
          <w:szCs w:val="20"/>
        </w:rPr>
        <w:t xml:space="preserve">1M </w:t>
      </w:r>
      <w:r w:rsidR="00CB3E4D" w:rsidRPr="005B2134">
        <w:rPr>
          <w:sz w:val="20"/>
          <w:szCs w:val="20"/>
        </w:rPr>
        <w:t xml:space="preserve">roztok </w:t>
      </w:r>
      <w:r w:rsidRPr="005B2134">
        <w:rPr>
          <w:sz w:val="20"/>
          <w:szCs w:val="20"/>
        </w:rPr>
        <w:t>Tris b</w:t>
      </w:r>
      <w:r w:rsidR="00CB3E4D" w:rsidRPr="005B2134">
        <w:rPr>
          <w:sz w:val="20"/>
          <w:szCs w:val="20"/>
        </w:rPr>
        <w:t>áze</w:t>
      </w:r>
      <w:r w:rsidRPr="005B2134">
        <w:rPr>
          <w:sz w:val="20"/>
          <w:szCs w:val="20"/>
        </w:rPr>
        <w:t xml:space="preserve"> </w:t>
      </w:r>
    </w:p>
    <w:p w:rsidR="00F62CA7" w:rsidRPr="005B2134" w:rsidRDefault="00767CE8" w:rsidP="00CB3E4D">
      <w:pPr>
        <w:ind w:left="720"/>
        <w:rPr>
          <w:sz w:val="20"/>
          <w:szCs w:val="20"/>
        </w:rPr>
      </w:pPr>
      <w:r w:rsidRPr="005B2134">
        <w:rPr>
          <w:sz w:val="20"/>
          <w:szCs w:val="20"/>
        </w:rPr>
        <w:t>(</w:t>
      </w:r>
      <w:r w:rsidR="00F62CA7" w:rsidRPr="005B2134">
        <w:rPr>
          <w:sz w:val="20"/>
          <w:szCs w:val="20"/>
        </w:rPr>
        <w:t xml:space="preserve">6.057 g/50 mL, pH </w:t>
      </w:r>
      <w:r w:rsidR="00CB3E4D" w:rsidRPr="005B2134">
        <w:rPr>
          <w:sz w:val="20"/>
          <w:szCs w:val="20"/>
        </w:rPr>
        <w:t xml:space="preserve">upraveno </w:t>
      </w:r>
      <w:r w:rsidR="00F62CA7" w:rsidRPr="005B2134">
        <w:rPr>
          <w:sz w:val="20"/>
          <w:szCs w:val="20"/>
        </w:rPr>
        <w:t xml:space="preserve">7.6, </w:t>
      </w:r>
      <w:r w:rsidR="00F90F6E" w:rsidRPr="005B2134">
        <w:rPr>
          <w:sz w:val="20"/>
          <w:szCs w:val="20"/>
        </w:rPr>
        <w:t>skladov</w:t>
      </w:r>
      <w:r w:rsidR="00F90F6E" w:rsidRPr="005B2134">
        <w:rPr>
          <w:sz w:val="20"/>
          <w:szCs w:val="20"/>
          <w:lang w:val="cs-CZ"/>
        </w:rPr>
        <w:t>áno při laboratorní teplotě</w:t>
      </w:r>
      <w:r w:rsidR="00F62CA7" w:rsidRPr="005B2134">
        <w:rPr>
          <w:sz w:val="20"/>
          <w:szCs w:val="20"/>
        </w:rPr>
        <w:t>)</w:t>
      </w:r>
      <w:r w:rsidR="00EF1E6A" w:rsidRPr="005B2134">
        <w:rPr>
          <w:sz w:val="20"/>
          <w:szCs w:val="20"/>
        </w:rPr>
        <w:t xml:space="preserve"> </w:t>
      </w:r>
      <w:r w:rsidR="00EF1E6A" w:rsidRPr="005B2134">
        <w:rPr>
          <w:sz w:val="20"/>
          <w:szCs w:val="20"/>
        </w:rPr>
        <w:tab/>
      </w:r>
      <w:r w:rsidR="00F90F6E" w:rsidRPr="005B2134">
        <w:rPr>
          <w:sz w:val="20"/>
          <w:szCs w:val="20"/>
        </w:rPr>
        <w:tab/>
      </w:r>
      <w:r w:rsidR="00EF1E6A" w:rsidRPr="005B2134">
        <w:rPr>
          <w:sz w:val="20"/>
          <w:szCs w:val="20"/>
        </w:rPr>
        <w:t xml:space="preserve">-&gt; </w:t>
      </w:r>
      <w:r w:rsidR="003173D2" w:rsidRPr="005B2134">
        <w:rPr>
          <w:sz w:val="20"/>
          <w:szCs w:val="20"/>
        </w:rPr>
        <w:t>2</w:t>
      </w:r>
      <w:r w:rsidR="0004319A" w:rsidRPr="005B2134">
        <w:rPr>
          <w:sz w:val="20"/>
          <w:szCs w:val="20"/>
        </w:rPr>
        <w:t>00</w:t>
      </w:r>
      <w:r w:rsidR="00EF1E6A" w:rsidRPr="005B2134">
        <w:rPr>
          <w:sz w:val="20"/>
          <w:szCs w:val="20"/>
        </w:rPr>
        <w:t xml:space="preserve"> </w:t>
      </w:r>
      <w:r w:rsidR="0004319A" w:rsidRPr="005B2134">
        <w:rPr>
          <w:sz w:val="20"/>
          <w:szCs w:val="20"/>
        </w:rPr>
        <w:t>u</w:t>
      </w:r>
      <w:r w:rsidR="00EF1E6A" w:rsidRPr="005B2134">
        <w:rPr>
          <w:sz w:val="20"/>
          <w:szCs w:val="20"/>
        </w:rPr>
        <w:t>L</w:t>
      </w:r>
    </w:p>
    <w:p w:rsidR="00F62CA7" w:rsidRPr="005B2134" w:rsidRDefault="00F62CA7" w:rsidP="00497A53">
      <w:pPr>
        <w:numPr>
          <w:ilvl w:val="0"/>
          <w:numId w:val="6"/>
        </w:numPr>
        <w:rPr>
          <w:sz w:val="20"/>
          <w:szCs w:val="20"/>
        </w:rPr>
      </w:pPr>
      <w:r w:rsidRPr="005B2134">
        <w:rPr>
          <w:sz w:val="20"/>
          <w:szCs w:val="20"/>
        </w:rPr>
        <w:t xml:space="preserve">1M DTT (154.25 mg/mL, </w:t>
      </w:r>
      <w:r w:rsidR="00F90F6E" w:rsidRPr="005B2134">
        <w:rPr>
          <w:sz w:val="20"/>
          <w:szCs w:val="20"/>
        </w:rPr>
        <w:t xml:space="preserve">skladováno při </w:t>
      </w:r>
      <w:r w:rsidRPr="005B2134">
        <w:rPr>
          <w:sz w:val="20"/>
          <w:szCs w:val="20"/>
        </w:rPr>
        <w:t>-20C)</w:t>
      </w:r>
      <w:r w:rsidR="00F90F6E" w:rsidRPr="005B2134">
        <w:rPr>
          <w:sz w:val="20"/>
          <w:szCs w:val="20"/>
        </w:rPr>
        <w:tab/>
      </w:r>
      <w:r w:rsidR="00F90F6E" w:rsidRPr="005B2134">
        <w:rPr>
          <w:sz w:val="20"/>
          <w:szCs w:val="20"/>
        </w:rPr>
        <w:tab/>
      </w:r>
      <w:r w:rsidR="00F90F6E" w:rsidRPr="005B2134">
        <w:rPr>
          <w:sz w:val="20"/>
          <w:szCs w:val="20"/>
        </w:rPr>
        <w:tab/>
      </w:r>
      <w:r w:rsidR="00F90F6E" w:rsidRPr="005B2134">
        <w:rPr>
          <w:sz w:val="20"/>
          <w:szCs w:val="20"/>
        </w:rPr>
        <w:tab/>
      </w:r>
      <w:r w:rsidR="00F90F6E" w:rsidRPr="005B2134">
        <w:rPr>
          <w:sz w:val="20"/>
          <w:szCs w:val="20"/>
        </w:rPr>
        <w:tab/>
      </w:r>
      <w:r w:rsidR="00EF1E6A" w:rsidRPr="005B2134">
        <w:rPr>
          <w:sz w:val="20"/>
          <w:szCs w:val="20"/>
        </w:rPr>
        <w:t>-&gt; 1</w:t>
      </w:r>
      <w:r w:rsidR="008B2F8F" w:rsidRPr="005B2134">
        <w:rPr>
          <w:sz w:val="20"/>
          <w:szCs w:val="20"/>
        </w:rPr>
        <w:t>0</w:t>
      </w:r>
      <w:r w:rsidR="00EF1E6A" w:rsidRPr="005B2134">
        <w:rPr>
          <w:sz w:val="20"/>
          <w:szCs w:val="20"/>
        </w:rPr>
        <w:t xml:space="preserve"> uL</w:t>
      </w:r>
    </w:p>
    <w:p w:rsidR="00F62CA7" w:rsidRPr="005B2134" w:rsidRDefault="00F62CA7" w:rsidP="00497A53">
      <w:pPr>
        <w:numPr>
          <w:ilvl w:val="0"/>
          <w:numId w:val="6"/>
        </w:numPr>
        <w:rPr>
          <w:sz w:val="20"/>
          <w:szCs w:val="20"/>
        </w:rPr>
      </w:pPr>
      <w:r w:rsidRPr="005B2134">
        <w:rPr>
          <w:sz w:val="20"/>
          <w:szCs w:val="20"/>
        </w:rPr>
        <w:t xml:space="preserve">20%SDS (20 g/100 mL, </w:t>
      </w:r>
      <w:r w:rsidR="00F90F6E" w:rsidRPr="005B2134">
        <w:rPr>
          <w:sz w:val="20"/>
          <w:szCs w:val="20"/>
        </w:rPr>
        <w:t>skladov</w:t>
      </w:r>
      <w:r w:rsidR="00F90F6E" w:rsidRPr="005B2134">
        <w:rPr>
          <w:sz w:val="20"/>
          <w:szCs w:val="20"/>
          <w:lang w:val="cs-CZ"/>
        </w:rPr>
        <w:t>áno při laboratorní teplotě</w:t>
      </w:r>
      <w:r w:rsidRPr="005B2134">
        <w:rPr>
          <w:sz w:val="20"/>
          <w:szCs w:val="20"/>
        </w:rPr>
        <w:t>)</w:t>
      </w:r>
      <w:r w:rsidR="00EF1E6A" w:rsidRPr="005B2134">
        <w:rPr>
          <w:sz w:val="20"/>
          <w:szCs w:val="20"/>
        </w:rPr>
        <w:tab/>
      </w:r>
      <w:r w:rsidR="00EF1E6A" w:rsidRPr="005B2134">
        <w:rPr>
          <w:sz w:val="20"/>
          <w:szCs w:val="20"/>
        </w:rPr>
        <w:tab/>
      </w:r>
      <w:r w:rsidR="00F90F6E" w:rsidRPr="005B2134">
        <w:rPr>
          <w:sz w:val="20"/>
          <w:szCs w:val="20"/>
        </w:rPr>
        <w:tab/>
      </w:r>
      <w:r w:rsidR="00EF1E6A" w:rsidRPr="005B2134">
        <w:rPr>
          <w:sz w:val="20"/>
          <w:szCs w:val="20"/>
        </w:rPr>
        <w:t xml:space="preserve">-&gt; 2 mL </w:t>
      </w:r>
    </w:p>
    <w:p w:rsidR="00EF1E6A" w:rsidRPr="005B2134" w:rsidRDefault="00F62CA7" w:rsidP="00497A53">
      <w:pPr>
        <w:numPr>
          <w:ilvl w:val="0"/>
          <w:numId w:val="6"/>
        </w:numPr>
        <w:rPr>
          <w:sz w:val="20"/>
          <w:szCs w:val="20"/>
        </w:rPr>
      </w:pPr>
      <w:r w:rsidRPr="005B2134">
        <w:rPr>
          <w:sz w:val="20"/>
          <w:szCs w:val="20"/>
        </w:rPr>
        <w:t>1X PHOS-Stop (</w:t>
      </w:r>
      <w:r w:rsidR="00F90F6E" w:rsidRPr="005B2134">
        <w:rPr>
          <w:sz w:val="20"/>
          <w:szCs w:val="20"/>
        </w:rPr>
        <w:t>skladováno při 4C</w:t>
      </w:r>
      <w:r w:rsidR="00EF1E6A" w:rsidRPr="005B2134">
        <w:rPr>
          <w:sz w:val="20"/>
          <w:szCs w:val="20"/>
        </w:rPr>
        <w:t>)</w:t>
      </w:r>
      <w:r w:rsidR="00EF05B9" w:rsidRPr="005B2134">
        <w:rPr>
          <w:sz w:val="20"/>
          <w:szCs w:val="20"/>
        </w:rPr>
        <w:tab/>
      </w:r>
      <w:r w:rsidR="00F90F6E" w:rsidRPr="005B2134">
        <w:rPr>
          <w:sz w:val="20"/>
          <w:szCs w:val="20"/>
        </w:rPr>
        <w:tab/>
      </w:r>
      <w:r w:rsidR="00EF1E6A" w:rsidRPr="005B2134">
        <w:rPr>
          <w:sz w:val="20"/>
          <w:szCs w:val="20"/>
        </w:rPr>
        <w:tab/>
      </w:r>
      <w:r w:rsidR="00EF1E6A" w:rsidRPr="005B2134">
        <w:rPr>
          <w:sz w:val="20"/>
          <w:szCs w:val="20"/>
        </w:rPr>
        <w:tab/>
      </w:r>
      <w:r w:rsidR="00EF1E6A" w:rsidRPr="005B2134">
        <w:rPr>
          <w:sz w:val="20"/>
          <w:szCs w:val="20"/>
        </w:rPr>
        <w:tab/>
      </w:r>
      <w:r w:rsidR="00F90F6E" w:rsidRPr="005B2134">
        <w:rPr>
          <w:sz w:val="20"/>
          <w:szCs w:val="20"/>
        </w:rPr>
        <w:tab/>
      </w:r>
      <w:r w:rsidR="00EF1E6A" w:rsidRPr="005B2134">
        <w:rPr>
          <w:sz w:val="20"/>
          <w:szCs w:val="20"/>
        </w:rPr>
        <w:t>-&gt; 1 tablet</w:t>
      </w:r>
      <w:r w:rsidR="00A02CD7" w:rsidRPr="005B2134">
        <w:rPr>
          <w:sz w:val="20"/>
          <w:szCs w:val="20"/>
        </w:rPr>
        <w:t>a</w:t>
      </w:r>
      <w:r w:rsidR="00EF1E6A" w:rsidRPr="005B2134">
        <w:rPr>
          <w:sz w:val="20"/>
          <w:szCs w:val="20"/>
        </w:rPr>
        <w:tab/>
      </w:r>
    </w:p>
    <w:p w:rsidR="00F90F6E" w:rsidRPr="005B2134" w:rsidRDefault="00F62CA7" w:rsidP="00F90F6E">
      <w:pPr>
        <w:ind w:left="720"/>
        <w:rPr>
          <w:sz w:val="20"/>
          <w:szCs w:val="20"/>
          <w:u w:val="single"/>
        </w:rPr>
      </w:pPr>
      <w:r w:rsidRPr="005B2134">
        <w:rPr>
          <w:sz w:val="20"/>
          <w:szCs w:val="20"/>
        </w:rPr>
        <w:t xml:space="preserve">1X cOmplete MINI </w:t>
      </w:r>
      <w:r w:rsidR="00F90F6E" w:rsidRPr="005B2134">
        <w:rPr>
          <w:sz w:val="20"/>
          <w:szCs w:val="20"/>
        </w:rPr>
        <w:t>Protease Inhibitor Cocktail (skladováno při 4C)</w:t>
      </w:r>
      <w:r w:rsidR="00EF05B9" w:rsidRPr="005B2134">
        <w:rPr>
          <w:sz w:val="20"/>
          <w:szCs w:val="20"/>
        </w:rPr>
        <w:tab/>
      </w:r>
      <w:r w:rsidR="00F90F6E" w:rsidRPr="005B2134">
        <w:rPr>
          <w:sz w:val="20"/>
          <w:szCs w:val="20"/>
        </w:rPr>
        <w:tab/>
      </w:r>
      <w:r w:rsidR="00F90F6E" w:rsidRPr="005B2134">
        <w:rPr>
          <w:sz w:val="20"/>
          <w:szCs w:val="20"/>
          <w:u w:val="single"/>
        </w:rPr>
        <w:t>-&gt; 1 tablet</w:t>
      </w:r>
      <w:r w:rsidR="00A02CD7" w:rsidRPr="005B2134">
        <w:rPr>
          <w:sz w:val="20"/>
          <w:szCs w:val="20"/>
          <w:u w:val="single"/>
        </w:rPr>
        <w:t>a</w:t>
      </w:r>
    </w:p>
    <w:p w:rsidR="00F90F6E" w:rsidRPr="005B2134" w:rsidRDefault="00F90F6E" w:rsidP="00F90F6E">
      <w:pPr>
        <w:numPr>
          <w:ilvl w:val="0"/>
          <w:numId w:val="6"/>
        </w:numPr>
        <w:rPr>
          <w:sz w:val="20"/>
          <w:szCs w:val="20"/>
        </w:rPr>
      </w:pPr>
    </w:p>
    <w:p w:rsidR="008578C0" w:rsidRPr="005B2134" w:rsidRDefault="00F90F6E" w:rsidP="00F90F6E">
      <w:pPr>
        <w:ind w:left="720"/>
        <w:rPr>
          <w:sz w:val="20"/>
          <w:szCs w:val="20"/>
        </w:rPr>
      </w:pPr>
      <w:r w:rsidRPr="005B2134">
        <w:rPr>
          <w:sz w:val="20"/>
          <w:szCs w:val="20"/>
        </w:rPr>
        <w:tab/>
      </w:r>
      <w:r w:rsidRPr="005B2134">
        <w:rPr>
          <w:sz w:val="20"/>
          <w:szCs w:val="20"/>
        </w:rPr>
        <w:tab/>
      </w:r>
      <w:r w:rsidRPr="005B2134">
        <w:rPr>
          <w:sz w:val="20"/>
          <w:szCs w:val="20"/>
        </w:rPr>
        <w:tab/>
      </w:r>
      <w:r w:rsidRPr="005B2134">
        <w:rPr>
          <w:sz w:val="20"/>
          <w:szCs w:val="20"/>
        </w:rPr>
        <w:tab/>
      </w:r>
      <w:r w:rsidRPr="005B2134">
        <w:rPr>
          <w:sz w:val="20"/>
          <w:szCs w:val="20"/>
        </w:rPr>
        <w:tab/>
      </w:r>
      <w:r w:rsidRPr="005B2134">
        <w:rPr>
          <w:sz w:val="20"/>
          <w:szCs w:val="20"/>
        </w:rPr>
        <w:tab/>
        <w:t xml:space="preserve">Doplnit destilovanou vodou na </w:t>
      </w:r>
      <w:r w:rsidR="00EF1E6A" w:rsidRPr="005B2134">
        <w:rPr>
          <w:sz w:val="20"/>
          <w:szCs w:val="20"/>
        </w:rPr>
        <w:t>10 mL</w:t>
      </w:r>
      <w:r w:rsidR="00C64D19" w:rsidRPr="005B2134">
        <w:rPr>
          <w:sz w:val="20"/>
          <w:szCs w:val="20"/>
        </w:rPr>
        <w:t xml:space="preserve">, důkladně </w:t>
      </w:r>
      <w:r w:rsidR="00C64D19" w:rsidRPr="005B2134">
        <w:rPr>
          <w:sz w:val="20"/>
          <w:szCs w:val="20"/>
        </w:rPr>
        <w:tab/>
      </w:r>
      <w:r w:rsidR="00C64D19" w:rsidRPr="005B2134">
        <w:rPr>
          <w:sz w:val="20"/>
          <w:szCs w:val="20"/>
        </w:rPr>
        <w:tab/>
      </w:r>
      <w:r w:rsidR="00C64D19" w:rsidRPr="005B2134">
        <w:rPr>
          <w:sz w:val="20"/>
          <w:szCs w:val="20"/>
        </w:rPr>
        <w:tab/>
      </w:r>
      <w:r w:rsidR="00C64D19" w:rsidRPr="005B2134">
        <w:rPr>
          <w:sz w:val="20"/>
          <w:szCs w:val="20"/>
        </w:rPr>
        <w:tab/>
      </w:r>
      <w:r w:rsidR="00C64D19" w:rsidRPr="005B2134">
        <w:rPr>
          <w:sz w:val="20"/>
          <w:szCs w:val="20"/>
        </w:rPr>
        <w:tab/>
      </w:r>
      <w:r w:rsidR="00C64D19" w:rsidRPr="005B2134">
        <w:rPr>
          <w:sz w:val="20"/>
          <w:szCs w:val="20"/>
        </w:rPr>
        <w:tab/>
      </w:r>
      <w:r w:rsidR="00C64D19" w:rsidRPr="005B2134">
        <w:rPr>
          <w:sz w:val="20"/>
          <w:szCs w:val="20"/>
        </w:rPr>
        <w:tab/>
        <w:t>rozpustit tablety</w:t>
      </w:r>
      <w:r w:rsidR="00F330B3">
        <w:rPr>
          <w:sz w:val="20"/>
          <w:szCs w:val="20"/>
        </w:rPr>
        <w:t>, promíchat</w:t>
      </w:r>
    </w:p>
    <w:p w:rsidR="008578C0" w:rsidRPr="005B2134" w:rsidRDefault="008578C0" w:rsidP="008578C0">
      <w:pPr>
        <w:ind w:left="720"/>
        <w:rPr>
          <w:i/>
          <w:sz w:val="20"/>
          <w:szCs w:val="20"/>
        </w:rPr>
      </w:pPr>
    </w:p>
    <w:p w:rsidR="00EF05B9" w:rsidRPr="005B2134" w:rsidRDefault="005B2134" w:rsidP="00EF05B9">
      <w:pPr>
        <w:rPr>
          <w:i/>
          <w:sz w:val="20"/>
          <w:szCs w:val="20"/>
        </w:rPr>
      </w:pPr>
      <w:r>
        <w:rPr>
          <w:i/>
          <w:sz w:val="20"/>
          <w:szCs w:val="20"/>
        </w:rPr>
        <w:tab/>
      </w:r>
      <w:r w:rsidR="00F90F6E" w:rsidRPr="005B2134">
        <w:rPr>
          <w:i/>
          <w:sz w:val="20"/>
          <w:szCs w:val="20"/>
        </w:rPr>
        <w:t>Poznámka</w:t>
      </w:r>
      <w:r w:rsidR="00D863BD" w:rsidRPr="005B2134">
        <w:rPr>
          <w:i/>
          <w:sz w:val="20"/>
          <w:szCs w:val="20"/>
        </w:rPr>
        <w:t xml:space="preserve">: </w:t>
      </w:r>
      <w:r w:rsidR="00F90F6E" w:rsidRPr="005B2134">
        <w:rPr>
          <w:i/>
          <w:sz w:val="20"/>
          <w:szCs w:val="20"/>
        </w:rPr>
        <w:t>pokud možné, připravit lyzační pufr</w:t>
      </w:r>
      <w:r w:rsidR="00EF05B9" w:rsidRPr="005B2134">
        <w:rPr>
          <w:i/>
          <w:sz w:val="20"/>
          <w:szCs w:val="20"/>
        </w:rPr>
        <w:t xml:space="preserve"> čerstvý</w:t>
      </w:r>
      <w:r w:rsidR="00F90F6E" w:rsidRPr="005B2134">
        <w:rPr>
          <w:i/>
          <w:sz w:val="20"/>
          <w:szCs w:val="20"/>
        </w:rPr>
        <w:t xml:space="preserve">, případné zbytky pro další použití </w:t>
      </w:r>
      <w:r>
        <w:rPr>
          <w:i/>
          <w:sz w:val="20"/>
          <w:szCs w:val="20"/>
        </w:rPr>
        <w:tab/>
      </w:r>
      <w:r w:rsidR="00F90F6E" w:rsidRPr="005B2134">
        <w:rPr>
          <w:i/>
          <w:sz w:val="20"/>
          <w:szCs w:val="20"/>
        </w:rPr>
        <w:t>skladovat při -</w:t>
      </w:r>
      <w:r w:rsidR="008578C0" w:rsidRPr="005B2134">
        <w:rPr>
          <w:i/>
          <w:sz w:val="20"/>
          <w:szCs w:val="20"/>
        </w:rPr>
        <w:t>20C</w:t>
      </w:r>
      <w:r w:rsidR="00EF05B9" w:rsidRPr="005B2134">
        <w:rPr>
          <w:i/>
          <w:sz w:val="20"/>
          <w:szCs w:val="20"/>
        </w:rPr>
        <w:t xml:space="preserve">. </w:t>
      </w:r>
      <w:r w:rsidR="008578C0" w:rsidRPr="005B2134">
        <w:rPr>
          <w:i/>
          <w:sz w:val="20"/>
          <w:szCs w:val="20"/>
        </w:rPr>
        <w:t xml:space="preserve"> </w:t>
      </w:r>
      <w:r w:rsidR="00EF05B9" w:rsidRPr="005B2134">
        <w:rPr>
          <w:i/>
          <w:sz w:val="20"/>
          <w:szCs w:val="20"/>
        </w:rPr>
        <w:t xml:space="preserve">Uchovejte alikvot lyzačního pufru společně se vzorky pro pozdější ředění </w:t>
      </w:r>
      <w:r>
        <w:rPr>
          <w:i/>
          <w:sz w:val="20"/>
          <w:szCs w:val="20"/>
        </w:rPr>
        <w:tab/>
      </w:r>
      <w:r w:rsidR="00EF05B9" w:rsidRPr="005B2134">
        <w:rPr>
          <w:i/>
          <w:sz w:val="20"/>
          <w:szCs w:val="20"/>
        </w:rPr>
        <w:t>kalibračních roztoků pro kolorimetrické stanovení koncentrace proteinů.</w:t>
      </w:r>
    </w:p>
    <w:p w:rsidR="00EF05B9" w:rsidRPr="005B2134" w:rsidRDefault="00EF05B9" w:rsidP="00EF05B9">
      <w:pPr>
        <w:rPr>
          <w:i/>
          <w:sz w:val="20"/>
          <w:szCs w:val="20"/>
        </w:rPr>
      </w:pPr>
    </w:p>
    <w:p w:rsidR="00EF05B9" w:rsidRPr="005B2134" w:rsidRDefault="00EF05B9" w:rsidP="00EF05B9">
      <w:pPr>
        <w:numPr>
          <w:ilvl w:val="0"/>
          <w:numId w:val="7"/>
        </w:numPr>
        <w:rPr>
          <w:sz w:val="20"/>
          <w:szCs w:val="20"/>
        </w:rPr>
      </w:pPr>
      <w:r w:rsidRPr="005B2134">
        <w:rPr>
          <w:b/>
          <w:sz w:val="20"/>
          <w:szCs w:val="20"/>
        </w:rPr>
        <w:t xml:space="preserve">PBS </w:t>
      </w:r>
      <w:r w:rsidRPr="005B2134">
        <w:rPr>
          <w:sz w:val="20"/>
          <w:szCs w:val="20"/>
        </w:rPr>
        <w:t>(phosphate-buffered saline,</w:t>
      </w:r>
      <w:r w:rsidR="00654A0E" w:rsidRPr="005B2134">
        <w:rPr>
          <w:sz w:val="20"/>
          <w:szCs w:val="20"/>
        </w:rPr>
        <w:t xml:space="preserve"> NaCl 137 mM, KCl 2.7 mM, Na2HPO4 8.1 mM, KH2PO4 1.5 mM, pH 7.2-7.4</w:t>
      </w:r>
      <w:r w:rsidRPr="005B2134">
        <w:rPr>
          <w:sz w:val="20"/>
          <w:szCs w:val="20"/>
        </w:rPr>
        <w:t>)</w:t>
      </w:r>
      <w:r w:rsidR="00654A0E" w:rsidRPr="005B2134">
        <w:rPr>
          <w:sz w:val="20"/>
          <w:szCs w:val="20"/>
        </w:rPr>
        <w:t>, chlazený</w:t>
      </w:r>
    </w:p>
    <w:p w:rsidR="008578C0" w:rsidRPr="005B2134" w:rsidRDefault="008578C0" w:rsidP="008578C0">
      <w:pPr>
        <w:rPr>
          <w:sz w:val="20"/>
          <w:szCs w:val="20"/>
        </w:rPr>
      </w:pPr>
    </w:p>
    <w:p w:rsidR="00767CE8" w:rsidRPr="005B2134" w:rsidRDefault="00EF05B9" w:rsidP="00497A53">
      <w:pPr>
        <w:rPr>
          <w:b/>
          <w:sz w:val="20"/>
          <w:szCs w:val="20"/>
        </w:rPr>
      </w:pPr>
      <w:r w:rsidRPr="005B2134">
        <w:rPr>
          <w:b/>
          <w:sz w:val="20"/>
          <w:szCs w:val="20"/>
        </w:rPr>
        <w:t>Pomůcky</w:t>
      </w:r>
      <w:r w:rsidR="00EF1E6A" w:rsidRPr="005B2134">
        <w:rPr>
          <w:b/>
          <w:sz w:val="20"/>
          <w:szCs w:val="20"/>
        </w:rPr>
        <w:t>:</w:t>
      </w:r>
    </w:p>
    <w:p w:rsidR="007F2C34" w:rsidRPr="005B2134" w:rsidRDefault="00654A0E" w:rsidP="00497A53">
      <w:pPr>
        <w:numPr>
          <w:ilvl w:val="0"/>
          <w:numId w:val="7"/>
        </w:numPr>
        <w:rPr>
          <w:sz w:val="20"/>
          <w:szCs w:val="20"/>
        </w:rPr>
      </w:pPr>
      <w:r w:rsidRPr="005B2134">
        <w:rPr>
          <w:sz w:val="20"/>
          <w:szCs w:val="20"/>
        </w:rPr>
        <w:t>a</w:t>
      </w:r>
      <w:r w:rsidR="007F2C34" w:rsidRPr="005B2134">
        <w:rPr>
          <w:sz w:val="20"/>
          <w:szCs w:val="20"/>
        </w:rPr>
        <w:t>utomatic</w:t>
      </w:r>
      <w:r w:rsidRPr="005B2134">
        <w:rPr>
          <w:sz w:val="20"/>
          <w:szCs w:val="20"/>
        </w:rPr>
        <w:t xml:space="preserve">ké pipety </w:t>
      </w:r>
      <w:r w:rsidR="007F2C34" w:rsidRPr="005B2134">
        <w:rPr>
          <w:sz w:val="20"/>
          <w:szCs w:val="20"/>
        </w:rPr>
        <w:t>(</w:t>
      </w:r>
      <w:r w:rsidRPr="005B2134">
        <w:rPr>
          <w:sz w:val="20"/>
          <w:szCs w:val="20"/>
        </w:rPr>
        <w:t xml:space="preserve">2-20 uL, </w:t>
      </w:r>
      <w:r w:rsidR="007F2C34" w:rsidRPr="005B2134">
        <w:rPr>
          <w:sz w:val="20"/>
          <w:szCs w:val="20"/>
        </w:rPr>
        <w:t>20-200</w:t>
      </w:r>
      <w:r w:rsidRPr="005B2134">
        <w:rPr>
          <w:sz w:val="20"/>
          <w:szCs w:val="20"/>
        </w:rPr>
        <w:t xml:space="preserve"> </w:t>
      </w:r>
      <w:r w:rsidR="007F2C34" w:rsidRPr="005B2134">
        <w:rPr>
          <w:sz w:val="20"/>
          <w:szCs w:val="20"/>
        </w:rPr>
        <w:t>uL</w:t>
      </w:r>
      <w:r w:rsidRPr="005B2134">
        <w:rPr>
          <w:sz w:val="20"/>
          <w:szCs w:val="20"/>
        </w:rPr>
        <w:t>, 100-1000</w:t>
      </w:r>
      <w:r w:rsidR="007F2C34" w:rsidRPr="005B2134">
        <w:rPr>
          <w:sz w:val="20"/>
          <w:szCs w:val="20"/>
        </w:rPr>
        <w:t>uL)</w:t>
      </w:r>
    </w:p>
    <w:p w:rsidR="0035729D" w:rsidRPr="005B2134" w:rsidRDefault="0035729D" w:rsidP="00497A53">
      <w:pPr>
        <w:numPr>
          <w:ilvl w:val="0"/>
          <w:numId w:val="7"/>
        </w:numPr>
        <w:rPr>
          <w:sz w:val="20"/>
          <w:szCs w:val="20"/>
        </w:rPr>
      </w:pPr>
      <w:r w:rsidRPr="005B2134">
        <w:rPr>
          <w:sz w:val="20"/>
          <w:szCs w:val="20"/>
        </w:rPr>
        <w:t xml:space="preserve">10 mL pipeta, pipetovač </w:t>
      </w:r>
    </w:p>
    <w:p w:rsidR="00EF1E6A" w:rsidRPr="005B2134" w:rsidRDefault="00654A0E" w:rsidP="00497A53">
      <w:pPr>
        <w:numPr>
          <w:ilvl w:val="0"/>
          <w:numId w:val="7"/>
        </w:numPr>
        <w:rPr>
          <w:sz w:val="20"/>
          <w:szCs w:val="20"/>
        </w:rPr>
      </w:pPr>
      <w:r w:rsidRPr="005B2134">
        <w:rPr>
          <w:sz w:val="20"/>
          <w:szCs w:val="20"/>
        </w:rPr>
        <w:t>škrabka na buňky</w:t>
      </w:r>
      <w:r w:rsidR="00EF1E6A" w:rsidRPr="005B2134">
        <w:rPr>
          <w:sz w:val="20"/>
          <w:szCs w:val="20"/>
        </w:rPr>
        <w:t xml:space="preserve">, </w:t>
      </w:r>
      <w:r w:rsidRPr="005B2134">
        <w:rPr>
          <w:sz w:val="20"/>
          <w:szCs w:val="20"/>
        </w:rPr>
        <w:t>oplachovací kádinka</w:t>
      </w:r>
      <w:r w:rsidR="0035729D" w:rsidRPr="005B2134">
        <w:rPr>
          <w:sz w:val="20"/>
          <w:szCs w:val="20"/>
        </w:rPr>
        <w:t xml:space="preserve"> s vodou</w:t>
      </w:r>
      <w:r w:rsidR="00D86FBF" w:rsidRPr="005B2134">
        <w:rPr>
          <w:sz w:val="20"/>
          <w:szCs w:val="20"/>
        </w:rPr>
        <w:t xml:space="preserve">, </w:t>
      </w:r>
      <w:r w:rsidRPr="005B2134">
        <w:rPr>
          <w:sz w:val="20"/>
          <w:szCs w:val="20"/>
        </w:rPr>
        <w:t>papírové ubrousky</w:t>
      </w:r>
    </w:p>
    <w:p w:rsidR="0035729D" w:rsidRPr="005B2134" w:rsidRDefault="0035729D" w:rsidP="0035729D">
      <w:pPr>
        <w:numPr>
          <w:ilvl w:val="0"/>
          <w:numId w:val="7"/>
        </w:numPr>
        <w:rPr>
          <w:sz w:val="20"/>
          <w:szCs w:val="20"/>
        </w:rPr>
      </w:pPr>
      <w:r w:rsidRPr="005B2134">
        <w:rPr>
          <w:sz w:val="20"/>
          <w:szCs w:val="20"/>
        </w:rPr>
        <w:t>odpadní kádinka</w:t>
      </w:r>
    </w:p>
    <w:p w:rsidR="00D86FBF" w:rsidRPr="005B2134" w:rsidRDefault="00654A0E" w:rsidP="00497A53">
      <w:pPr>
        <w:numPr>
          <w:ilvl w:val="0"/>
          <w:numId w:val="7"/>
        </w:numPr>
        <w:rPr>
          <w:sz w:val="20"/>
          <w:szCs w:val="20"/>
        </w:rPr>
      </w:pPr>
      <w:r w:rsidRPr="005B2134">
        <w:rPr>
          <w:sz w:val="20"/>
          <w:szCs w:val="20"/>
        </w:rPr>
        <w:t xml:space="preserve">značené </w:t>
      </w:r>
      <w:r w:rsidR="00D86FBF" w:rsidRPr="005B2134">
        <w:rPr>
          <w:sz w:val="20"/>
          <w:szCs w:val="20"/>
        </w:rPr>
        <w:t xml:space="preserve">1.5-2.0 mL  </w:t>
      </w:r>
      <w:r w:rsidRPr="005B2134">
        <w:rPr>
          <w:sz w:val="20"/>
          <w:szCs w:val="20"/>
        </w:rPr>
        <w:t>mikrozkumavky</w:t>
      </w:r>
      <w:r w:rsidR="0035729D" w:rsidRPr="005B2134">
        <w:rPr>
          <w:sz w:val="20"/>
          <w:szCs w:val="20"/>
        </w:rPr>
        <w:t>, krabička na vzorky</w:t>
      </w:r>
    </w:p>
    <w:p w:rsidR="00EF1E6A" w:rsidRPr="005B2134" w:rsidRDefault="00654A0E" w:rsidP="00497A53">
      <w:pPr>
        <w:numPr>
          <w:ilvl w:val="0"/>
          <w:numId w:val="7"/>
        </w:numPr>
        <w:rPr>
          <w:sz w:val="20"/>
          <w:szCs w:val="20"/>
        </w:rPr>
      </w:pPr>
      <w:r w:rsidRPr="005B2134">
        <w:rPr>
          <w:sz w:val="20"/>
          <w:szCs w:val="20"/>
        </w:rPr>
        <w:t>ultrazvukový homogenizátor</w:t>
      </w:r>
      <w:r w:rsidR="00876B8A" w:rsidRPr="005B2134">
        <w:rPr>
          <w:sz w:val="20"/>
          <w:szCs w:val="20"/>
        </w:rPr>
        <w:t xml:space="preserve"> (Bandelin Sonopuls Mini20)</w:t>
      </w:r>
      <w:r w:rsidR="00EF1E6A" w:rsidRPr="005B2134">
        <w:rPr>
          <w:sz w:val="20"/>
          <w:szCs w:val="20"/>
        </w:rPr>
        <w:t xml:space="preserve">, </w:t>
      </w:r>
      <w:r w:rsidR="00DD50AE" w:rsidRPr="005B2134">
        <w:rPr>
          <w:sz w:val="20"/>
          <w:szCs w:val="20"/>
        </w:rPr>
        <w:t>krabice s ledem</w:t>
      </w:r>
      <w:r w:rsidR="00EF1E6A" w:rsidRPr="005B2134">
        <w:rPr>
          <w:sz w:val="20"/>
          <w:szCs w:val="20"/>
        </w:rPr>
        <w:t xml:space="preserve">, </w:t>
      </w:r>
      <w:r w:rsidR="00DD50AE" w:rsidRPr="005B2134">
        <w:rPr>
          <w:sz w:val="20"/>
          <w:szCs w:val="20"/>
        </w:rPr>
        <w:t>střička s destilovanou vodou</w:t>
      </w:r>
    </w:p>
    <w:p w:rsidR="00C5092B" w:rsidRPr="005B2134" w:rsidRDefault="00C5092B" w:rsidP="00497A53">
      <w:pPr>
        <w:numPr>
          <w:ilvl w:val="0"/>
          <w:numId w:val="7"/>
        </w:numPr>
        <w:rPr>
          <w:sz w:val="20"/>
          <w:szCs w:val="20"/>
        </w:rPr>
      </w:pPr>
      <w:r w:rsidRPr="005B2134">
        <w:rPr>
          <w:sz w:val="20"/>
          <w:szCs w:val="20"/>
        </w:rPr>
        <w:t>vortex, m</w:t>
      </w:r>
      <w:r w:rsidR="00934F27">
        <w:rPr>
          <w:sz w:val="20"/>
          <w:szCs w:val="20"/>
        </w:rPr>
        <w:t>ini</w:t>
      </w:r>
      <w:r w:rsidRPr="005B2134">
        <w:rPr>
          <w:sz w:val="20"/>
          <w:szCs w:val="20"/>
        </w:rPr>
        <w:t>centrifuga</w:t>
      </w:r>
    </w:p>
    <w:p w:rsidR="00EF1E6A" w:rsidRPr="005B2134" w:rsidRDefault="00EF1E6A" w:rsidP="00EF1E6A">
      <w:pPr>
        <w:spacing w:after="120"/>
        <w:rPr>
          <w:sz w:val="20"/>
          <w:szCs w:val="20"/>
        </w:rPr>
      </w:pPr>
    </w:p>
    <w:p w:rsidR="005B2134" w:rsidRDefault="005B2134">
      <w:pPr>
        <w:rPr>
          <w:b/>
          <w:sz w:val="20"/>
          <w:szCs w:val="20"/>
        </w:rPr>
      </w:pPr>
      <w:r>
        <w:rPr>
          <w:b/>
          <w:sz w:val="20"/>
          <w:szCs w:val="20"/>
        </w:rPr>
        <w:br w:type="page"/>
      </w:r>
    </w:p>
    <w:p w:rsidR="00EF1E6A" w:rsidRPr="005B2134" w:rsidRDefault="0035729D" w:rsidP="00EF1E6A">
      <w:pPr>
        <w:spacing w:after="120"/>
        <w:rPr>
          <w:b/>
          <w:sz w:val="20"/>
          <w:szCs w:val="20"/>
        </w:rPr>
      </w:pPr>
      <w:r w:rsidRPr="005B2134">
        <w:rPr>
          <w:b/>
          <w:sz w:val="20"/>
          <w:szCs w:val="20"/>
        </w:rPr>
        <w:lastRenderedPageBreak/>
        <w:t>Postup</w:t>
      </w:r>
      <w:r w:rsidR="00EF1E6A" w:rsidRPr="005B2134">
        <w:rPr>
          <w:b/>
          <w:sz w:val="20"/>
          <w:szCs w:val="20"/>
        </w:rPr>
        <w:t>:</w:t>
      </w:r>
    </w:p>
    <w:p w:rsidR="0035729D" w:rsidRPr="005B2134" w:rsidRDefault="0035729D" w:rsidP="00B64238">
      <w:pPr>
        <w:numPr>
          <w:ilvl w:val="0"/>
          <w:numId w:val="1"/>
        </w:numPr>
        <w:tabs>
          <w:tab w:val="clear" w:pos="720"/>
          <w:tab w:val="num" w:pos="360"/>
        </w:tabs>
        <w:spacing w:after="120"/>
        <w:ind w:left="360"/>
        <w:jc w:val="both"/>
        <w:rPr>
          <w:sz w:val="20"/>
          <w:szCs w:val="20"/>
        </w:rPr>
      </w:pPr>
      <w:r w:rsidRPr="005B2134">
        <w:rPr>
          <w:sz w:val="20"/>
          <w:szCs w:val="20"/>
        </w:rPr>
        <w:t xml:space="preserve">Buňky pěstované na 35 mm Petriho miskách, </w:t>
      </w:r>
      <w:r w:rsidR="00E07581" w:rsidRPr="005B2134">
        <w:rPr>
          <w:sz w:val="20"/>
          <w:szCs w:val="20"/>
        </w:rPr>
        <w:t xml:space="preserve">případně </w:t>
      </w:r>
      <w:r w:rsidRPr="005B2134">
        <w:rPr>
          <w:sz w:val="20"/>
          <w:szCs w:val="20"/>
        </w:rPr>
        <w:t>exponované podle požadavků</w:t>
      </w:r>
      <w:r w:rsidR="0074296A" w:rsidRPr="005B2134">
        <w:rPr>
          <w:sz w:val="20"/>
          <w:szCs w:val="20"/>
        </w:rPr>
        <w:t>.</w:t>
      </w:r>
    </w:p>
    <w:p w:rsidR="0092238A" w:rsidRPr="005B2134" w:rsidRDefault="0092238A" w:rsidP="0092238A">
      <w:pPr>
        <w:spacing w:after="120"/>
        <w:ind w:left="360"/>
        <w:jc w:val="both"/>
        <w:rPr>
          <w:i/>
          <w:sz w:val="20"/>
          <w:szCs w:val="20"/>
        </w:rPr>
      </w:pPr>
      <w:r w:rsidRPr="005B2134">
        <w:rPr>
          <w:i/>
          <w:sz w:val="20"/>
          <w:szCs w:val="20"/>
        </w:rPr>
        <w:t>Poznámka: Při extrakci konfluentní buněčné kultury lze počítat s výtěžkem extrakce zpravidla v rozmezí 30-60 </w:t>
      </w:r>
      <w:r w:rsidRPr="005B2134">
        <w:rPr>
          <w:rFonts w:cs="Arial"/>
          <w:i/>
          <w:sz w:val="20"/>
          <w:szCs w:val="20"/>
        </w:rPr>
        <w:t>µ</w:t>
      </w:r>
      <w:r w:rsidRPr="005B2134">
        <w:rPr>
          <w:i/>
          <w:sz w:val="20"/>
          <w:szCs w:val="20"/>
        </w:rPr>
        <w:t>g/cm</w:t>
      </w:r>
      <w:r w:rsidRPr="006178DD">
        <w:rPr>
          <w:i/>
          <w:sz w:val="20"/>
          <w:szCs w:val="20"/>
          <w:vertAlign w:val="superscript"/>
        </w:rPr>
        <w:t>2</w:t>
      </w:r>
      <w:r w:rsidR="00DD61AA" w:rsidRPr="005B2134">
        <w:rPr>
          <w:i/>
          <w:sz w:val="20"/>
          <w:szCs w:val="20"/>
        </w:rPr>
        <w:t xml:space="preserve">, tzn. z </w:t>
      </w:r>
      <w:r w:rsidR="005B2134" w:rsidRPr="005B2134">
        <w:rPr>
          <w:i/>
          <w:sz w:val="20"/>
          <w:szCs w:val="20"/>
        </w:rPr>
        <w:t xml:space="preserve">35 mm </w:t>
      </w:r>
      <w:r w:rsidR="00DD61AA" w:rsidRPr="005B2134">
        <w:rPr>
          <w:i/>
          <w:sz w:val="20"/>
          <w:szCs w:val="20"/>
        </w:rPr>
        <w:t>misky o obsahu 9 cm</w:t>
      </w:r>
      <w:r w:rsidR="00DD61AA" w:rsidRPr="006178DD">
        <w:rPr>
          <w:i/>
          <w:sz w:val="20"/>
          <w:szCs w:val="20"/>
          <w:vertAlign w:val="superscript"/>
        </w:rPr>
        <w:t>2</w:t>
      </w:r>
      <w:r w:rsidR="00DD61AA" w:rsidRPr="005B2134">
        <w:rPr>
          <w:i/>
          <w:sz w:val="20"/>
          <w:szCs w:val="20"/>
        </w:rPr>
        <w:t xml:space="preserve"> lze získat cca 270-540 </w:t>
      </w:r>
      <w:r w:rsidR="00DD61AA" w:rsidRPr="005B2134">
        <w:rPr>
          <w:rFonts w:cs="Arial"/>
          <w:i/>
          <w:sz w:val="20"/>
          <w:szCs w:val="20"/>
        </w:rPr>
        <w:t>µ</w:t>
      </w:r>
      <w:r w:rsidR="00DD61AA" w:rsidRPr="005B2134">
        <w:rPr>
          <w:i/>
          <w:sz w:val="20"/>
          <w:szCs w:val="20"/>
        </w:rPr>
        <w:t>g proteinů</w:t>
      </w:r>
      <w:r w:rsidRPr="005B2134">
        <w:rPr>
          <w:i/>
          <w:sz w:val="20"/>
          <w:szCs w:val="20"/>
        </w:rPr>
        <w:tab/>
      </w:r>
    </w:p>
    <w:p w:rsidR="0035729D" w:rsidRPr="005B2134" w:rsidRDefault="0035729D" w:rsidP="00B64238">
      <w:pPr>
        <w:numPr>
          <w:ilvl w:val="0"/>
          <w:numId w:val="1"/>
        </w:numPr>
        <w:tabs>
          <w:tab w:val="clear" w:pos="720"/>
          <w:tab w:val="num" w:pos="360"/>
        </w:tabs>
        <w:spacing w:after="120"/>
        <w:ind w:left="360"/>
        <w:jc w:val="both"/>
        <w:rPr>
          <w:sz w:val="20"/>
          <w:szCs w:val="20"/>
        </w:rPr>
      </w:pPr>
      <w:r w:rsidRPr="005B2134">
        <w:rPr>
          <w:sz w:val="20"/>
          <w:szCs w:val="20"/>
        </w:rPr>
        <w:t>Po ukonč</w:t>
      </w:r>
      <w:r w:rsidR="00B51C53">
        <w:rPr>
          <w:sz w:val="20"/>
          <w:szCs w:val="20"/>
        </w:rPr>
        <w:t>e</w:t>
      </w:r>
      <w:r w:rsidRPr="005B2134">
        <w:rPr>
          <w:sz w:val="20"/>
          <w:szCs w:val="20"/>
        </w:rPr>
        <w:t>ní expozice</w:t>
      </w:r>
      <w:r w:rsidR="0074296A" w:rsidRPr="005B2134">
        <w:rPr>
          <w:sz w:val="20"/>
          <w:szCs w:val="20"/>
        </w:rPr>
        <w:t xml:space="preserve"> </w:t>
      </w:r>
      <w:r w:rsidRPr="005B2134">
        <w:rPr>
          <w:sz w:val="20"/>
          <w:szCs w:val="20"/>
        </w:rPr>
        <w:t>/ experimentálního zásahu</w:t>
      </w:r>
      <w:r w:rsidR="00C5092B" w:rsidRPr="005B2134">
        <w:rPr>
          <w:sz w:val="20"/>
          <w:szCs w:val="20"/>
        </w:rPr>
        <w:t>:</w:t>
      </w:r>
      <w:r w:rsidRPr="005B2134">
        <w:rPr>
          <w:sz w:val="20"/>
          <w:szCs w:val="20"/>
        </w:rPr>
        <w:t xml:space="preserve"> vylít/odsát kultivační médium, opláchnout bu</w:t>
      </w:r>
      <w:r w:rsidR="00C2185D" w:rsidRPr="005B2134">
        <w:rPr>
          <w:sz w:val="20"/>
          <w:szCs w:val="20"/>
        </w:rPr>
        <w:t>ňky 3x2 mL chlazeného PBS</w:t>
      </w:r>
    </w:p>
    <w:p w:rsidR="00C2185D" w:rsidRPr="005B2134" w:rsidRDefault="00C2185D" w:rsidP="00C2185D">
      <w:pPr>
        <w:spacing w:after="120"/>
        <w:ind w:left="360"/>
        <w:jc w:val="both"/>
        <w:rPr>
          <w:i/>
          <w:sz w:val="20"/>
          <w:szCs w:val="20"/>
        </w:rPr>
      </w:pPr>
      <w:r w:rsidRPr="005B2134">
        <w:rPr>
          <w:i/>
          <w:sz w:val="20"/>
          <w:szCs w:val="20"/>
        </w:rPr>
        <w:t>(</w:t>
      </w:r>
      <w:r w:rsidR="009639A1" w:rsidRPr="005B2134">
        <w:rPr>
          <w:i/>
          <w:sz w:val="20"/>
          <w:szCs w:val="20"/>
        </w:rPr>
        <w:t xml:space="preserve">odpadní </w:t>
      </w:r>
      <w:r w:rsidRPr="005B2134">
        <w:rPr>
          <w:i/>
          <w:sz w:val="20"/>
          <w:szCs w:val="20"/>
        </w:rPr>
        <w:t>médium je nutné dekontaminovat pomocí savo, v případě, že buňky byly exponovány toxickým chemickým látkám</w:t>
      </w:r>
      <w:r w:rsidR="00C5092B" w:rsidRPr="005B2134">
        <w:rPr>
          <w:i/>
          <w:sz w:val="20"/>
          <w:szCs w:val="20"/>
        </w:rPr>
        <w:t xml:space="preserve">, </w:t>
      </w:r>
      <w:r w:rsidRPr="005B2134">
        <w:rPr>
          <w:i/>
          <w:sz w:val="20"/>
          <w:szCs w:val="20"/>
        </w:rPr>
        <w:t>je nutné médium zlikvidovat jako nebezpečný odpad)</w:t>
      </w:r>
    </w:p>
    <w:p w:rsidR="00C5092B" w:rsidRPr="005B2134" w:rsidRDefault="00C2185D" w:rsidP="00C5092B">
      <w:pPr>
        <w:numPr>
          <w:ilvl w:val="0"/>
          <w:numId w:val="1"/>
        </w:numPr>
        <w:tabs>
          <w:tab w:val="clear" w:pos="720"/>
          <w:tab w:val="num" w:pos="360"/>
        </w:tabs>
        <w:spacing w:after="120"/>
        <w:ind w:left="360"/>
        <w:jc w:val="both"/>
        <w:rPr>
          <w:sz w:val="20"/>
          <w:szCs w:val="20"/>
        </w:rPr>
      </w:pPr>
      <w:r w:rsidRPr="005B2134">
        <w:rPr>
          <w:sz w:val="20"/>
          <w:szCs w:val="20"/>
        </w:rPr>
        <w:t>Naklonit misku a pomocí papírového ubrousku v rohu misky odsát zbytky PBS</w:t>
      </w:r>
      <w:r w:rsidR="0035729D" w:rsidRPr="005B2134">
        <w:rPr>
          <w:sz w:val="20"/>
          <w:szCs w:val="20"/>
        </w:rPr>
        <w:t xml:space="preserve"> </w:t>
      </w:r>
      <w:r w:rsidRPr="005B2134">
        <w:rPr>
          <w:sz w:val="20"/>
          <w:szCs w:val="20"/>
        </w:rPr>
        <w:t>(nedotýkat se ubrouskem dna misky s kulturou buněk!)</w:t>
      </w:r>
    </w:p>
    <w:p w:rsidR="0074296A" w:rsidRPr="005B2134" w:rsidRDefault="00C5092B" w:rsidP="00C5092B">
      <w:pPr>
        <w:numPr>
          <w:ilvl w:val="0"/>
          <w:numId w:val="1"/>
        </w:numPr>
        <w:tabs>
          <w:tab w:val="clear" w:pos="720"/>
          <w:tab w:val="num" w:pos="360"/>
        </w:tabs>
        <w:spacing w:after="120"/>
        <w:ind w:left="360"/>
        <w:jc w:val="both"/>
        <w:rPr>
          <w:sz w:val="20"/>
          <w:szCs w:val="20"/>
        </w:rPr>
      </w:pPr>
      <w:r w:rsidRPr="005B2134">
        <w:rPr>
          <w:sz w:val="20"/>
          <w:szCs w:val="20"/>
        </w:rPr>
        <w:t xml:space="preserve">Napipetovat </w:t>
      </w:r>
      <w:r w:rsidR="0074296A" w:rsidRPr="005B2134">
        <w:rPr>
          <w:sz w:val="20"/>
          <w:szCs w:val="20"/>
        </w:rPr>
        <w:t xml:space="preserve">150 </w:t>
      </w:r>
      <w:r w:rsidR="00076C89" w:rsidRPr="00076C89">
        <w:rPr>
          <w:rFonts w:cs="Arial"/>
          <w:sz w:val="20"/>
          <w:szCs w:val="20"/>
        </w:rPr>
        <w:t>µ</w:t>
      </w:r>
      <w:r w:rsidR="0074296A" w:rsidRPr="00076C89">
        <w:rPr>
          <w:sz w:val="20"/>
          <w:szCs w:val="20"/>
        </w:rPr>
        <w:t>L</w:t>
      </w:r>
      <w:r w:rsidR="0074296A" w:rsidRPr="005B2134">
        <w:rPr>
          <w:sz w:val="20"/>
          <w:szCs w:val="20"/>
        </w:rPr>
        <w:t xml:space="preserve"> </w:t>
      </w:r>
      <w:r w:rsidRPr="005B2134">
        <w:rPr>
          <w:sz w:val="20"/>
          <w:szCs w:val="20"/>
        </w:rPr>
        <w:t>lyzačního pufru do středu misky</w:t>
      </w:r>
      <w:r w:rsidR="00472BD9" w:rsidRPr="005B2134">
        <w:rPr>
          <w:sz w:val="20"/>
          <w:szCs w:val="20"/>
        </w:rPr>
        <w:t xml:space="preserve"> </w:t>
      </w:r>
      <w:r w:rsidRPr="005B2134">
        <w:rPr>
          <w:i/>
          <w:sz w:val="20"/>
          <w:szCs w:val="20"/>
        </w:rPr>
        <w:t>(před přidáním pufr krátce zvortexovat a  zkontrolovat, zda nedošlo k jeho vysrážení)</w:t>
      </w:r>
    </w:p>
    <w:p w:rsidR="00B51C53" w:rsidRDefault="00C5092B" w:rsidP="00C5092B">
      <w:pPr>
        <w:spacing w:after="120"/>
        <w:ind w:left="360"/>
        <w:jc w:val="both"/>
        <w:rPr>
          <w:i/>
          <w:sz w:val="20"/>
          <w:szCs w:val="20"/>
        </w:rPr>
      </w:pPr>
      <w:r w:rsidRPr="005B2134">
        <w:rPr>
          <w:i/>
          <w:sz w:val="20"/>
          <w:szCs w:val="20"/>
        </w:rPr>
        <w:t>Poznámka</w:t>
      </w:r>
      <w:r w:rsidR="0074296A" w:rsidRPr="005B2134">
        <w:rPr>
          <w:i/>
          <w:sz w:val="20"/>
          <w:szCs w:val="20"/>
        </w:rPr>
        <w:t xml:space="preserve">: </w:t>
      </w:r>
      <w:r w:rsidRPr="005B2134">
        <w:rPr>
          <w:i/>
          <w:sz w:val="20"/>
          <w:szCs w:val="20"/>
        </w:rPr>
        <w:t xml:space="preserve">Při použití misek nebo mikrotitračních desek jiného formátu aplikovat </w:t>
      </w:r>
      <w:r w:rsidR="006178DD">
        <w:rPr>
          <w:i/>
          <w:sz w:val="20"/>
          <w:szCs w:val="20"/>
        </w:rPr>
        <w:t xml:space="preserve">lyzační pufr v objemu </w:t>
      </w:r>
      <w:r w:rsidR="0074296A" w:rsidRPr="005B2134">
        <w:rPr>
          <w:i/>
          <w:sz w:val="20"/>
          <w:szCs w:val="20"/>
        </w:rPr>
        <w:t xml:space="preserve">10-15 </w:t>
      </w:r>
      <w:r w:rsidR="00076C89" w:rsidRPr="005B2134">
        <w:rPr>
          <w:rFonts w:cs="Arial"/>
          <w:i/>
          <w:sz w:val="20"/>
          <w:szCs w:val="20"/>
        </w:rPr>
        <w:t>µ</w:t>
      </w:r>
      <w:r w:rsidR="0074296A" w:rsidRPr="005B2134">
        <w:rPr>
          <w:i/>
          <w:sz w:val="20"/>
          <w:szCs w:val="20"/>
        </w:rPr>
        <w:t xml:space="preserve">L </w:t>
      </w:r>
      <w:r w:rsidRPr="005B2134">
        <w:rPr>
          <w:i/>
          <w:sz w:val="20"/>
          <w:szCs w:val="20"/>
        </w:rPr>
        <w:t>na 1 cm</w:t>
      </w:r>
      <w:r w:rsidRPr="006178DD">
        <w:rPr>
          <w:i/>
          <w:sz w:val="20"/>
          <w:szCs w:val="20"/>
          <w:vertAlign w:val="superscript"/>
        </w:rPr>
        <w:t>2</w:t>
      </w:r>
      <w:r w:rsidRPr="005B2134">
        <w:rPr>
          <w:i/>
          <w:sz w:val="20"/>
          <w:szCs w:val="20"/>
        </w:rPr>
        <w:t xml:space="preserve"> plochy misky</w:t>
      </w:r>
      <w:r w:rsidR="00B25AC3" w:rsidRPr="005B2134">
        <w:rPr>
          <w:i/>
          <w:sz w:val="20"/>
          <w:szCs w:val="20"/>
        </w:rPr>
        <w:t xml:space="preserve"> / jamky mikrotitrační desky</w:t>
      </w:r>
      <w:r w:rsidRPr="005B2134">
        <w:rPr>
          <w:i/>
          <w:sz w:val="20"/>
          <w:szCs w:val="20"/>
        </w:rPr>
        <w:t>.</w:t>
      </w:r>
    </w:p>
    <w:p w:rsidR="00C5092B" w:rsidRPr="005B2134" w:rsidRDefault="00C5092B" w:rsidP="00B51C53">
      <w:pPr>
        <w:spacing w:after="120"/>
        <w:ind w:left="360" w:hanging="360"/>
        <w:jc w:val="both"/>
        <w:rPr>
          <w:sz w:val="20"/>
          <w:szCs w:val="20"/>
        </w:rPr>
      </w:pPr>
      <w:r w:rsidRPr="005B2134">
        <w:rPr>
          <w:sz w:val="20"/>
          <w:szCs w:val="20"/>
        </w:rPr>
        <w:t xml:space="preserve">5. </w:t>
      </w:r>
      <w:r w:rsidR="00B51C53">
        <w:rPr>
          <w:sz w:val="20"/>
          <w:szCs w:val="20"/>
        </w:rPr>
        <w:tab/>
      </w:r>
      <w:r w:rsidRPr="005B2134">
        <w:rPr>
          <w:sz w:val="20"/>
          <w:szCs w:val="20"/>
        </w:rPr>
        <w:t xml:space="preserve">Pomocí suché a čisté škrabky rozetřít lyzační pufr po celé ploše dna misky, seškrábnout buňky (každé místo několikrát) a přenést lyzát do popsané mikrozkumavky. Mikrozkumavku umístit na led / do chladícího stojánku (případně zamrazit, pokud následující kroky nebudou prováděny </w:t>
      </w:r>
      <w:r w:rsidR="002C5943" w:rsidRPr="005B2134">
        <w:rPr>
          <w:sz w:val="20"/>
          <w:szCs w:val="20"/>
        </w:rPr>
        <w:t>v těsné návaznosti)</w:t>
      </w:r>
    </w:p>
    <w:p w:rsidR="002C5943" w:rsidRPr="005B2134" w:rsidRDefault="00C5092B" w:rsidP="00B51C53">
      <w:pPr>
        <w:spacing w:after="120"/>
        <w:ind w:left="360" w:hanging="360"/>
        <w:jc w:val="both"/>
        <w:rPr>
          <w:sz w:val="20"/>
          <w:szCs w:val="20"/>
        </w:rPr>
      </w:pPr>
      <w:r w:rsidRPr="005B2134">
        <w:rPr>
          <w:sz w:val="20"/>
          <w:szCs w:val="20"/>
        </w:rPr>
        <w:t>6.</w:t>
      </w:r>
      <w:r w:rsidR="002C5943" w:rsidRPr="005B2134">
        <w:rPr>
          <w:sz w:val="20"/>
          <w:szCs w:val="20"/>
        </w:rPr>
        <w:t xml:space="preserve"> </w:t>
      </w:r>
      <w:r w:rsidR="00B51C53">
        <w:rPr>
          <w:sz w:val="20"/>
          <w:szCs w:val="20"/>
        </w:rPr>
        <w:tab/>
      </w:r>
      <w:r w:rsidR="002C5943" w:rsidRPr="005B2134">
        <w:rPr>
          <w:sz w:val="20"/>
          <w:szCs w:val="20"/>
        </w:rPr>
        <w:t xml:space="preserve">Buněčné lyzáty homogenizovat pomocí ultrazvukového homogenizátoru s ponornou sondou. Opláchnout sondu MilliQ vodou, otřít papírovým ubrouskem, ponořit hrot sondy do lyzátu, těsně nade dno mikrozkumavky. Zahájit sonikaci, během ní by se hrot sondy neměl přímo dotýkat dna zkumavky (pohlcuje ultrazvukvé vlny a sonikace bude méně účinná), ale ani se přiblížovat příliš k hladině vzorku (dojde k napěnění vzorku a opět ke snížení účinnosti sonikace). </w:t>
      </w:r>
    </w:p>
    <w:p w:rsidR="00E07581" w:rsidRPr="00C82EDF" w:rsidRDefault="00C82EDF" w:rsidP="00E07581">
      <w:pPr>
        <w:spacing w:after="120"/>
        <w:ind w:left="360"/>
        <w:jc w:val="both"/>
        <w:rPr>
          <w:i/>
          <w:sz w:val="20"/>
          <w:szCs w:val="20"/>
        </w:rPr>
      </w:pPr>
      <w:r w:rsidRPr="00C82EDF">
        <w:rPr>
          <w:i/>
          <w:sz w:val="20"/>
          <w:szCs w:val="20"/>
        </w:rPr>
        <w:t xml:space="preserve">Poznámka: </w:t>
      </w:r>
      <w:r w:rsidR="002C5943" w:rsidRPr="00C82EDF">
        <w:rPr>
          <w:i/>
          <w:sz w:val="20"/>
          <w:szCs w:val="20"/>
        </w:rPr>
        <w:t xml:space="preserve">Optimální parametry sonikace (síla, doba trvání sonikace, délka pulzů) budou záviset na typu homogenizátoru, typu sondy a objemu vzorku. Sonikace by měla být dostatečně účinná, aby došlo k rozrušení molekul DNA, které jsou zodpovědné za vysokou viskozitu vzorku. Dobře homogenizovaný vzorek je možné bez potíží pipetovat pomocí mikropipety (nedochází k ucpávání špičky). Na druhou stranu, během sonikace by nemělo docházet </w:t>
      </w:r>
      <w:r w:rsidR="00E07581" w:rsidRPr="00C82EDF">
        <w:rPr>
          <w:i/>
          <w:sz w:val="20"/>
          <w:szCs w:val="20"/>
        </w:rPr>
        <w:t>k extrémnímu přehřívání vzorků (může způsobovat degradaci některých proteinů). V případě přílišného zahřívání je možné sonikaci provést v několika krocích, mezi kterými je možné vzorky zchladit na ledu.</w:t>
      </w:r>
    </w:p>
    <w:p w:rsidR="00E07581" w:rsidRPr="005B2134" w:rsidRDefault="004D09BD" w:rsidP="00B51C53">
      <w:pPr>
        <w:spacing w:after="120"/>
        <w:ind w:left="360" w:hanging="360"/>
        <w:jc w:val="both"/>
        <w:rPr>
          <w:sz w:val="20"/>
          <w:szCs w:val="20"/>
        </w:rPr>
      </w:pPr>
      <w:r w:rsidRPr="005B2134">
        <w:rPr>
          <w:sz w:val="20"/>
          <w:szCs w:val="20"/>
        </w:rPr>
        <w:t xml:space="preserve">7. </w:t>
      </w:r>
      <w:r w:rsidR="00B51C53">
        <w:rPr>
          <w:sz w:val="20"/>
          <w:szCs w:val="20"/>
        </w:rPr>
        <w:tab/>
      </w:r>
      <w:r w:rsidRPr="005B2134">
        <w:rPr>
          <w:sz w:val="20"/>
          <w:szCs w:val="20"/>
        </w:rPr>
        <w:t>Odstranit buněčný debris centrifugací při 15 000 x G (10 min, 4C)</w:t>
      </w:r>
    </w:p>
    <w:p w:rsidR="004D09BD" w:rsidRPr="005B2134" w:rsidRDefault="004D09BD" w:rsidP="00B51C53">
      <w:pPr>
        <w:spacing w:after="120"/>
        <w:ind w:left="360" w:hanging="360"/>
        <w:jc w:val="both"/>
        <w:rPr>
          <w:sz w:val="20"/>
          <w:szCs w:val="20"/>
        </w:rPr>
      </w:pPr>
      <w:r w:rsidRPr="005B2134">
        <w:rPr>
          <w:sz w:val="20"/>
          <w:szCs w:val="20"/>
        </w:rPr>
        <w:t xml:space="preserve">8. </w:t>
      </w:r>
      <w:r w:rsidR="00B51C53">
        <w:rPr>
          <w:sz w:val="20"/>
          <w:szCs w:val="20"/>
        </w:rPr>
        <w:tab/>
      </w:r>
      <w:r w:rsidRPr="005B2134">
        <w:rPr>
          <w:sz w:val="20"/>
          <w:szCs w:val="20"/>
        </w:rPr>
        <w:t xml:space="preserve">Supernatanty </w:t>
      </w:r>
      <w:r w:rsidR="00171426" w:rsidRPr="005B2134">
        <w:rPr>
          <w:sz w:val="20"/>
          <w:szCs w:val="20"/>
        </w:rPr>
        <w:t xml:space="preserve">s vyextrahovanými proteiny </w:t>
      </w:r>
      <w:r w:rsidRPr="005B2134">
        <w:rPr>
          <w:sz w:val="20"/>
          <w:szCs w:val="20"/>
        </w:rPr>
        <w:t>před skladováním alikvotovat do mikrozkumavek pro minimalizaci počtu rozmražení-zamražení při opakovaném používání vzorků</w:t>
      </w:r>
      <w:r w:rsidR="00171426" w:rsidRPr="005B2134">
        <w:rPr>
          <w:sz w:val="20"/>
          <w:szCs w:val="20"/>
        </w:rPr>
        <w:t xml:space="preserve"> (zamražení-rozmražení způsobuje degradaci proteinů)</w:t>
      </w:r>
    </w:p>
    <w:p w:rsidR="00D863BD" w:rsidRPr="005B2134" w:rsidRDefault="004D09BD" w:rsidP="00B51C53">
      <w:pPr>
        <w:spacing w:after="120"/>
        <w:ind w:left="360" w:hanging="360"/>
        <w:jc w:val="both"/>
        <w:rPr>
          <w:sz w:val="20"/>
          <w:szCs w:val="20"/>
        </w:rPr>
      </w:pPr>
      <w:r w:rsidRPr="005B2134">
        <w:rPr>
          <w:sz w:val="20"/>
          <w:szCs w:val="20"/>
        </w:rPr>
        <w:t xml:space="preserve">9. </w:t>
      </w:r>
      <w:r w:rsidR="00B51C53">
        <w:rPr>
          <w:sz w:val="20"/>
          <w:szCs w:val="20"/>
        </w:rPr>
        <w:tab/>
      </w:r>
      <w:r w:rsidRPr="005B2134">
        <w:rPr>
          <w:sz w:val="20"/>
          <w:szCs w:val="20"/>
        </w:rPr>
        <w:t>Vzorky skladovat zamražené</w:t>
      </w:r>
      <w:r w:rsidR="00951F36" w:rsidRPr="005B2134">
        <w:rPr>
          <w:sz w:val="20"/>
          <w:szCs w:val="20"/>
        </w:rPr>
        <w:t xml:space="preserve"> (</w:t>
      </w:r>
      <w:r w:rsidRPr="005B2134">
        <w:rPr>
          <w:sz w:val="20"/>
          <w:szCs w:val="20"/>
        </w:rPr>
        <w:t>-20C</w:t>
      </w:r>
      <w:r w:rsidR="00951F36" w:rsidRPr="005B2134">
        <w:rPr>
          <w:sz w:val="20"/>
          <w:szCs w:val="20"/>
        </w:rPr>
        <w:t xml:space="preserve">, dlouhodobě </w:t>
      </w:r>
      <w:r w:rsidRPr="005B2134">
        <w:rPr>
          <w:sz w:val="20"/>
          <w:szCs w:val="20"/>
        </w:rPr>
        <w:t>-80C)</w:t>
      </w:r>
    </w:p>
    <w:sectPr w:rsidR="00D863BD" w:rsidRPr="005B2134" w:rsidSect="00F045C3">
      <w:headerReference w:type="even" r:id="rId7"/>
      <w:headerReference w:type="default" r:id="rId8"/>
      <w:pgSz w:w="12240" w:h="15840"/>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C74" w:rsidRDefault="004F2C74">
      <w:r>
        <w:separator/>
      </w:r>
    </w:p>
  </w:endnote>
  <w:endnote w:type="continuationSeparator" w:id="1">
    <w:p w:rsidR="004F2C74" w:rsidRDefault="004F2C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C74" w:rsidRDefault="004F2C74">
      <w:r>
        <w:separator/>
      </w:r>
    </w:p>
  </w:footnote>
  <w:footnote w:type="continuationSeparator" w:id="1">
    <w:p w:rsidR="004F2C74" w:rsidRDefault="004F2C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52D" w:rsidRDefault="003B7D69">
    <w:pPr>
      <w:pStyle w:val="Zhlav"/>
      <w:framePr w:wrap="around" w:vAnchor="text" w:hAnchor="margin" w:xAlign="right" w:y="1"/>
      <w:rPr>
        <w:rStyle w:val="slostrnky"/>
      </w:rPr>
    </w:pPr>
    <w:r>
      <w:rPr>
        <w:rStyle w:val="slostrnky"/>
      </w:rPr>
      <w:fldChar w:fldCharType="begin"/>
    </w:r>
    <w:r w:rsidR="00BE152D">
      <w:rPr>
        <w:rStyle w:val="slostrnky"/>
      </w:rPr>
      <w:instrText xml:space="preserve">PAGE  </w:instrText>
    </w:r>
    <w:r>
      <w:rPr>
        <w:rStyle w:val="slostrnky"/>
      </w:rPr>
      <w:fldChar w:fldCharType="end"/>
    </w:r>
  </w:p>
  <w:p w:rsidR="00BE152D" w:rsidRDefault="00BE152D">
    <w:pPr>
      <w:pStyle w:val="Zhlav"/>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52D" w:rsidRDefault="00BE152D" w:rsidP="00CB3E4D">
    <w:pPr>
      <w:pStyle w:val="Zhlav"/>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D3F93"/>
    <w:multiLevelType w:val="hybridMultilevel"/>
    <w:tmpl w:val="EBCC7F0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C20433"/>
    <w:multiLevelType w:val="hybridMultilevel"/>
    <w:tmpl w:val="2C60E6CE"/>
    <w:lvl w:ilvl="0" w:tplc="04050011">
      <w:start w:val="1"/>
      <w:numFmt w:val="decimal"/>
      <w:lvlText w:val="%1)"/>
      <w:lvlJc w:val="left"/>
      <w:pPr>
        <w:tabs>
          <w:tab w:val="num" w:pos="720"/>
        </w:tabs>
        <w:ind w:left="720" w:hanging="360"/>
      </w:pPr>
      <w:rPr>
        <w:rFonts w:hint="default"/>
      </w:rPr>
    </w:lvl>
    <w:lvl w:ilvl="1" w:tplc="05609F8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2FD4E5A"/>
    <w:multiLevelType w:val="hybridMultilevel"/>
    <w:tmpl w:val="3D28A5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2E1212"/>
    <w:multiLevelType w:val="hybridMultilevel"/>
    <w:tmpl w:val="02F82722"/>
    <w:lvl w:ilvl="0" w:tplc="43766A3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877F6F"/>
    <w:multiLevelType w:val="hybridMultilevel"/>
    <w:tmpl w:val="6DF27BC4"/>
    <w:lvl w:ilvl="0" w:tplc="0409000F">
      <w:start w:val="1"/>
      <w:numFmt w:val="decimal"/>
      <w:lvlText w:val="%1."/>
      <w:lvlJc w:val="left"/>
      <w:pPr>
        <w:tabs>
          <w:tab w:val="num" w:pos="720"/>
        </w:tabs>
        <w:ind w:left="720" w:hanging="360"/>
      </w:pPr>
      <w:rPr>
        <w:rFonts w:hint="default"/>
      </w:rPr>
    </w:lvl>
    <w:lvl w:ilvl="1" w:tplc="8E3AF1B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C917E99"/>
    <w:multiLevelType w:val="hybridMultilevel"/>
    <w:tmpl w:val="0D4C979E"/>
    <w:lvl w:ilvl="0" w:tplc="70FE379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137743"/>
    <w:multiLevelType w:val="hybridMultilevel"/>
    <w:tmpl w:val="671870A2"/>
    <w:lvl w:ilvl="0" w:tplc="FA9E40DA">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8F6E01"/>
    <w:multiLevelType w:val="hybridMultilevel"/>
    <w:tmpl w:val="D736C7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CF63BC0"/>
    <w:multiLevelType w:val="hybridMultilevel"/>
    <w:tmpl w:val="D52452B0"/>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noPunctuationKerning/>
  <w:characterSpacingControl w:val="doNotCompress"/>
  <w:footnotePr>
    <w:footnote w:id="0"/>
    <w:footnote w:id="1"/>
  </w:footnotePr>
  <w:endnotePr>
    <w:endnote w:id="0"/>
    <w:endnote w:id="1"/>
  </w:endnotePr>
  <w:compat/>
  <w:docVars>
    <w:docVar w:name="EN.InstantFormat" w:val="&lt;ENInstantFormat&gt;&lt;Enabled&gt;0&lt;/Enabled&gt;&lt;ScanUnformatted&gt;1&lt;/ScanUnformatted&gt;&lt;ScanChanges&gt;1&lt;/ScanChanges&gt;&lt;/ENInstantFormat&gt;"/>
    <w:docVar w:name="EN.Layout" w:val="&lt;ENLayout&gt;&lt;Style&gt;Toxicology Sciences&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BBC-Converted.enl&lt;/item&gt;&lt;/Libraries&gt;&lt;/ENLibraries&gt;"/>
  </w:docVars>
  <w:rsids>
    <w:rsidRoot w:val="0013496A"/>
    <w:rsid w:val="0004319A"/>
    <w:rsid w:val="00065733"/>
    <w:rsid w:val="00076C89"/>
    <w:rsid w:val="00086876"/>
    <w:rsid w:val="000A24C8"/>
    <w:rsid w:val="000B6F0B"/>
    <w:rsid w:val="000C2A5E"/>
    <w:rsid w:val="000C6D37"/>
    <w:rsid w:val="00105641"/>
    <w:rsid w:val="00107FDD"/>
    <w:rsid w:val="0013496A"/>
    <w:rsid w:val="001703B5"/>
    <w:rsid w:val="00170C40"/>
    <w:rsid w:val="00171426"/>
    <w:rsid w:val="00176214"/>
    <w:rsid w:val="001A5CF2"/>
    <w:rsid w:val="001A5D80"/>
    <w:rsid w:val="001D1267"/>
    <w:rsid w:val="001E0AA6"/>
    <w:rsid w:val="0020389C"/>
    <w:rsid w:val="002401A7"/>
    <w:rsid w:val="0025730E"/>
    <w:rsid w:val="002652A3"/>
    <w:rsid w:val="00270C69"/>
    <w:rsid w:val="002B6979"/>
    <w:rsid w:val="002C5943"/>
    <w:rsid w:val="003173D2"/>
    <w:rsid w:val="0033169C"/>
    <w:rsid w:val="0035729D"/>
    <w:rsid w:val="00365499"/>
    <w:rsid w:val="003B7D69"/>
    <w:rsid w:val="003E7DA7"/>
    <w:rsid w:val="00423E0F"/>
    <w:rsid w:val="00441FE0"/>
    <w:rsid w:val="0044381B"/>
    <w:rsid w:val="00472BD9"/>
    <w:rsid w:val="00482F0D"/>
    <w:rsid w:val="004974E1"/>
    <w:rsid w:val="00497A53"/>
    <w:rsid w:val="004B37C4"/>
    <w:rsid w:val="004D09BD"/>
    <w:rsid w:val="004F2C74"/>
    <w:rsid w:val="00510A1E"/>
    <w:rsid w:val="005B2134"/>
    <w:rsid w:val="005D78F8"/>
    <w:rsid w:val="0060585A"/>
    <w:rsid w:val="00611FF9"/>
    <w:rsid w:val="00612FCF"/>
    <w:rsid w:val="006178DD"/>
    <w:rsid w:val="0063658E"/>
    <w:rsid w:val="00654A0E"/>
    <w:rsid w:val="006B052B"/>
    <w:rsid w:val="0074296A"/>
    <w:rsid w:val="00767CE8"/>
    <w:rsid w:val="007C1E3D"/>
    <w:rsid w:val="007F2C34"/>
    <w:rsid w:val="007F6A20"/>
    <w:rsid w:val="00800A39"/>
    <w:rsid w:val="00820DBD"/>
    <w:rsid w:val="008578C0"/>
    <w:rsid w:val="0086162A"/>
    <w:rsid w:val="00876B8A"/>
    <w:rsid w:val="008900AA"/>
    <w:rsid w:val="00897064"/>
    <w:rsid w:val="008B2F8F"/>
    <w:rsid w:val="008B3E6E"/>
    <w:rsid w:val="0092238A"/>
    <w:rsid w:val="00934F27"/>
    <w:rsid w:val="00943890"/>
    <w:rsid w:val="00951F36"/>
    <w:rsid w:val="00956A50"/>
    <w:rsid w:val="009639A1"/>
    <w:rsid w:val="009E0B02"/>
    <w:rsid w:val="00A02CD7"/>
    <w:rsid w:val="00A17647"/>
    <w:rsid w:val="00AB5D18"/>
    <w:rsid w:val="00AF77FD"/>
    <w:rsid w:val="00B17BCF"/>
    <w:rsid w:val="00B25AC3"/>
    <w:rsid w:val="00B278B1"/>
    <w:rsid w:val="00B51C53"/>
    <w:rsid w:val="00B64238"/>
    <w:rsid w:val="00B72C5A"/>
    <w:rsid w:val="00BB05C1"/>
    <w:rsid w:val="00BE152D"/>
    <w:rsid w:val="00C06A25"/>
    <w:rsid w:val="00C2185D"/>
    <w:rsid w:val="00C277DA"/>
    <w:rsid w:val="00C5092B"/>
    <w:rsid w:val="00C624B3"/>
    <w:rsid w:val="00C64D19"/>
    <w:rsid w:val="00C66FC9"/>
    <w:rsid w:val="00C82EDF"/>
    <w:rsid w:val="00CB3E4D"/>
    <w:rsid w:val="00D36CD8"/>
    <w:rsid w:val="00D47FCD"/>
    <w:rsid w:val="00D70A08"/>
    <w:rsid w:val="00D863BD"/>
    <w:rsid w:val="00D86FBF"/>
    <w:rsid w:val="00DD50AE"/>
    <w:rsid w:val="00DD61AA"/>
    <w:rsid w:val="00DE3C89"/>
    <w:rsid w:val="00DF708E"/>
    <w:rsid w:val="00E07581"/>
    <w:rsid w:val="00E72094"/>
    <w:rsid w:val="00EE335C"/>
    <w:rsid w:val="00EE4EB1"/>
    <w:rsid w:val="00EF05B9"/>
    <w:rsid w:val="00EF1E6A"/>
    <w:rsid w:val="00F045C3"/>
    <w:rsid w:val="00F07F23"/>
    <w:rsid w:val="00F2447B"/>
    <w:rsid w:val="00F330B3"/>
    <w:rsid w:val="00F4224F"/>
    <w:rsid w:val="00F42F82"/>
    <w:rsid w:val="00F62CA7"/>
    <w:rsid w:val="00F70AB2"/>
    <w:rsid w:val="00F90F6E"/>
    <w:rsid w:val="00FB460C"/>
    <w:rsid w:val="00FC09AC"/>
    <w:rsid w:val="00FD6321"/>
    <w:rsid w:val="00FE041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45C3"/>
    <w:rPr>
      <w:rFonts w:ascii="Arial" w:hAnsi="Arial"/>
      <w:sz w:val="24"/>
      <w:szCs w:val="24"/>
      <w:lang w:val="en-US" w:eastAsia="en-US"/>
    </w:rPr>
  </w:style>
  <w:style w:type="paragraph" w:styleId="Nadpis1">
    <w:name w:val="heading 1"/>
    <w:basedOn w:val="Normln"/>
    <w:next w:val="Normln"/>
    <w:qFormat/>
    <w:rsid w:val="00F045C3"/>
    <w:pPr>
      <w:keepNext/>
      <w:outlineLvl w:val="0"/>
    </w:pPr>
    <w:rPr>
      <w:b/>
      <w:bCs/>
    </w:rPr>
  </w:style>
  <w:style w:type="paragraph" w:styleId="Nadpis3">
    <w:name w:val="heading 3"/>
    <w:basedOn w:val="Normln"/>
    <w:next w:val="Normln"/>
    <w:link w:val="Nadpis3Char"/>
    <w:uiPriority w:val="9"/>
    <w:semiHidden/>
    <w:unhideWhenUsed/>
    <w:qFormat/>
    <w:rsid w:val="0060585A"/>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F045C3"/>
    <w:pPr>
      <w:tabs>
        <w:tab w:val="center" w:pos="4320"/>
        <w:tab w:val="right" w:pos="8640"/>
      </w:tabs>
    </w:pPr>
  </w:style>
  <w:style w:type="paragraph" w:styleId="Zpat">
    <w:name w:val="footer"/>
    <w:basedOn w:val="Normln"/>
    <w:semiHidden/>
    <w:rsid w:val="00F045C3"/>
    <w:pPr>
      <w:tabs>
        <w:tab w:val="center" w:pos="4320"/>
        <w:tab w:val="right" w:pos="8640"/>
      </w:tabs>
    </w:pPr>
  </w:style>
  <w:style w:type="character" w:styleId="slostrnky">
    <w:name w:val="page number"/>
    <w:basedOn w:val="Standardnpsmoodstavce"/>
    <w:semiHidden/>
    <w:rsid w:val="00F045C3"/>
  </w:style>
  <w:style w:type="paragraph" w:styleId="Zkladntext">
    <w:name w:val="Body Text"/>
    <w:basedOn w:val="Normln"/>
    <w:semiHidden/>
    <w:rsid w:val="00F045C3"/>
    <w:rPr>
      <w:i/>
      <w:iCs/>
    </w:rPr>
  </w:style>
  <w:style w:type="character" w:customStyle="1" w:styleId="Nadpis3Char">
    <w:name w:val="Nadpis 3 Char"/>
    <w:basedOn w:val="Standardnpsmoodstavce"/>
    <w:link w:val="Nadpis3"/>
    <w:uiPriority w:val="9"/>
    <w:semiHidden/>
    <w:rsid w:val="0060585A"/>
    <w:rPr>
      <w:rFonts w:ascii="Cambria" w:eastAsia="Times New Roman" w:hAnsi="Cambria" w:cs="Times New Roman"/>
      <w:b/>
      <w:bCs/>
      <w:sz w:val="26"/>
      <w:szCs w:val="26"/>
    </w:rPr>
  </w:style>
  <w:style w:type="paragraph" w:styleId="Odstavecseseznamem">
    <w:name w:val="List Paragraph"/>
    <w:basedOn w:val="Normln"/>
    <w:uiPriority w:val="34"/>
    <w:qFormat/>
    <w:rsid w:val="00E07581"/>
    <w:pPr>
      <w:ind w:left="720"/>
      <w:contextualSpacing/>
    </w:pPr>
  </w:style>
</w:styles>
</file>

<file path=word/webSettings.xml><?xml version="1.0" encoding="utf-8"?>
<w:webSettings xmlns:r="http://schemas.openxmlformats.org/officeDocument/2006/relationships" xmlns:w="http://schemas.openxmlformats.org/wordprocessingml/2006/main">
  <w:divs>
    <w:div w:id="218175272">
      <w:bodyDiv w:val="1"/>
      <w:marLeft w:val="0"/>
      <w:marRight w:val="0"/>
      <w:marTop w:val="0"/>
      <w:marBottom w:val="0"/>
      <w:divBdr>
        <w:top w:val="none" w:sz="0" w:space="0" w:color="auto"/>
        <w:left w:val="none" w:sz="0" w:space="0" w:color="auto"/>
        <w:bottom w:val="none" w:sz="0" w:space="0" w:color="auto"/>
        <w:right w:val="none" w:sz="0" w:space="0" w:color="auto"/>
      </w:divBdr>
    </w:div>
    <w:div w:id="122081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Pages>
  <Words>655</Words>
  <Characters>3869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Procedure for protein extraction from 35 mm plates</vt:lpstr>
    </vt:vector>
  </TitlesOfParts>
  <Company>Health Information Technology</Company>
  <LinksUpToDate>false</LinksUpToDate>
  <CharactersWithSpaces>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protein extraction from 35 mm plates</dc:title>
  <dc:creator>Health Information Technology</dc:creator>
  <cp:lastModifiedBy>babica</cp:lastModifiedBy>
  <cp:revision>32</cp:revision>
  <cp:lastPrinted>2014-11-03T05:51:00Z</cp:lastPrinted>
  <dcterms:created xsi:type="dcterms:W3CDTF">2014-07-17T14:39:00Z</dcterms:created>
  <dcterms:modified xsi:type="dcterms:W3CDTF">2014-11-03T05:52:00Z</dcterms:modified>
</cp:coreProperties>
</file>