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1D" w:rsidRPr="00C446C4" w:rsidRDefault="003E37DE" w:rsidP="003967A1">
      <w:pPr>
        <w:spacing w:after="120"/>
        <w:jc w:val="right"/>
        <w:rPr>
          <w:rFonts w:ascii="Times New Roman" w:hAnsi="Times New Roman" w:cs="Times New Roman"/>
          <w:sz w:val="24"/>
        </w:rPr>
      </w:pPr>
      <w:r w:rsidRPr="00C446C4">
        <w:rPr>
          <w:rFonts w:ascii="Times New Roman" w:hAnsi="Times New Roman" w:cs="Times New Roman"/>
          <w:sz w:val="24"/>
        </w:rPr>
        <w:t>Kateřina MACHOVÁ, 461089</w:t>
      </w:r>
    </w:p>
    <w:p w:rsidR="003E37DE" w:rsidRPr="00C446C4" w:rsidRDefault="003E37DE" w:rsidP="003967A1">
      <w:pPr>
        <w:spacing w:after="120"/>
        <w:jc w:val="right"/>
        <w:rPr>
          <w:rFonts w:ascii="Times New Roman" w:hAnsi="Times New Roman" w:cs="Times New Roman"/>
          <w:sz w:val="24"/>
        </w:rPr>
      </w:pPr>
      <w:r w:rsidRPr="00C446C4">
        <w:rPr>
          <w:rFonts w:ascii="Times New Roman" w:hAnsi="Times New Roman" w:cs="Times New Roman"/>
          <w:sz w:val="24"/>
        </w:rPr>
        <w:t>2. ročník, GEOG B-GK FG</w:t>
      </w:r>
    </w:p>
    <w:p w:rsidR="003E37DE" w:rsidRPr="00C446C4" w:rsidRDefault="003E37DE" w:rsidP="003967A1">
      <w:pPr>
        <w:spacing w:after="120"/>
        <w:jc w:val="right"/>
        <w:rPr>
          <w:rFonts w:ascii="Times New Roman" w:hAnsi="Times New Roman" w:cs="Times New Roman"/>
          <w:sz w:val="24"/>
        </w:rPr>
      </w:pPr>
      <w:r w:rsidRPr="00C446C4">
        <w:rPr>
          <w:rFonts w:ascii="Times New Roman" w:hAnsi="Times New Roman" w:cs="Times New Roman"/>
          <w:sz w:val="24"/>
        </w:rPr>
        <w:t>Brno, 2017</w:t>
      </w:r>
    </w:p>
    <w:p w:rsidR="003E37DE" w:rsidRPr="00C446C4" w:rsidRDefault="003E37DE" w:rsidP="009821F4">
      <w:pPr>
        <w:jc w:val="center"/>
        <w:rPr>
          <w:rFonts w:ascii="Times New Roman" w:hAnsi="Times New Roman" w:cs="Times New Roman"/>
          <w:sz w:val="28"/>
        </w:rPr>
      </w:pPr>
      <w:r w:rsidRPr="00C446C4">
        <w:rPr>
          <w:rFonts w:ascii="Times New Roman" w:hAnsi="Times New Roman" w:cs="Times New Roman"/>
          <w:sz w:val="28"/>
        </w:rPr>
        <w:t>Meteorologie a klimatologie</w:t>
      </w:r>
    </w:p>
    <w:p w:rsidR="003E37DE" w:rsidRPr="00C446C4" w:rsidRDefault="003E37DE" w:rsidP="009821F4">
      <w:pPr>
        <w:jc w:val="center"/>
        <w:rPr>
          <w:rFonts w:ascii="Times New Roman" w:hAnsi="Times New Roman" w:cs="Times New Roman"/>
          <w:sz w:val="28"/>
        </w:rPr>
      </w:pPr>
      <w:r w:rsidRPr="00C446C4">
        <w:rPr>
          <w:rFonts w:ascii="Times New Roman" w:hAnsi="Times New Roman" w:cs="Times New Roman"/>
          <w:sz w:val="28"/>
        </w:rPr>
        <w:t>Klimatické indexy</w:t>
      </w:r>
    </w:p>
    <w:p w:rsidR="003E37DE" w:rsidRPr="00C446C4" w:rsidRDefault="003E37DE" w:rsidP="009821F4">
      <w:pPr>
        <w:jc w:val="both"/>
        <w:rPr>
          <w:rFonts w:ascii="Times New Roman" w:hAnsi="Times New Roman" w:cs="Times New Roman"/>
          <w:b/>
          <w:sz w:val="24"/>
        </w:rPr>
      </w:pPr>
      <w:r w:rsidRPr="00C446C4">
        <w:rPr>
          <w:rFonts w:ascii="Times New Roman" w:hAnsi="Times New Roman" w:cs="Times New Roman"/>
          <w:b/>
          <w:sz w:val="24"/>
        </w:rPr>
        <w:t>Zadání:</w:t>
      </w:r>
    </w:p>
    <w:p w:rsidR="003E37DE" w:rsidRPr="00C446C4" w:rsidRDefault="003E37DE" w:rsidP="009821F4">
      <w:pPr>
        <w:jc w:val="both"/>
        <w:rPr>
          <w:rFonts w:ascii="Times New Roman" w:hAnsi="Times New Roman" w:cs="Times New Roman"/>
          <w:sz w:val="24"/>
        </w:rPr>
      </w:pPr>
      <w:r w:rsidRPr="00C446C4">
        <w:rPr>
          <w:rFonts w:ascii="Times New Roman" w:hAnsi="Times New Roman" w:cs="Times New Roman"/>
          <w:sz w:val="24"/>
        </w:rPr>
        <w:t>Vyberte si tři klimatologické stanice a charakterizujte roční rozdělení srážek pomocí pluviometrického koeficientu. Dále se zaměřte na charakter stanice</w:t>
      </w:r>
      <w:r w:rsidR="000547F2" w:rsidRPr="00C446C4">
        <w:rPr>
          <w:rFonts w:ascii="Times New Roman" w:hAnsi="Times New Roman" w:cs="Times New Roman"/>
          <w:sz w:val="24"/>
        </w:rPr>
        <w:t> </w:t>
      </w:r>
      <w:r w:rsidR="000547F2" w:rsidRPr="00C446C4">
        <w:rPr>
          <w:rFonts w:ascii="Times New Roman" w:hAnsi="Times New Roman" w:cs="Times New Roman"/>
          <w:sz w:val="24"/>
        </w:rPr>
        <w:noBreakHyphen/>
        <w:t> </w:t>
      </w:r>
      <w:r w:rsidRPr="00C446C4">
        <w:rPr>
          <w:rFonts w:ascii="Times New Roman" w:hAnsi="Times New Roman" w:cs="Times New Roman"/>
          <w:sz w:val="24"/>
        </w:rPr>
        <w:t>oceánský/kontinentální. Stav zhodnoťte na základě indexu termické kontinentality, indexu ombrické kontinentality, doby polovičních srážek a polohy těžiště srážek.</w:t>
      </w:r>
    </w:p>
    <w:p w:rsidR="003E37DE" w:rsidRPr="00C446C4" w:rsidRDefault="003E37DE" w:rsidP="009821F4">
      <w:pPr>
        <w:jc w:val="both"/>
        <w:rPr>
          <w:rFonts w:ascii="Times New Roman" w:hAnsi="Times New Roman" w:cs="Times New Roman"/>
          <w:b/>
          <w:sz w:val="24"/>
        </w:rPr>
      </w:pPr>
      <w:r w:rsidRPr="00C446C4">
        <w:rPr>
          <w:rFonts w:ascii="Times New Roman" w:hAnsi="Times New Roman" w:cs="Times New Roman"/>
          <w:b/>
          <w:sz w:val="24"/>
        </w:rPr>
        <w:t>Vypracování:</w:t>
      </w:r>
    </w:p>
    <w:p w:rsidR="003E37DE" w:rsidRPr="00C446C4" w:rsidRDefault="003E37DE" w:rsidP="009821F4">
      <w:pPr>
        <w:jc w:val="both"/>
        <w:rPr>
          <w:rFonts w:ascii="Times New Roman" w:hAnsi="Times New Roman" w:cs="Times New Roman"/>
          <w:sz w:val="24"/>
        </w:rPr>
      </w:pPr>
      <w:r w:rsidRPr="00C446C4">
        <w:rPr>
          <w:rFonts w:ascii="Times New Roman" w:hAnsi="Times New Roman" w:cs="Times New Roman"/>
          <w:sz w:val="24"/>
        </w:rPr>
        <w:t xml:space="preserve">Zvolené stanice: </w:t>
      </w:r>
      <w:r w:rsidRPr="00C446C4">
        <w:rPr>
          <w:rFonts w:ascii="Times New Roman" w:hAnsi="Times New Roman" w:cs="Times New Roman"/>
          <w:b/>
          <w:sz w:val="24"/>
        </w:rPr>
        <w:t>Zugspitze</w:t>
      </w:r>
      <w:r w:rsidRPr="00C446C4">
        <w:rPr>
          <w:rFonts w:ascii="Times New Roman" w:hAnsi="Times New Roman" w:cs="Times New Roman"/>
          <w:sz w:val="24"/>
        </w:rPr>
        <w:t xml:space="preserve"> (D) - 47° 25´, </w:t>
      </w:r>
      <w:r w:rsidRPr="00C446C4">
        <w:rPr>
          <w:rFonts w:ascii="Times New Roman" w:hAnsi="Times New Roman" w:cs="Times New Roman"/>
          <w:b/>
          <w:sz w:val="24"/>
        </w:rPr>
        <w:t>Ovruch</w:t>
      </w:r>
      <w:r w:rsidRPr="00C446C4">
        <w:rPr>
          <w:rFonts w:ascii="Times New Roman" w:hAnsi="Times New Roman" w:cs="Times New Roman"/>
          <w:sz w:val="24"/>
        </w:rPr>
        <w:t xml:space="preserve"> (UA) - 51° 19´, </w:t>
      </w:r>
      <w:r w:rsidRPr="00C446C4">
        <w:rPr>
          <w:rFonts w:ascii="Times New Roman" w:hAnsi="Times New Roman" w:cs="Times New Roman"/>
          <w:b/>
          <w:sz w:val="24"/>
        </w:rPr>
        <w:t>Turku</w:t>
      </w:r>
      <w:r w:rsidRPr="00C446C4">
        <w:rPr>
          <w:rFonts w:ascii="Times New Roman" w:hAnsi="Times New Roman" w:cs="Times New Roman"/>
          <w:sz w:val="24"/>
        </w:rPr>
        <w:t xml:space="preserve"> (FIN) - 60° 31´.</w:t>
      </w:r>
    </w:p>
    <w:p w:rsidR="007A3236" w:rsidRPr="00C446C4" w:rsidRDefault="007A3236" w:rsidP="009821F4">
      <w:pPr>
        <w:jc w:val="both"/>
        <w:rPr>
          <w:rFonts w:ascii="Times New Roman" w:hAnsi="Times New Roman" w:cs="Times New Roman"/>
          <w:sz w:val="24"/>
        </w:rPr>
      </w:pPr>
      <w:commentRangeStart w:id="0"/>
      <w:r w:rsidRPr="00C446C4">
        <w:rPr>
          <w:rFonts w:ascii="Times New Roman" w:hAnsi="Times New Roman" w:cs="Times New Roman"/>
          <w:sz w:val="24"/>
        </w:rPr>
        <w:t>Vysokohorská</w:t>
      </w:r>
      <w:commentRangeEnd w:id="0"/>
      <w:r w:rsidR="00914C72">
        <w:rPr>
          <w:rStyle w:val="Odkaznakoment"/>
        </w:rPr>
        <w:commentReference w:id="0"/>
      </w:r>
      <w:r w:rsidRPr="00C446C4">
        <w:rPr>
          <w:rFonts w:ascii="Times New Roman" w:hAnsi="Times New Roman" w:cs="Times New Roman"/>
          <w:sz w:val="24"/>
        </w:rPr>
        <w:t xml:space="preserve"> stanice Zugspitze se nachází na stejnojmenném vrcholu, který je nejvyšší horou Německa. Můžeme proto očekávat, že průměrné měsíční i roční teploty tu budou velmi nízké a průměrné měsíční i roční srážky naopak vysoké. Vzhledem k poloze v rámci Evropy by </w:t>
      </w:r>
      <w:r w:rsidR="003050FD" w:rsidRPr="00C446C4">
        <w:rPr>
          <w:rFonts w:ascii="Times New Roman" w:hAnsi="Times New Roman" w:cs="Times New Roman"/>
          <w:sz w:val="24"/>
        </w:rPr>
        <w:t xml:space="preserve">to </w:t>
      </w:r>
      <w:r w:rsidRPr="00C446C4">
        <w:rPr>
          <w:rFonts w:ascii="Times New Roman" w:hAnsi="Times New Roman" w:cs="Times New Roman"/>
          <w:sz w:val="24"/>
        </w:rPr>
        <w:t>měla</w:t>
      </w:r>
      <w:r w:rsidR="003050FD" w:rsidRPr="00C446C4">
        <w:rPr>
          <w:rFonts w:ascii="Times New Roman" w:hAnsi="Times New Roman" w:cs="Times New Roman"/>
          <w:sz w:val="24"/>
        </w:rPr>
        <w:t xml:space="preserve"> být</w:t>
      </w:r>
      <w:r w:rsidRPr="00C446C4">
        <w:rPr>
          <w:rFonts w:ascii="Times New Roman" w:hAnsi="Times New Roman" w:cs="Times New Roman"/>
          <w:sz w:val="24"/>
        </w:rPr>
        <w:t xml:space="preserve"> stanice se spíše kontinentálním podnebím.</w:t>
      </w:r>
    </w:p>
    <w:p w:rsidR="0062632D" w:rsidRPr="00C446C4" w:rsidRDefault="007A3236" w:rsidP="009821F4">
      <w:pPr>
        <w:jc w:val="both"/>
        <w:rPr>
          <w:rFonts w:ascii="Times New Roman" w:hAnsi="Times New Roman" w:cs="Times New Roman"/>
          <w:sz w:val="24"/>
        </w:rPr>
      </w:pPr>
      <w:r w:rsidRPr="00C446C4">
        <w:rPr>
          <w:rFonts w:ascii="Times New Roman" w:hAnsi="Times New Roman" w:cs="Times New Roman"/>
          <w:sz w:val="24"/>
        </w:rPr>
        <w:t>Kontinentální podnebí působí také v místě ukrajinské stanice Ovruch. Průměrné měsíční teploty vzduchu by proto měly mít velkou amplitudu (horká léta a mrazivé zimy) a mohli by se tu vyskytnout extrémy. Srážek by mělo být spíše méně.</w:t>
      </w:r>
    </w:p>
    <w:p w:rsidR="0062632D" w:rsidRPr="00C446C4" w:rsidRDefault="007A3236" w:rsidP="009821F4">
      <w:pPr>
        <w:jc w:val="both"/>
        <w:rPr>
          <w:rFonts w:ascii="Times New Roman" w:hAnsi="Times New Roman" w:cs="Times New Roman"/>
          <w:sz w:val="24"/>
        </w:rPr>
      </w:pPr>
      <w:r w:rsidRPr="00C446C4">
        <w:rPr>
          <w:rFonts w:ascii="Times New Roman" w:hAnsi="Times New Roman" w:cs="Times New Roman"/>
          <w:sz w:val="24"/>
        </w:rPr>
        <w:t xml:space="preserve">Finská stanice Turku </w:t>
      </w:r>
      <w:r w:rsidR="00C419A1" w:rsidRPr="00C446C4">
        <w:rPr>
          <w:rFonts w:ascii="Times New Roman" w:hAnsi="Times New Roman" w:cs="Times New Roman"/>
          <w:sz w:val="24"/>
        </w:rPr>
        <w:t xml:space="preserve">by měla </w:t>
      </w:r>
      <w:r w:rsidRPr="00C446C4">
        <w:rPr>
          <w:rFonts w:ascii="Times New Roman" w:hAnsi="Times New Roman" w:cs="Times New Roman"/>
          <w:sz w:val="24"/>
        </w:rPr>
        <w:t xml:space="preserve">naopak </w:t>
      </w:r>
      <w:r w:rsidR="00C419A1" w:rsidRPr="00C446C4">
        <w:rPr>
          <w:rFonts w:ascii="Times New Roman" w:hAnsi="Times New Roman" w:cs="Times New Roman"/>
          <w:sz w:val="24"/>
        </w:rPr>
        <w:t>podléhat</w:t>
      </w:r>
      <w:r w:rsidRPr="00C446C4">
        <w:rPr>
          <w:rFonts w:ascii="Times New Roman" w:hAnsi="Times New Roman" w:cs="Times New Roman"/>
          <w:sz w:val="24"/>
        </w:rPr>
        <w:t xml:space="preserve"> oceánském</w:t>
      </w:r>
      <w:r w:rsidR="00C419A1" w:rsidRPr="00C446C4">
        <w:rPr>
          <w:rFonts w:ascii="Times New Roman" w:hAnsi="Times New Roman" w:cs="Times New Roman"/>
          <w:sz w:val="24"/>
        </w:rPr>
        <w:t>u podnebí, protože se nachází na jihu Finska blízko Botnického zálivu a Baltského moře. Očekáváme proto vět</w:t>
      </w:r>
      <w:r w:rsidR="0090340B" w:rsidRPr="00C446C4">
        <w:rPr>
          <w:rFonts w:ascii="Times New Roman" w:hAnsi="Times New Roman" w:cs="Times New Roman"/>
          <w:sz w:val="24"/>
        </w:rPr>
        <w:t xml:space="preserve">ší množství srážek, </w:t>
      </w:r>
      <w:r w:rsidR="00C419A1" w:rsidRPr="00C446C4">
        <w:rPr>
          <w:rFonts w:ascii="Times New Roman" w:hAnsi="Times New Roman" w:cs="Times New Roman"/>
          <w:sz w:val="24"/>
        </w:rPr>
        <w:t>malou teplotní amplitud</w:t>
      </w:r>
      <w:r w:rsidR="0090340B" w:rsidRPr="00C446C4">
        <w:rPr>
          <w:rFonts w:ascii="Times New Roman" w:hAnsi="Times New Roman" w:cs="Times New Roman"/>
          <w:sz w:val="24"/>
        </w:rPr>
        <w:t>u a chladnější léta a teplejší zimy</w:t>
      </w:r>
      <w:r w:rsidR="00C419A1" w:rsidRPr="00C446C4">
        <w:rPr>
          <w:rFonts w:ascii="Times New Roman" w:hAnsi="Times New Roman" w:cs="Times New Roman"/>
          <w:sz w:val="24"/>
        </w:rPr>
        <w:t>.</w:t>
      </w:r>
      <w:r w:rsidR="003050FD" w:rsidRPr="00C446C4">
        <w:rPr>
          <w:rFonts w:ascii="Times New Roman" w:hAnsi="Times New Roman" w:cs="Times New Roman"/>
          <w:sz w:val="24"/>
        </w:rPr>
        <w:t xml:space="preserve"> V ročním chodu by také mělo</w:t>
      </w:r>
      <w:r w:rsidR="003967A1" w:rsidRPr="00C446C4">
        <w:rPr>
          <w:rFonts w:ascii="Times New Roman" w:hAnsi="Times New Roman" w:cs="Times New Roman"/>
          <w:sz w:val="24"/>
        </w:rPr>
        <w:t xml:space="preserve"> také dojít k opožďování extrémů o jeden měsíc.</w:t>
      </w:r>
    </w:p>
    <w:p w:rsidR="000547F2" w:rsidRPr="00C446C4" w:rsidRDefault="000547F2" w:rsidP="00A37DD7">
      <w:pPr>
        <w:spacing w:after="120"/>
        <w:jc w:val="both"/>
        <w:rPr>
          <w:rFonts w:ascii="Times New Roman" w:hAnsi="Times New Roman" w:cs="Times New Roman"/>
        </w:rPr>
      </w:pPr>
      <w:r w:rsidRPr="00C446C4">
        <w:rPr>
          <w:rFonts w:ascii="Times New Roman" w:hAnsi="Times New Roman" w:cs="Times New Roman"/>
          <w:b/>
        </w:rPr>
        <w:t>Tab. 1</w:t>
      </w:r>
      <w:r w:rsidRPr="00C446C4">
        <w:rPr>
          <w:rFonts w:ascii="Times New Roman" w:hAnsi="Times New Roman" w:cs="Times New Roman"/>
        </w:rPr>
        <w:t xml:space="preserve"> </w:t>
      </w:r>
      <w:r w:rsidR="003B6145" w:rsidRPr="00C446C4">
        <w:rPr>
          <w:rFonts w:ascii="Times New Roman" w:hAnsi="Times New Roman" w:cs="Times New Roman"/>
        </w:rPr>
        <w:t>–</w:t>
      </w:r>
      <w:r w:rsidRPr="00C446C4">
        <w:rPr>
          <w:rFonts w:ascii="Times New Roman" w:hAnsi="Times New Roman" w:cs="Times New Roman"/>
        </w:rPr>
        <w:t xml:space="preserve"> </w:t>
      </w:r>
      <w:r w:rsidR="003B6145" w:rsidRPr="00C446C4">
        <w:rPr>
          <w:rFonts w:ascii="Times New Roman" w:hAnsi="Times New Roman" w:cs="Times New Roman"/>
        </w:rPr>
        <w:t xml:space="preserve">Průměrné měsíční a roční teploty [°C] a úhrny srážek [mm] na zadaných </w:t>
      </w:r>
      <w:commentRangeStart w:id="1"/>
      <w:r w:rsidR="003B6145" w:rsidRPr="00C446C4">
        <w:rPr>
          <w:rFonts w:ascii="Times New Roman" w:hAnsi="Times New Roman" w:cs="Times New Roman"/>
        </w:rPr>
        <w:t>stanicích</w:t>
      </w:r>
      <w:commentRangeEnd w:id="1"/>
      <w:r w:rsidR="00914C72">
        <w:rPr>
          <w:rStyle w:val="Odkaznakoment"/>
        </w:rPr>
        <w:commentReference w:id="1"/>
      </w:r>
    </w:p>
    <w:tbl>
      <w:tblPr>
        <w:tblStyle w:val="Mkatabulky"/>
        <w:tblW w:w="9817" w:type="dxa"/>
        <w:tblBorders>
          <w:insideH w:val="none" w:sz="0" w:space="0" w:color="auto"/>
          <w:insideV w:val="none" w:sz="0" w:space="0" w:color="auto"/>
        </w:tblBorders>
        <w:tblLook w:val="04A0"/>
      </w:tblPr>
      <w:tblGrid>
        <w:gridCol w:w="1121"/>
        <w:gridCol w:w="680"/>
        <w:gridCol w:w="680"/>
        <w:gridCol w:w="680"/>
        <w:gridCol w:w="680"/>
        <w:gridCol w:w="680"/>
        <w:gridCol w:w="680"/>
        <w:gridCol w:w="680"/>
        <w:gridCol w:w="680"/>
        <w:gridCol w:w="680"/>
        <w:gridCol w:w="680"/>
        <w:gridCol w:w="680"/>
        <w:gridCol w:w="680"/>
        <w:gridCol w:w="766"/>
      </w:tblGrid>
      <w:tr w:rsidR="000547F2" w:rsidRPr="00C446C4" w:rsidTr="00476F81">
        <w:trPr>
          <w:trHeight w:val="397"/>
        </w:trPr>
        <w:tc>
          <w:tcPr>
            <w:tcW w:w="960" w:type="dxa"/>
            <w:tcBorders>
              <w:bottom w:val="single" w:sz="4" w:space="0" w:color="auto"/>
              <w:right w:val="single" w:sz="4" w:space="0" w:color="auto"/>
            </w:tcBorders>
            <w:noWrap/>
            <w:vAlign w:val="center"/>
            <w:hideMark/>
          </w:tcPr>
          <w:p w:rsidR="000547F2" w:rsidRPr="00C446C4" w:rsidRDefault="00C446C4" w:rsidP="00476F81">
            <w:pPr>
              <w:jc w:val="center"/>
              <w:rPr>
                <w:rFonts w:ascii="Times New Roman" w:eastAsia="Times New Roman" w:hAnsi="Times New Roman" w:cs="Times New Roman"/>
                <w:color w:val="000000"/>
                <w:sz w:val="20"/>
                <w:szCs w:val="20"/>
                <w:lang w:eastAsia="cs-CZ"/>
              </w:rPr>
            </w:pPr>
            <w:commentRangeStart w:id="2"/>
            <w:r>
              <w:rPr>
                <w:rFonts w:ascii="Times New Roman" w:eastAsia="Times New Roman" w:hAnsi="Times New Roman" w:cs="Times New Roman"/>
                <w:color w:val="000000"/>
                <w:sz w:val="20"/>
                <w:szCs w:val="20"/>
                <w:lang w:eastAsia="cs-CZ"/>
              </w:rPr>
              <w:t>Stanice</w:t>
            </w:r>
            <w:commentRangeEnd w:id="2"/>
            <w:r w:rsidR="00914C72">
              <w:rPr>
                <w:rStyle w:val="Odkaznakoment"/>
              </w:rPr>
              <w:commentReference w:id="2"/>
            </w:r>
          </w:p>
        </w:tc>
        <w:tc>
          <w:tcPr>
            <w:tcW w:w="680" w:type="dxa"/>
            <w:tcBorders>
              <w:left w:val="single" w:sz="4" w:space="0" w:color="auto"/>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II</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III</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IV</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VI</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VII</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VIII</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IX</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X</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XI</w:t>
            </w:r>
          </w:p>
        </w:tc>
        <w:tc>
          <w:tcPr>
            <w:tcW w:w="680"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XII</w:t>
            </w:r>
          </w:p>
        </w:tc>
        <w:tc>
          <w:tcPr>
            <w:tcW w:w="697" w:type="dxa"/>
            <w:tcBorders>
              <w:bottom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I-XII</w:t>
            </w:r>
          </w:p>
        </w:tc>
      </w:tr>
      <w:tr w:rsidR="000547F2" w:rsidRPr="00C446C4" w:rsidTr="00476F81">
        <w:trPr>
          <w:trHeight w:val="397"/>
        </w:trPr>
        <w:tc>
          <w:tcPr>
            <w:tcW w:w="960" w:type="dxa"/>
            <w:tcBorders>
              <w:top w:val="single" w:sz="4" w:space="0" w:color="auto"/>
              <w:right w:val="single" w:sz="4" w:space="0" w:color="auto"/>
            </w:tcBorders>
            <w:noWrap/>
            <w:vAlign w:val="center"/>
            <w:hideMark/>
          </w:tcPr>
          <w:p w:rsidR="000547F2" w:rsidRPr="00C446C4" w:rsidRDefault="000547F2" w:rsidP="00476F81">
            <w:pPr>
              <w:ind w:left="-142" w:right="-192"/>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Zugspitze</w:t>
            </w:r>
          </w:p>
        </w:tc>
        <w:tc>
          <w:tcPr>
            <w:tcW w:w="680" w:type="dxa"/>
            <w:tcBorders>
              <w:top w:val="single" w:sz="4" w:space="0" w:color="auto"/>
              <w:left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-11,2</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-11,4</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-10,2</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-7,5</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-3,1</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-0,1</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2,2</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2,2</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0,5</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-2,1</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-7,1</w:t>
            </w:r>
          </w:p>
        </w:tc>
        <w:tc>
          <w:tcPr>
            <w:tcW w:w="680"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-9,7</w:t>
            </w:r>
          </w:p>
        </w:tc>
        <w:tc>
          <w:tcPr>
            <w:tcW w:w="697" w:type="dxa"/>
            <w:tcBorders>
              <w:top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-4,8</w:t>
            </w:r>
          </w:p>
        </w:tc>
      </w:tr>
      <w:tr w:rsidR="000547F2" w:rsidRPr="00C446C4" w:rsidTr="00476F81">
        <w:trPr>
          <w:trHeight w:val="397"/>
        </w:trPr>
        <w:tc>
          <w:tcPr>
            <w:tcW w:w="960" w:type="dxa"/>
            <w:tcBorders>
              <w:right w:val="single" w:sz="4" w:space="0" w:color="auto"/>
            </w:tcBorders>
            <w:noWrap/>
            <w:vAlign w:val="center"/>
            <w:hideMark/>
          </w:tcPr>
          <w:p w:rsidR="000547F2" w:rsidRPr="00C446C4" w:rsidRDefault="000547F2" w:rsidP="00476F81">
            <w:pPr>
              <w:ind w:left="-142" w:right="-192"/>
              <w:jc w:val="center"/>
              <w:rPr>
                <w:rFonts w:ascii="Times New Roman" w:eastAsia="Times New Roman" w:hAnsi="Times New Roman" w:cs="Times New Roman"/>
                <w:color w:val="000000"/>
                <w:sz w:val="20"/>
                <w:szCs w:val="20"/>
                <w:lang w:eastAsia="cs-CZ"/>
              </w:rPr>
            </w:pPr>
          </w:p>
        </w:tc>
        <w:tc>
          <w:tcPr>
            <w:tcW w:w="680" w:type="dxa"/>
            <w:tcBorders>
              <w:left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189,0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154,0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186,0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199,0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172,0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185,0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183,0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170,0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115,0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109,0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158,0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184,0</w:t>
            </w:r>
          </w:p>
        </w:tc>
        <w:tc>
          <w:tcPr>
            <w:tcW w:w="697"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2004,0</w:t>
            </w:r>
          </w:p>
        </w:tc>
      </w:tr>
      <w:tr w:rsidR="000547F2" w:rsidRPr="00C446C4" w:rsidTr="00476F81">
        <w:trPr>
          <w:trHeight w:val="397"/>
        </w:trPr>
        <w:tc>
          <w:tcPr>
            <w:tcW w:w="960" w:type="dxa"/>
            <w:tcBorders>
              <w:right w:val="single" w:sz="4" w:space="0" w:color="auto"/>
            </w:tcBorders>
            <w:noWrap/>
            <w:vAlign w:val="center"/>
            <w:hideMark/>
          </w:tcPr>
          <w:p w:rsidR="000547F2" w:rsidRPr="00C446C4" w:rsidRDefault="000547F2" w:rsidP="00476F81">
            <w:pPr>
              <w:ind w:left="-142" w:right="-192"/>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Ovruch</w:t>
            </w:r>
          </w:p>
        </w:tc>
        <w:tc>
          <w:tcPr>
            <w:tcW w:w="680" w:type="dxa"/>
            <w:tcBorders>
              <w:left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-6,2</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-4,8</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-0,1</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7,7</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14,2</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17,1</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18,1</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17,3</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12,8</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7,1</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1,5</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-2,9</w:t>
            </w:r>
          </w:p>
        </w:tc>
        <w:tc>
          <w:tcPr>
            <w:tcW w:w="697"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6,8</w:t>
            </w:r>
          </w:p>
        </w:tc>
      </w:tr>
      <w:tr w:rsidR="000547F2" w:rsidRPr="00C446C4" w:rsidTr="00476F81">
        <w:trPr>
          <w:trHeight w:val="397"/>
        </w:trPr>
        <w:tc>
          <w:tcPr>
            <w:tcW w:w="960" w:type="dxa"/>
            <w:tcBorders>
              <w:right w:val="single" w:sz="4" w:space="0" w:color="auto"/>
            </w:tcBorders>
            <w:noWrap/>
            <w:vAlign w:val="center"/>
            <w:hideMark/>
          </w:tcPr>
          <w:p w:rsidR="000547F2" w:rsidRPr="00C446C4" w:rsidRDefault="000547F2" w:rsidP="00476F81">
            <w:pPr>
              <w:ind w:left="-142" w:right="-192"/>
              <w:jc w:val="center"/>
              <w:rPr>
                <w:rFonts w:ascii="Times New Roman" w:eastAsia="Times New Roman" w:hAnsi="Times New Roman" w:cs="Times New Roman"/>
                <w:color w:val="000000"/>
                <w:sz w:val="20"/>
                <w:szCs w:val="20"/>
                <w:lang w:eastAsia="cs-CZ"/>
              </w:rPr>
            </w:pPr>
          </w:p>
        </w:tc>
        <w:tc>
          <w:tcPr>
            <w:tcW w:w="680" w:type="dxa"/>
            <w:tcBorders>
              <w:left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40,0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35,0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34,0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45,0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52,0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81,0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96,0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71,0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52,0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39,0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50,0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46,0</w:t>
            </w:r>
          </w:p>
        </w:tc>
        <w:tc>
          <w:tcPr>
            <w:tcW w:w="697"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641,0</w:t>
            </w:r>
          </w:p>
        </w:tc>
      </w:tr>
      <w:tr w:rsidR="000547F2" w:rsidRPr="00C446C4" w:rsidTr="00476F81">
        <w:trPr>
          <w:trHeight w:val="397"/>
        </w:trPr>
        <w:tc>
          <w:tcPr>
            <w:tcW w:w="960" w:type="dxa"/>
            <w:tcBorders>
              <w:right w:val="single" w:sz="4" w:space="0" w:color="auto"/>
            </w:tcBorders>
            <w:noWrap/>
            <w:vAlign w:val="center"/>
            <w:hideMark/>
          </w:tcPr>
          <w:p w:rsidR="000547F2" w:rsidRPr="00C446C4" w:rsidRDefault="000547F2" w:rsidP="00476F81">
            <w:pPr>
              <w:ind w:left="-142" w:right="-192"/>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Turku</w:t>
            </w:r>
          </w:p>
        </w:tc>
        <w:tc>
          <w:tcPr>
            <w:tcW w:w="680" w:type="dxa"/>
            <w:tcBorders>
              <w:left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-6,0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-6,2</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-2,6</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9,8</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14,9</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16,5</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15,2</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10,3</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5,7</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0,6</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-3,6</w:t>
            </w:r>
          </w:p>
        </w:tc>
        <w:tc>
          <w:tcPr>
            <w:tcW w:w="697"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4,8</w:t>
            </w:r>
          </w:p>
        </w:tc>
      </w:tr>
      <w:tr w:rsidR="000547F2" w:rsidRPr="00C446C4" w:rsidTr="00476F81">
        <w:trPr>
          <w:trHeight w:val="397"/>
        </w:trPr>
        <w:tc>
          <w:tcPr>
            <w:tcW w:w="960" w:type="dxa"/>
            <w:tcBorders>
              <w:right w:val="single" w:sz="4" w:space="0" w:color="auto"/>
            </w:tcBorders>
            <w:noWrap/>
            <w:vAlign w:val="center"/>
            <w:hideMark/>
          </w:tcPr>
          <w:p w:rsidR="000547F2" w:rsidRPr="00C446C4" w:rsidRDefault="000547F2" w:rsidP="00476F81">
            <w:pPr>
              <w:ind w:left="-142"/>
              <w:jc w:val="center"/>
              <w:rPr>
                <w:rFonts w:ascii="Times New Roman" w:eastAsia="Times New Roman" w:hAnsi="Times New Roman" w:cs="Times New Roman"/>
                <w:color w:val="000000"/>
                <w:sz w:val="20"/>
                <w:szCs w:val="20"/>
                <w:lang w:eastAsia="cs-CZ"/>
              </w:rPr>
            </w:pPr>
          </w:p>
        </w:tc>
        <w:tc>
          <w:tcPr>
            <w:tcW w:w="680" w:type="dxa"/>
            <w:tcBorders>
              <w:left w:val="single" w:sz="4" w:space="0" w:color="auto"/>
            </w:tcBorders>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45,0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33,0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34,0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38,0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35,0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43,0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78,0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84,0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72,0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69,0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71,0</w:t>
            </w:r>
          </w:p>
        </w:tc>
        <w:tc>
          <w:tcPr>
            <w:tcW w:w="680"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59,0</w:t>
            </w:r>
          </w:p>
        </w:tc>
        <w:tc>
          <w:tcPr>
            <w:tcW w:w="697" w:type="dxa"/>
            <w:noWrap/>
            <w:vAlign w:val="center"/>
            <w:hideMark/>
          </w:tcPr>
          <w:p w:rsidR="000547F2" w:rsidRPr="00C446C4" w:rsidRDefault="000547F2" w:rsidP="00476F81">
            <w:pPr>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661,0</w:t>
            </w:r>
          </w:p>
        </w:tc>
      </w:tr>
    </w:tbl>
    <w:p w:rsidR="000547F2" w:rsidRPr="00C446C4" w:rsidRDefault="00A37DD7" w:rsidP="00A37DD7">
      <w:pPr>
        <w:spacing w:before="120"/>
        <w:jc w:val="both"/>
        <w:rPr>
          <w:rFonts w:ascii="Times New Roman" w:hAnsi="Times New Roman" w:cs="Times New Roman"/>
        </w:rPr>
      </w:pPr>
      <w:r w:rsidRPr="00C446C4">
        <w:rPr>
          <w:rFonts w:ascii="Times New Roman" w:hAnsi="Times New Roman" w:cs="Times New Roman"/>
        </w:rPr>
        <w:t>Zdroj: Climatological normals (CLINO) for the period 1961-</w:t>
      </w:r>
      <w:commentRangeStart w:id="3"/>
      <w:r w:rsidRPr="00C446C4">
        <w:rPr>
          <w:rFonts w:ascii="Times New Roman" w:hAnsi="Times New Roman" w:cs="Times New Roman"/>
        </w:rPr>
        <w:t>1990</w:t>
      </w:r>
      <w:commentRangeEnd w:id="3"/>
      <w:r w:rsidR="00914C72">
        <w:rPr>
          <w:rStyle w:val="Odkaznakoment"/>
        </w:rPr>
        <w:commentReference w:id="3"/>
      </w:r>
    </w:p>
    <w:p w:rsidR="006A53C7" w:rsidRPr="00C446C4" w:rsidRDefault="0062632D" w:rsidP="00C419A1">
      <w:pPr>
        <w:rPr>
          <w:rFonts w:ascii="Times New Roman" w:hAnsi="Times New Roman" w:cs="Times New Roman"/>
          <w:b/>
          <w:sz w:val="24"/>
        </w:rPr>
      </w:pPr>
      <w:r w:rsidRPr="00C446C4">
        <w:rPr>
          <w:rFonts w:ascii="Times New Roman" w:hAnsi="Times New Roman" w:cs="Times New Roman"/>
          <w:b/>
          <w:sz w:val="24"/>
        </w:rPr>
        <w:br w:type="page"/>
      </w:r>
      <w:r w:rsidR="006A53C7" w:rsidRPr="00C446C4">
        <w:rPr>
          <w:rFonts w:ascii="Times New Roman" w:hAnsi="Times New Roman" w:cs="Times New Roman"/>
          <w:b/>
          <w:sz w:val="24"/>
        </w:rPr>
        <w:lastRenderedPageBreak/>
        <w:t xml:space="preserve">1. část: </w:t>
      </w:r>
    </w:p>
    <w:p w:rsidR="0036295B" w:rsidRPr="00C446C4" w:rsidRDefault="00BE0B6A" w:rsidP="009821F4">
      <w:pPr>
        <w:jc w:val="both"/>
        <w:rPr>
          <w:rFonts w:ascii="Times New Roman" w:hAnsi="Times New Roman" w:cs="Times New Roman"/>
          <w:sz w:val="24"/>
        </w:rPr>
      </w:pPr>
      <w:r w:rsidRPr="00C446C4">
        <w:rPr>
          <w:rFonts w:ascii="Times New Roman" w:hAnsi="Times New Roman" w:cs="Times New Roman"/>
          <w:sz w:val="24"/>
        </w:rPr>
        <w:t>Pluviometrický koeficient vyjadřuje podíl úhrnu srážek za měsíc ku jedné dvanáctině ročního úhrnu. Dokážeme díky němu tedy posoudit, zda za vybraný měsíc spadlo více nebo méně srážek, než je průměr. Vzorec pluviometrického koeficientu zní:</w:t>
      </w:r>
    </w:p>
    <w:p w:rsidR="00BE0B6A" w:rsidRPr="00C446C4" w:rsidRDefault="00C446C4" w:rsidP="0036295B">
      <w:pPr>
        <w:jc w:val="center"/>
        <w:rPr>
          <w:rFonts w:ascii="Times New Roman" w:hAnsi="Times New Roman" w:cs="Times New Roman"/>
          <w:sz w:val="24"/>
        </w:rPr>
      </w:pPr>
      <m:oMath>
        <m:r>
          <m:rPr>
            <m:sty m:val="p"/>
          </m:rPr>
          <w:rPr>
            <w:rFonts w:ascii="Cambria Math" w:hAnsi="Times New Roman" w:cs="Times New Roman"/>
            <w:sz w:val="24"/>
          </w:rPr>
          <m:t>Kp=</m:t>
        </m:r>
        <m:f>
          <m:fPr>
            <m:ctrlPr>
              <w:rPr>
                <w:rFonts w:ascii="Cambria Math" w:hAnsi="Times New Roman" w:cs="Times New Roman"/>
                <w:sz w:val="24"/>
              </w:rPr>
            </m:ctrlPr>
          </m:fPr>
          <m:num>
            <m:r>
              <m:rPr>
                <m:sty m:val="p"/>
              </m:rPr>
              <w:rPr>
                <w:rFonts w:ascii="Cambria Math" w:hAnsi="Times New Roman" w:cs="Times New Roman"/>
                <w:sz w:val="24"/>
              </w:rPr>
              <m:t>ri</m:t>
            </m:r>
          </m:num>
          <m:den>
            <m:f>
              <m:fPr>
                <m:ctrlPr>
                  <w:rPr>
                    <w:rFonts w:ascii="Cambria Math" w:hAnsi="Times New Roman" w:cs="Times New Roman"/>
                    <w:sz w:val="24"/>
                  </w:rPr>
                </m:ctrlPr>
              </m:fPr>
              <m:num>
                <m:r>
                  <m:rPr>
                    <m:sty m:val="p"/>
                  </m:rPr>
                  <w:rPr>
                    <w:rFonts w:ascii="Cambria Math" w:hAnsi="Times New Roman" w:cs="Times New Roman"/>
                    <w:sz w:val="24"/>
                  </w:rPr>
                  <m:t>1</m:t>
                </m:r>
              </m:num>
              <m:den>
                <m:r>
                  <m:rPr>
                    <m:sty m:val="p"/>
                  </m:rPr>
                  <w:rPr>
                    <w:rFonts w:ascii="Cambria Math" w:hAnsi="Times New Roman" w:cs="Times New Roman"/>
                    <w:sz w:val="24"/>
                  </w:rPr>
                  <m:t>12</m:t>
                </m:r>
              </m:den>
            </m:f>
            <m:r>
              <m:rPr>
                <m:sty m:val="p"/>
              </m:rPr>
              <w:rPr>
                <w:rFonts w:ascii="Cambria Math" w:hAnsi="Times New Roman" w:cs="Times New Roman"/>
                <w:sz w:val="24"/>
              </w:rPr>
              <m:t>R</m:t>
            </m:r>
          </m:den>
        </m:f>
      </m:oMath>
      <w:r w:rsidR="00BE0B6A" w:rsidRPr="00C446C4">
        <w:rPr>
          <w:rFonts w:ascii="Times New Roman" w:hAnsi="Times New Roman" w:cs="Times New Roman"/>
          <w:sz w:val="24"/>
        </w:rPr>
        <w:t xml:space="preserve"> , kde</w:t>
      </w:r>
    </w:p>
    <w:p w:rsidR="00BE0B6A" w:rsidRPr="00C446C4" w:rsidRDefault="00BE0B6A" w:rsidP="009821F4">
      <w:pPr>
        <w:jc w:val="both"/>
        <w:rPr>
          <w:rFonts w:ascii="Times New Roman" w:hAnsi="Times New Roman" w:cs="Times New Roman"/>
          <w:sz w:val="24"/>
        </w:rPr>
      </w:pPr>
      <w:r w:rsidRPr="00C446C4">
        <w:rPr>
          <w:rFonts w:ascii="Times New Roman" w:hAnsi="Times New Roman" w:cs="Times New Roman"/>
          <w:sz w:val="24"/>
        </w:rPr>
        <w:t>ri=srážkový úhrn i-tého měsíce v roce [mm],</w:t>
      </w:r>
    </w:p>
    <w:p w:rsidR="00BE0B6A" w:rsidRPr="00C446C4" w:rsidRDefault="00BE0B6A" w:rsidP="009821F4">
      <w:pPr>
        <w:jc w:val="both"/>
        <w:rPr>
          <w:rFonts w:ascii="Times New Roman" w:hAnsi="Times New Roman" w:cs="Times New Roman"/>
          <w:sz w:val="24"/>
        </w:rPr>
      </w:pPr>
      <w:r w:rsidRPr="00C446C4">
        <w:rPr>
          <w:rFonts w:ascii="Times New Roman" w:hAnsi="Times New Roman" w:cs="Times New Roman"/>
          <w:sz w:val="24"/>
        </w:rPr>
        <w:t>R= roční úhrn srážek [mm].</w:t>
      </w:r>
    </w:p>
    <w:p w:rsidR="00A37DD7" w:rsidRPr="00C446C4" w:rsidRDefault="00BE0B6A" w:rsidP="009821F4">
      <w:pPr>
        <w:jc w:val="both"/>
        <w:rPr>
          <w:rFonts w:ascii="Times New Roman" w:hAnsi="Times New Roman" w:cs="Times New Roman"/>
          <w:sz w:val="24"/>
        </w:rPr>
      </w:pPr>
      <w:r w:rsidRPr="00C446C4">
        <w:rPr>
          <w:rFonts w:ascii="Times New Roman" w:hAnsi="Times New Roman" w:cs="Times New Roman"/>
          <w:sz w:val="24"/>
        </w:rPr>
        <w:t>Pokud je koeficient větší než jedna, spadlo nadprůměrné množství srážek, pokud menší než jedna, tak naopak.</w:t>
      </w:r>
    </w:p>
    <w:p w:rsidR="00C632B2" w:rsidRPr="00C446C4" w:rsidRDefault="00C632B2" w:rsidP="009821F4">
      <w:pPr>
        <w:jc w:val="both"/>
        <w:rPr>
          <w:rFonts w:ascii="Times New Roman" w:hAnsi="Times New Roman" w:cs="Times New Roman"/>
          <w:sz w:val="24"/>
        </w:rPr>
      </w:pPr>
      <w:r w:rsidRPr="00C446C4">
        <w:rPr>
          <w:rFonts w:ascii="Times New Roman" w:hAnsi="Times New Roman" w:cs="Times New Roman"/>
          <w:sz w:val="24"/>
        </w:rPr>
        <w:t xml:space="preserve">Výpočet pro </w:t>
      </w:r>
      <w:r w:rsidR="008D5F90" w:rsidRPr="00C446C4">
        <w:rPr>
          <w:rFonts w:ascii="Times New Roman" w:hAnsi="Times New Roman" w:cs="Times New Roman"/>
          <w:sz w:val="24"/>
        </w:rPr>
        <w:t>stanici Zugspitze a měs</w:t>
      </w:r>
      <w:r w:rsidRPr="00C446C4">
        <w:rPr>
          <w:rFonts w:ascii="Times New Roman" w:hAnsi="Times New Roman" w:cs="Times New Roman"/>
          <w:sz w:val="24"/>
        </w:rPr>
        <w:t xml:space="preserve">íc leden: Kp = </w:t>
      </w:r>
      <m:oMath>
        <m:f>
          <m:fPr>
            <m:ctrlPr>
              <w:rPr>
                <w:rFonts w:ascii="Cambria Math" w:hAnsi="Times New Roman" w:cs="Times New Roman"/>
                <w:i/>
                <w:sz w:val="24"/>
              </w:rPr>
            </m:ctrlPr>
          </m:fPr>
          <m:num>
            <m:r>
              <w:rPr>
                <w:rFonts w:ascii="Cambria Math" w:hAnsi="Times New Roman" w:cs="Times New Roman"/>
                <w:sz w:val="24"/>
              </w:rPr>
              <m:t>189</m:t>
            </m:r>
          </m:num>
          <m:den>
            <m:f>
              <m:fPr>
                <m:ctrlPr>
                  <w:rPr>
                    <w:rFonts w:ascii="Cambria Math" w:hAnsi="Times New Roman" w:cs="Times New Roman"/>
                    <w:i/>
                    <w:sz w:val="24"/>
                  </w:rPr>
                </m:ctrlPr>
              </m:fPr>
              <m:num>
                <m:r>
                  <w:rPr>
                    <w:rFonts w:ascii="Cambria Math" w:hAnsi="Times New Roman" w:cs="Times New Roman"/>
                    <w:sz w:val="24"/>
                  </w:rPr>
                  <m:t>1</m:t>
                </m:r>
              </m:num>
              <m:den>
                <m:r>
                  <w:rPr>
                    <w:rFonts w:ascii="Cambria Math" w:hAnsi="Times New Roman" w:cs="Times New Roman"/>
                    <w:sz w:val="24"/>
                  </w:rPr>
                  <m:t>12</m:t>
                </m:r>
              </m:den>
            </m:f>
            <m:r>
              <w:rPr>
                <w:rFonts w:ascii="Cambria Math" w:hAnsi="Times New Roman" w:cs="Times New Roman"/>
                <w:sz w:val="24"/>
              </w:rPr>
              <m:t>2004</m:t>
            </m:r>
          </m:den>
        </m:f>
      </m:oMath>
      <w:r w:rsidRPr="00C446C4">
        <w:rPr>
          <w:rFonts w:ascii="Times New Roman" w:eastAsiaTheme="minorEastAsia" w:hAnsi="Times New Roman" w:cs="Times New Roman"/>
          <w:sz w:val="24"/>
        </w:rPr>
        <w:t xml:space="preserve"> = </w:t>
      </w:r>
      <w:r w:rsidR="008D5F90" w:rsidRPr="00C446C4">
        <w:rPr>
          <w:rFonts w:ascii="Times New Roman" w:eastAsiaTheme="minorEastAsia" w:hAnsi="Times New Roman" w:cs="Times New Roman"/>
          <w:sz w:val="24"/>
        </w:rPr>
        <w:t>1,1.</w:t>
      </w:r>
    </w:p>
    <w:p w:rsidR="000547F2" w:rsidRPr="00C446C4" w:rsidRDefault="000547F2" w:rsidP="00A37DD7">
      <w:pPr>
        <w:spacing w:after="120"/>
        <w:jc w:val="both"/>
        <w:rPr>
          <w:rFonts w:ascii="Times New Roman" w:hAnsi="Times New Roman" w:cs="Times New Roman"/>
        </w:rPr>
      </w:pPr>
      <w:r w:rsidRPr="00C446C4">
        <w:rPr>
          <w:rFonts w:ascii="Times New Roman" w:hAnsi="Times New Roman" w:cs="Times New Roman"/>
          <w:b/>
        </w:rPr>
        <w:t>Tab. 2</w:t>
      </w:r>
      <w:r w:rsidRPr="00C446C4">
        <w:rPr>
          <w:rFonts w:ascii="Times New Roman" w:hAnsi="Times New Roman" w:cs="Times New Roman"/>
        </w:rPr>
        <w:t xml:space="preserve"> – Pluviometrické koeficienty zadaných klimatologických </w:t>
      </w:r>
      <w:commentRangeStart w:id="4"/>
      <w:r w:rsidRPr="00C446C4">
        <w:rPr>
          <w:rFonts w:ascii="Times New Roman" w:hAnsi="Times New Roman" w:cs="Times New Roman"/>
        </w:rPr>
        <w:t>stanic</w:t>
      </w:r>
      <w:commentRangeEnd w:id="4"/>
      <w:r w:rsidR="00914C72">
        <w:rPr>
          <w:rStyle w:val="Odkaznakoment"/>
        </w:rPr>
        <w:commentReference w:id="4"/>
      </w:r>
    </w:p>
    <w:tbl>
      <w:tblPr>
        <w:tblW w:w="9068" w:type="dxa"/>
        <w:jc w:val="center"/>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29"/>
        <w:gridCol w:w="707"/>
        <w:gridCol w:w="680"/>
        <w:gridCol w:w="680"/>
        <w:gridCol w:w="680"/>
        <w:gridCol w:w="680"/>
        <w:gridCol w:w="680"/>
        <w:gridCol w:w="680"/>
        <w:gridCol w:w="680"/>
        <w:gridCol w:w="680"/>
        <w:gridCol w:w="680"/>
        <w:gridCol w:w="680"/>
        <w:gridCol w:w="680"/>
      </w:tblGrid>
      <w:tr w:rsidR="00F246B1" w:rsidRPr="00C446C4" w:rsidTr="00C446C4">
        <w:trPr>
          <w:trHeight w:val="340"/>
          <w:jc w:val="center"/>
        </w:trPr>
        <w:tc>
          <w:tcPr>
            <w:tcW w:w="908" w:type="dxa"/>
            <w:tcBorders>
              <w:bottom w:val="single" w:sz="4" w:space="0" w:color="auto"/>
              <w:right w:val="single" w:sz="4" w:space="0" w:color="auto"/>
            </w:tcBorders>
            <w:shd w:val="clear" w:color="auto" w:fill="auto"/>
            <w:noWrap/>
            <w:vAlign w:val="center"/>
            <w:hideMark/>
          </w:tcPr>
          <w:p w:rsidR="00F246B1" w:rsidRPr="00C446C4" w:rsidRDefault="00C446C4"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Stanice</w:t>
            </w:r>
          </w:p>
        </w:tc>
        <w:tc>
          <w:tcPr>
            <w:tcW w:w="680" w:type="dxa"/>
            <w:tcBorders>
              <w:left w:val="single" w:sz="4" w:space="0" w:color="auto"/>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II</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III</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IV</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VI</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VII</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VIII</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IX</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X</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XI</w:t>
            </w:r>
          </w:p>
        </w:tc>
        <w:tc>
          <w:tcPr>
            <w:tcW w:w="680" w:type="dxa"/>
            <w:tcBorders>
              <w:bottom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XII</w:t>
            </w:r>
          </w:p>
        </w:tc>
      </w:tr>
      <w:tr w:rsidR="00F246B1" w:rsidRPr="00C446C4" w:rsidTr="00C446C4">
        <w:trPr>
          <w:trHeight w:val="340"/>
          <w:jc w:val="center"/>
        </w:trPr>
        <w:tc>
          <w:tcPr>
            <w:tcW w:w="908" w:type="dxa"/>
            <w:tcBorders>
              <w:top w:val="single" w:sz="4" w:space="0" w:color="auto"/>
              <w:right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Zugspitze</w:t>
            </w:r>
          </w:p>
        </w:tc>
        <w:tc>
          <w:tcPr>
            <w:tcW w:w="680" w:type="dxa"/>
            <w:tcBorders>
              <w:top w:val="single" w:sz="4" w:space="0" w:color="auto"/>
              <w:left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0,9</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1,2</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1,0</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1,0</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0,7</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0,7</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0,9</w:t>
            </w:r>
          </w:p>
        </w:tc>
        <w:tc>
          <w:tcPr>
            <w:tcW w:w="680" w:type="dxa"/>
            <w:tcBorders>
              <w:top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w:t>
            </w:r>
          </w:p>
        </w:tc>
      </w:tr>
      <w:tr w:rsidR="00F246B1" w:rsidRPr="00C446C4" w:rsidTr="00C446C4">
        <w:trPr>
          <w:trHeight w:val="340"/>
          <w:jc w:val="center"/>
        </w:trPr>
        <w:tc>
          <w:tcPr>
            <w:tcW w:w="908" w:type="dxa"/>
            <w:tcBorders>
              <w:right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Ovruch</w:t>
            </w:r>
          </w:p>
        </w:tc>
        <w:tc>
          <w:tcPr>
            <w:tcW w:w="680" w:type="dxa"/>
            <w:tcBorders>
              <w:left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commentRangeStart w:id="5"/>
            <w:r w:rsidRPr="00C446C4">
              <w:rPr>
                <w:rFonts w:ascii="Times New Roman" w:eastAsia="Times New Roman" w:hAnsi="Times New Roman" w:cs="Times New Roman"/>
                <w:color w:val="000000"/>
                <w:sz w:val="20"/>
                <w:szCs w:val="20"/>
                <w:lang w:eastAsia="cs-CZ"/>
              </w:rPr>
              <w:t>0,7</w:t>
            </w:r>
            <w:commentRangeEnd w:id="5"/>
            <w:r w:rsidR="000A128F">
              <w:rPr>
                <w:rStyle w:val="Odkaznakoment"/>
              </w:rPr>
              <w:commentReference w:id="5"/>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0,7</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0,6</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0,8</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1,0</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1,5</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1,8</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1,3</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1,0</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0,7</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0,9</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0,9</w:t>
            </w:r>
          </w:p>
        </w:tc>
      </w:tr>
      <w:tr w:rsidR="00F246B1" w:rsidRPr="00C446C4" w:rsidTr="00C446C4">
        <w:trPr>
          <w:trHeight w:val="340"/>
          <w:jc w:val="center"/>
        </w:trPr>
        <w:tc>
          <w:tcPr>
            <w:tcW w:w="908" w:type="dxa"/>
            <w:tcBorders>
              <w:right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Turku</w:t>
            </w:r>
          </w:p>
        </w:tc>
        <w:tc>
          <w:tcPr>
            <w:tcW w:w="680" w:type="dxa"/>
            <w:tcBorders>
              <w:left w:val="single" w:sz="4" w:space="0" w:color="auto"/>
            </w:tcBorders>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0,8</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0,6</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0,6</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0,7</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0,6</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0,8</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1,4</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1,5</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1,3</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1,3</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1,3</w:t>
            </w:r>
          </w:p>
        </w:tc>
        <w:tc>
          <w:tcPr>
            <w:tcW w:w="680" w:type="dxa"/>
            <w:shd w:val="clear" w:color="auto" w:fill="auto"/>
            <w:noWrap/>
            <w:vAlign w:val="center"/>
            <w:hideMark/>
          </w:tcPr>
          <w:p w:rsidR="00F246B1" w:rsidRPr="00C446C4" w:rsidRDefault="00F246B1" w:rsidP="00F246B1">
            <w:pPr>
              <w:spacing w:after="0" w:line="240" w:lineRule="auto"/>
              <w:jc w:val="center"/>
              <w:rPr>
                <w:rFonts w:ascii="Times New Roman" w:eastAsia="Times New Roman" w:hAnsi="Times New Roman" w:cs="Times New Roman"/>
                <w:color w:val="000000"/>
                <w:sz w:val="20"/>
                <w:szCs w:val="20"/>
                <w:lang w:eastAsia="cs-CZ"/>
              </w:rPr>
            </w:pPr>
            <w:r w:rsidRPr="00C446C4">
              <w:rPr>
                <w:rFonts w:ascii="Times New Roman" w:eastAsia="Times New Roman" w:hAnsi="Times New Roman" w:cs="Times New Roman"/>
                <w:color w:val="000000"/>
                <w:sz w:val="20"/>
                <w:szCs w:val="20"/>
                <w:lang w:eastAsia="cs-CZ"/>
              </w:rPr>
              <w:t>1,1</w:t>
            </w:r>
          </w:p>
        </w:tc>
      </w:tr>
    </w:tbl>
    <w:p w:rsidR="00986F36" w:rsidRPr="00C446C4" w:rsidRDefault="00986F36" w:rsidP="009821F4">
      <w:pPr>
        <w:jc w:val="both"/>
        <w:rPr>
          <w:rFonts w:ascii="Times New Roman" w:hAnsi="Times New Roman" w:cs="Times New Roman"/>
          <w:sz w:val="24"/>
        </w:rPr>
      </w:pPr>
    </w:p>
    <w:p w:rsidR="00A37DD7" w:rsidRPr="00C446C4" w:rsidRDefault="00F246B1" w:rsidP="00A37DD7">
      <w:pPr>
        <w:jc w:val="center"/>
        <w:rPr>
          <w:rFonts w:ascii="Times New Roman" w:hAnsi="Times New Roman" w:cs="Times New Roman"/>
          <w:sz w:val="24"/>
        </w:rPr>
      </w:pPr>
      <w:r w:rsidRPr="00C446C4">
        <w:rPr>
          <w:rFonts w:ascii="Times New Roman" w:hAnsi="Times New Roman" w:cs="Times New Roman"/>
          <w:noProof/>
          <w:sz w:val="24"/>
          <w:lang w:eastAsia="cs-CZ"/>
        </w:rPr>
        <w:drawing>
          <wp:inline distT="0" distB="0" distL="0" distR="0">
            <wp:extent cx="4572000" cy="27432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6F36" w:rsidRPr="00C446C4" w:rsidRDefault="00A37DD7" w:rsidP="009821F4">
      <w:pPr>
        <w:jc w:val="both"/>
        <w:rPr>
          <w:rFonts w:ascii="Times New Roman" w:hAnsi="Times New Roman" w:cs="Times New Roman"/>
        </w:rPr>
      </w:pPr>
      <w:commentRangeStart w:id="6"/>
      <w:r w:rsidRPr="00C446C4">
        <w:rPr>
          <w:rFonts w:ascii="Times New Roman" w:hAnsi="Times New Roman" w:cs="Times New Roman"/>
          <w:b/>
        </w:rPr>
        <w:t>Obr. 1</w:t>
      </w:r>
      <w:r w:rsidRPr="00C446C4">
        <w:rPr>
          <w:rFonts w:ascii="Times New Roman" w:hAnsi="Times New Roman" w:cs="Times New Roman"/>
        </w:rPr>
        <w:t xml:space="preserve"> </w:t>
      </w:r>
      <w:commentRangeEnd w:id="6"/>
      <w:r w:rsidR="00914C72">
        <w:rPr>
          <w:rStyle w:val="Odkaznakoment"/>
        </w:rPr>
        <w:commentReference w:id="6"/>
      </w:r>
      <w:r w:rsidRPr="00C446C4">
        <w:rPr>
          <w:rFonts w:ascii="Times New Roman" w:hAnsi="Times New Roman" w:cs="Times New Roman"/>
        </w:rPr>
        <w:t xml:space="preserve">– Graf pluviometrických koeficientů pro zadané </w:t>
      </w:r>
      <w:commentRangeStart w:id="7"/>
      <w:r w:rsidRPr="00C446C4">
        <w:rPr>
          <w:rFonts w:ascii="Times New Roman" w:hAnsi="Times New Roman" w:cs="Times New Roman"/>
        </w:rPr>
        <w:t>stanice</w:t>
      </w:r>
      <w:commentRangeEnd w:id="7"/>
      <w:r w:rsidR="00914C72">
        <w:rPr>
          <w:rStyle w:val="Odkaznakoment"/>
        </w:rPr>
        <w:commentReference w:id="7"/>
      </w:r>
    </w:p>
    <w:p w:rsidR="00A37DD7" w:rsidRPr="00C446C4" w:rsidRDefault="00F246B1" w:rsidP="009821F4">
      <w:pPr>
        <w:jc w:val="both"/>
        <w:rPr>
          <w:rFonts w:ascii="Times New Roman" w:hAnsi="Times New Roman" w:cs="Times New Roman"/>
          <w:sz w:val="24"/>
        </w:rPr>
      </w:pPr>
      <w:r w:rsidRPr="00C446C4">
        <w:rPr>
          <w:rFonts w:ascii="Times New Roman" w:hAnsi="Times New Roman" w:cs="Times New Roman"/>
          <w:sz w:val="24"/>
        </w:rPr>
        <w:t xml:space="preserve">Na grafu jako první zaujme nejspíš to, že nejvyšší hodnota pl. koeficientu byla 1,8 a to pro </w:t>
      </w:r>
      <w:commentRangeStart w:id="8"/>
      <w:r w:rsidRPr="00C446C4">
        <w:rPr>
          <w:rFonts w:ascii="Times New Roman" w:hAnsi="Times New Roman" w:cs="Times New Roman"/>
          <w:sz w:val="24"/>
        </w:rPr>
        <w:t>stanici Ovruch</w:t>
      </w:r>
      <w:r w:rsidR="00AA7487" w:rsidRPr="00C446C4">
        <w:rPr>
          <w:rFonts w:ascii="Times New Roman" w:hAnsi="Times New Roman" w:cs="Times New Roman"/>
          <w:sz w:val="24"/>
        </w:rPr>
        <w:t xml:space="preserve"> v červenci</w:t>
      </w:r>
      <w:r w:rsidRPr="00C446C4">
        <w:rPr>
          <w:rFonts w:ascii="Times New Roman" w:hAnsi="Times New Roman" w:cs="Times New Roman"/>
          <w:sz w:val="24"/>
        </w:rPr>
        <w:t xml:space="preserve">. </w:t>
      </w:r>
      <w:commentRangeEnd w:id="8"/>
      <w:r w:rsidR="000A128F">
        <w:rPr>
          <w:rStyle w:val="Odkaznakoment"/>
        </w:rPr>
        <w:commentReference w:id="8"/>
      </w:r>
      <w:commentRangeStart w:id="9"/>
      <w:r w:rsidR="008D5F90" w:rsidRPr="00C446C4">
        <w:rPr>
          <w:rFonts w:ascii="Times New Roman" w:hAnsi="Times New Roman" w:cs="Times New Roman"/>
          <w:sz w:val="24"/>
        </w:rPr>
        <w:t>V</w:t>
      </w:r>
      <w:r w:rsidR="00F17A3A" w:rsidRPr="00C446C4">
        <w:rPr>
          <w:rFonts w:ascii="Times New Roman" w:hAnsi="Times New Roman" w:cs="Times New Roman"/>
          <w:sz w:val="24"/>
        </w:rPr>
        <w:t xml:space="preserve"> letních měsících</w:t>
      </w:r>
      <w:r w:rsidR="008D5F90" w:rsidRPr="00C446C4">
        <w:rPr>
          <w:rFonts w:ascii="Times New Roman" w:hAnsi="Times New Roman" w:cs="Times New Roman"/>
          <w:sz w:val="24"/>
        </w:rPr>
        <w:t xml:space="preserve"> byla hodnota koeficientu větší než jedna</w:t>
      </w:r>
      <w:r w:rsidR="00F17A3A" w:rsidRPr="00C446C4">
        <w:rPr>
          <w:rFonts w:ascii="Times New Roman" w:hAnsi="Times New Roman" w:cs="Times New Roman"/>
          <w:sz w:val="24"/>
        </w:rPr>
        <w:t>, v květnu a v září rovna jedné</w:t>
      </w:r>
      <w:commentRangeEnd w:id="9"/>
      <w:r w:rsidR="000A128F">
        <w:rPr>
          <w:rStyle w:val="Odkaznakoment"/>
        </w:rPr>
        <w:commentReference w:id="9"/>
      </w:r>
      <w:r w:rsidR="00F17A3A" w:rsidRPr="00C446C4">
        <w:rPr>
          <w:rFonts w:ascii="Times New Roman" w:hAnsi="Times New Roman" w:cs="Times New Roman"/>
          <w:sz w:val="24"/>
        </w:rPr>
        <w:t xml:space="preserve">. </w:t>
      </w:r>
      <w:r w:rsidRPr="00C446C4">
        <w:rPr>
          <w:rFonts w:ascii="Times New Roman" w:hAnsi="Times New Roman" w:cs="Times New Roman"/>
          <w:sz w:val="24"/>
        </w:rPr>
        <w:t>Stanice Turku měla se stanicí Ovruch podob</w:t>
      </w:r>
      <w:r w:rsidR="00AA7487" w:rsidRPr="00C446C4">
        <w:rPr>
          <w:rFonts w:ascii="Times New Roman" w:hAnsi="Times New Roman" w:cs="Times New Roman"/>
          <w:sz w:val="24"/>
        </w:rPr>
        <w:t xml:space="preserve">ný průběh. </w:t>
      </w:r>
      <w:r w:rsidR="005A0FF8" w:rsidRPr="00C446C4">
        <w:rPr>
          <w:rFonts w:ascii="Times New Roman" w:hAnsi="Times New Roman" w:cs="Times New Roman"/>
          <w:sz w:val="24"/>
        </w:rPr>
        <w:t>Pozorujeme u ní ale</w:t>
      </w:r>
      <w:r w:rsidR="00AA7487" w:rsidRPr="00C446C4">
        <w:rPr>
          <w:rFonts w:ascii="Times New Roman" w:hAnsi="Times New Roman" w:cs="Times New Roman"/>
          <w:sz w:val="24"/>
        </w:rPr>
        <w:t xml:space="preserve"> posun o jeden měsíc, kdy navíc nejvyšší hodnota koeficientu je</w:t>
      </w:r>
      <w:r w:rsidR="008D5F90" w:rsidRPr="00C446C4">
        <w:rPr>
          <w:rFonts w:ascii="Times New Roman" w:hAnsi="Times New Roman" w:cs="Times New Roman"/>
          <w:sz w:val="24"/>
        </w:rPr>
        <w:t xml:space="preserve"> 1,5, tedy je</w:t>
      </w:r>
      <w:r w:rsidR="00AA7487" w:rsidRPr="00C446C4">
        <w:rPr>
          <w:rFonts w:ascii="Times New Roman" w:hAnsi="Times New Roman" w:cs="Times New Roman"/>
          <w:sz w:val="24"/>
        </w:rPr>
        <w:t xml:space="preserve"> nižší o 0,3 a hodnoty k</w:t>
      </w:r>
      <w:r w:rsidR="005A0FF8" w:rsidRPr="00C446C4">
        <w:rPr>
          <w:rFonts w:ascii="Times New Roman" w:hAnsi="Times New Roman" w:cs="Times New Roman"/>
          <w:sz w:val="24"/>
        </w:rPr>
        <w:t xml:space="preserve">lesají ne rapidně, ale pozvolna. </w:t>
      </w:r>
      <w:r w:rsidR="008D5F90" w:rsidRPr="00C446C4">
        <w:rPr>
          <w:rFonts w:ascii="Times New Roman" w:hAnsi="Times New Roman" w:cs="Times New Roman"/>
          <w:sz w:val="24"/>
        </w:rPr>
        <w:t xml:space="preserve">Hodnot větších než jedna nabývá </w:t>
      </w:r>
      <w:r w:rsidR="008D5F90" w:rsidRPr="00C446C4">
        <w:rPr>
          <w:rFonts w:ascii="Times New Roman" w:hAnsi="Times New Roman" w:cs="Times New Roman"/>
          <w:sz w:val="24"/>
        </w:rPr>
        <w:lastRenderedPageBreak/>
        <w:t xml:space="preserve">koeficient ve druhé polovině roku, tedy </w:t>
      </w:r>
      <w:commentRangeStart w:id="10"/>
      <w:r w:rsidR="008D5F90" w:rsidRPr="00C446C4">
        <w:rPr>
          <w:rFonts w:ascii="Times New Roman" w:hAnsi="Times New Roman" w:cs="Times New Roman"/>
          <w:sz w:val="24"/>
        </w:rPr>
        <w:t>od července do prosince</w:t>
      </w:r>
      <w:commentRangeEnd w:id="10"/>
      <w:r w:rsidR="000A128F">
        <w:rPr>
          <w:rStyle w:val="Odkaznakoment"/>
        </w:rPr>
        <w:commentReference w:id="10"/>
      </w:r>
      <w:r w:rsidR="008D5F90" w:rsidRPr="00C446C4">
        <w:rPr>
          <w:rFonts w:ascii="Times New Roman" w:hAnsi="Times New Roman" w:cs="Times New Roman"/>
          <w:sz w:val="24"/>
        </w:rPr>
        <w:t xml:space="preserve">. </w:t>
      </w:r>
      <w:r w:rsidR="00AA7487" w:rsidRPr="00C446C4">
        <w:rPr>
          <w:rFonts w:ascii="Times New Roman" w:hAnsi="Times New Roman" w:cs="Times New Roman"/>
          <w:sz w:val="24"/>
        </w:rPr>
        <w:t>Stanice Zugspitze má mnohem me</w:t>
      </w:r>
      <w:r w:rsidR="008D5F90" w:rsidRPr="00C446C4">
        <w:rPr>
          <w:rFonts w:ascii="Times New Roman" w:hAnsi="Times New Roman" w:cs="Times New Roman"/>
          <w:sz w:val="24"/>
        </w:rPr>
        <w:t>nší rozptyl hodnot koeficientů a</w:t>
      </w:r>
      <w:r w:rsidR="00AA7487" w:rsidRPr="00C446C4">
        <w:rPr>
          <w:rFonts w:ascii="Times New Roman" w:hAnsi="Times New Roman" w:cs="Times New Roman"/>
          <w:sz w:val="24"/>
        </w:rPr>
        <w:t xml:space="preserve"> na rozdíl od předchozích dvou stanic</w:t>
      </w:r>
      <w:r w:rsidR="008D5F90" w:rsidRPr="00C446C4">
        <w:rPr>
          <w:rFonts w:ascii="Times New Roman" w:hAnsi="Times New Roman" w:cs="Times New Roman"/>
          <w:sz w:val="24"/>
        </w:rPr>
        <w:t xml:space="preserve"> se tu</w:t>
      </w:r>
      <w:r w:rsidR="00AA7487" w:rsidRPr="00C446C4">
        <w:rPr>
          <w:rFonts w:ascii="Times New Roman" w:hAnsi="Times New Roman" w:cs="Times New Roman"/>
          <w:sz w:val="24"/>
        </w:rPr>
        <w:t xml:space="preserve"> </w:t>
      </w:r>
      <w:commentRangeStart w:id="11"/>
      <w:r w:rsidR="00AA7487" w:rsidRPr="00C446C4">
        <w:rPr>
          <w:rFonts w:ascii="Times New Roman" w:hAnsi="Times New Roman" w:cs="Times New Roman"/>
          <w:sz w:val="24"/>
        </w:rPr>
        <w:t xml:space="preserve">maxima </w:t>
      </w:r>
      <w:r w:rsidR="008D5F90" w:rsidRPr="00C446C4">
        <w:rPr>
          <w:rFonts w:ascii="Times New Roman" w:hAnsi="Times New Roman" w:cs="Times New Roman"/>
          <w:sz w:val="24"/>
        </w:rPr>
        <w:t xml:space="preserve">vyskytují </w:t>
      </w:r>
      <w:r w:rsidR="005A0FF8" w:rsidRPr="00C446C4">
        <w:rPr>
          <w:rFonts w:ascii="Times New Roman" w:hAnsi="Times New Roman" w:cs="Times New Roman"/>
          <w:sz w:val="24"/>
        </w:rPr>
        <w:t xml:space="preserve">na jaře, přesněji v dubnu - což by mohlo být dáno táním sněhové pokrývky </w:t>
      </w:r>
      <w:commentRangeEnd w:id="11"/>
      <w:r w:rsidR="000A128F">
        <w:rPr>
          <w:rStyle w:val="Odkaznakoment"/>
        </w:rPr>
        <w:commentReference w:id="11"/>
      </w:r>
      <w:r w:rsidR="005A0FF8" w:rsidRPr="00C446C4">
        <w:rPr>
          <w:rFonts w:ascii="Times New Roman" w:hAnsi="Times New Roman" w:cs="Times New Roman"/>
          <w:sz w:val="24"/>
        </w:rPr>
        <w:t xml:space="preserve">- </w:t>
      </w:r>
      <w:r w:rsidR="008D5F90" w:rsidRPr="00C446C4">
        <w:rPr>
          <w:rFonts w:ascii="Times New Roman" w:hAnsi="Times New Roman" w:cs="Times New Roman"/>
          <w:sz w:val="24"/>
        </w:rPr>
        <w:t>a ne</w:t>
      </w:r>
      <w:r w:rsidR="00AA7487" w:rsidRPr="00C446C4">
        <w:rPr>
          <w:rFonts w:ascii="Times New Roman" w:hAnsi="Times New Roman" w:cs="Times New Roman"/>
          <w:sz w:val="24"/>
        </w:rPr>
        <w:t xml:space="preserve"> v</w:t>
      </w:r>
      <w:r w:rsidR="008D5F90" w:rsidRPr="00C446C4">
        <w:rPr>
          <w:rFonts w:ascii="Times New Roman" w:hAnsi="Times New Roman" w:cs="Times New Roman"/>
          <w:sz w:val="24"/>
        </w:rPr>
        <w:t xml:space="preserve"> létě. Koeficient je vyšší než jedna </w:t>
      </w:r>
      <w:r w:rsidR="005A0FF8" w:rsidRPr="00C446C4">
        <w:rPr>
          <w:rFonts w:ascii="Times New Roman" w:hAnsi="Times New Roman" w:cs="Times New Roman"/>
          <w:sz w:val="24"/>
        </w:rPr>
        <w:t>střídavě během roku </w:t>
      </w:r>
      <w:r w:rsidR="00F17A3A" w:rsidRPr="00C446C4">
        <w:rPr>
          <w:rFonts w:ascii="Times New Roman" w:hAnsi="Times New Roman" w:cs="Times New Roman"/>
          <w:sz w:val="24"/>
        </w:rPr>
        <w:t xml:space="preserve">– </w:t>
      </w:r>
      <w:commentRangeStart w:id="12"/>
      <w:r w:rsidR="00F17A3A" w:rsidRPr="00C446C4">
        <w:rPr>
          <w:rFonts w:ascii="Times New Roman" w:hAnsi="Times New Roman" w:cs="Times New Roman"/>
          <w:sz w:val="24"/>
        </w:rPr>
        <w:t>v lednu, březnu, dubnu, červenci, červnu a prosinci, hodnoty jedna nabývá v květnu a srpnu.</w:t>
      </w:r>
      <w:commentRangeEnd w:id="12"/>
      <w:r w:rsidR="000A128F">
        <w:rPr>
          <w:rStyle w:val="Odkaznakoment"/>
        </w:rPr>
        <w:commentReference w:id="12"/>
      </w:r>
    </w:p>
    <w:p w:rsidR="00786FC6" w:rsidRPr="00C446C4" w:rsidRDefault="006A53C7" w:rsidP="0052339D">
      <w:pPr>
        <w:jc w:val="both"/>
        <w:rPr>
          <w:rFonts w:ascii="Times New Roman" w:hAnsi="Times New Roman" w:cs="Times New Roman"/>
          <w:sz w:val="24"/>
        </w:rPr>
      </w:pPr>
      <w:r w:rsidRPr="00C446C4">
        <w:rPr>
          <w:rFonts w:ascii="Times New Roman" w:hAnsi="Times New Roman" w:cs="Times New Roman"/>
          <w:sz w:val="24"/>
        </w:rPr>
        <w:br w:type="page"/>
      </w:r>
    </w:p>
    <w:p w:rsidR="006A53C7" w:rsidRPr="00C446C4" w:rsidRDefault="006A53C7" w:rsidP="006A53C7">
      <w:pPr>
        <w:spacing w:after="120"/>
        <w:jc w:val="both"/>
        <w:rPr>
          <w:rFonts w:ascii="Times New Roman" w:hAnsi="Times New Roman" w:cs="Times New Roman"/>
          <w:b/>
          <w:sz w:val="24"/>
        </w:rPr>
      </w:pPr>
      <w:r w:rsidRPr="00C446C4">
        <w:rPr>
          <w:rFonts w:ascii="Times New Roman" w:hAnsi="Times New Roman" w:cs="Times New Roman"/>
          <w:b/>
          <w:sz w:val="24"/>
        </w:rPr>
        <w:lastRenderedPageBreak/>
        <w:t>2. část:</w:t>
      </w:r>
    </w:p>
    <w:p w:rsidR="006A53C7" w:rsidRPr="00C446C4" w:rsidRDefault="006A53C7" w:rsidP="006A53C7">
      <w:pPr>
        <w:spacing w:after="120"/>
        <w:jc w:val="both"/>
        <w:rPr>
          <w:rFonts w:ascii="Times New Roman" w:hAnsi="Times New Roman" w:cs="Times New Roman"/>
          <w:sz w:val="24"/>
        </w:rPr>
      </w:pPr>
      <w:r w:rsidRPr="00C446C4">
        <w:rPr>
          <w:rFonts w:ascii="Times New Roman" w:hAnsi="Times New Roman" w:cs="Times New Roman"/>
          <w:b/>
          <w:sz w:val="24"/>
        </w:rPr>
        <w:t>I</w:t>
      </w:r>
      <w:r w:rsidR="00AA4350" w:rsidRPr="00C446C4">
        <w:rPr>
          <w:rFonts w:ascii="Times New Roman" w:hAnsi="Times New Roman" w:cs="Times New Roman"/>
          <w:b/>
          <w:sz w:val="24"/>
        </w:rPr>
        <w:t>ndex termické kontinentality</w:t>
      </w:r>
      <w:r w:rsidR="00AA4350" w:rsidRPr="00C446C4">
        <w:rPr>
          <w:rFonts w:ascii="Times New Roman" w:hAnsi="Times New Roman" w:cs="Times New Roman"/>
          <w:sz w:val="24"/>
        </w:rPr>
        <w:t xml:space="preserve"> používáme, snažíme-li se zjistit, jestli je klima v daném místě spíše oceánické nebo kontinentální. Je založen na zeměpisné šířce a průměrné roční amplitudě teploty. Vypočte se </w:t>
      </w:r>
      <w:commentRangeStart w:id="13"/>
      <w:r w:rsidR="00AA4350" w:rsidRPr="00C446C4">
        <w:rPr>
          <w:rFonts w:ascii="Times New Roman" w:hAnsi="Times New Roman" w:cs="Times New Roman"/>
          <w:sz w:val="24"/>
        </w:rPr>
        <w:t>jako</w:t>
      </w:r>
      <w:commentRangeEnd w:id="13"/>
      <w:r w:rsidR="000A128F">
        <w:rPr>
          <w:rStyle w:val="Odkaznakoment"/>
        </w:rPr>
        <w:commentReference w:id="13"/>
      </w:r>
    </w:p>
    <w:p w:rsidR="006A53C7" w:rsidRPr="00C446C4" w:rsidRDefault="006A53C7" w:rsidP="006A53C7">
      <w:pPr>
        <w:spacing w:after="120"/>
        <w:jc w:val="center"/>
        <w:rPr>
          <w:rFonts w:ascii="Times New Roman" w:eastAsiaTheme="minorEastAsia" w:hAnsi="Times New Roman" w:cs="Times New Roman"/>
          <w:sz w:val="24"/>
        </w:rPr>
      </w:pPr>
      <w:r w:rsidRPr="00C446C4">
        <w:rPr>
          <w:rFonts w:ascii="Times New Roman" w:hAnsi="Times New Roman" w:cs="Times New Roman"/>
          <w:sz w:val="24"/>
        </w:rPr>
        <w:t>K</w:t>
      </w:r>
      <w:r w:rsidR="00AA4350" w:rsidRPr="00C446C4">
        <w:rPr>
          <w:rFonts w:ascii="Times New Roman" w:hAnsi="Times New Roman" w:cs="Times New Roman"/>
          <w:sz w:val="24"/>
        </w:rPr>
        <w:t xml:space="preserve"> </w:t>
      </w:r>
      <w:r w:rsidRPr="00C446C4">
        <w:rPr>
          <w:rFonts w:ascii="Times New Roman" w:hAnsi="Times New Roman" w:cs="Times New Roman"/>
          <w:sz w:val="24"/>
        </w:rPr>
        <w:t>=</w:t>
      </w:r>
      <w:r w:rsidR="00AA4350" w:rsidRPr="00C446C4">
        <w:rPr>
          <w:rFonts w:ascii="Times New Roman" w:hAnsi="Times New Roman" w:cs="Times New Roman"/>
          <w:sz w:val="24"/>
        </w:rPr>
        <w:t xml:space="preserve"> </w:t>
      </w:r>
      <m:oMath>
        <m:f>
          <m:fPr>
            <m:ctrlPr>
              <w:rPr>
                <w:rFonts w:ascii="Cambria Math" w:hAnsi="Times New Roman" w:cs="Times New Roman"/>
                <w:i/>
                <w:sz w:val="24"/>
              </w:rPr>
            </m:ctrlPr>
          </m:fPr>
          <m:num>
            <m:r>
              <w:rPr>
                <w:rFonts w:ascii="Cambria Math" w:hAnsi="Times New Roman" w:cs="Times New Roman"/>
                <w:sz w:val="24"/>
              </w:rPr>
              <m:t>1,7</m:t>
            </m:r>
          </m:num>
          <m:den>
            <m:r>
              <w:rPr>
                <w:rFonts w:ascii="Cambria Math" w:hAnsi="Cambria Math" w:cs="Times New Roman"/>
                <w:sz w:val="24"/>
              </w:rPr>
              <m:t>sin</m:t>
            </m:r>
            <m:r>
              <w:rPr>
                <w:rFonts w:ascii="Cambria Math" w:hAnsi="Times New Roman" w:cs="Times New Roman"/>
                <w:i/>
                <w:sz w:val="24"/>
              </w:rPr>
              <w:sym w:font="Symbol" w:char="F06A"/>
            </m:r>
          </m:den>
        </m:f>
      </m:oMath>
      <w:r w:rsidRPr="00C446C4">
        <w:rPr>
          <w:rFonts w:ascii="Times New Roman" w:eastAsiaTheme="minorEastAsia" w:hAnsi="Times New Roman" w:cs="Times New Roman"/>
          <w:sz w:val="24"/>
        </w:rPr>
        <w:t>(A-12*sin</w:t>
      </w:r>
      <m:oMath>
        <m:r>
          <w:rPr>
            <w:rFonts w:ascii="Cambria Math" w:hAnsi="Times New Roman" w:cs="Times New Roman"/>
            <w:i/>
            <w:sz w:val="24"/>
          </w:rPr>
          <w:sym w:font="Symbol" w:char="F06A"/>
        </m:r>
      </m:oMath>
      <w:r w:rsidRPr="00C446C4">
        <w:rPr>
          <w:rFonts w:ascii="Times New Roman" w:eastAsiaTheme="minorEastAsia" w:hAnsi="Times New Roman" w:cs="Times New Roman"/>
          <w:sz w:val="24"/>
        </w:rPr>
        <w:t>), kde</w:t>
      </w:r>
    </w:p>
    <w:p w:rsidR="006A53C7" w:rsidRPr="00C446C4" w:rsidRDefault="006A53C7" w:rsidP="006A53C7">
      <w:pPr>
        <w:jc w:val="both"/>
        <w:rPr>
          <w:rFonts w:ascii="Times New Roman" w:hAnsi="Times New Roman" w:cs="Times New Roman"/>
          <w:sz w:val="24"/>
        </w:rPr>
      </w:pPr>
      <w:r w:rsidRPr="00C446C4">
        <w:rPr>
          <w:rFonts w:ascii="Times New Roman" w:hAnsi="Times New Roman" w:cs="Times New Roman"/>
          <w:sz w:val="24"/>
        </w:rPr>
        <w:t xml:space="preserve">K … termická kontinentalita [%] </w:t>
      </w:r>
    </w:p>
    <w:p w:rsidR="006A53C7" w:rsidRPr="00C446C4" w:rsidRDefault="006A53C7" w:rsidP="006A53C7">
      <w:pPr>
        <w:jc w:val="both"/>
        <w:rPr>
          <w:rFonts w:ascii="Times New Roman" w:hAnsi="Times New Roman" w:cs="Times New Roman"/>
          <w:sz w:val="24"/>
        </w:rPr>
      </w:pPr>
      <m:oMath>
        <m:r>
          <w:rPr>
            <w:rFonts w:ascii="Cambria Math" w:hAnsi="Times New Roman" w:cs="Times New Roman"/>
            <w:i/>
            <w:sz w:val="24"/>
          </w:rPr>
          <w:sym w:font="Symbol" w:char="F06A"/>
        </m:r>
      </m:oMath>
      <w:r w:rsidRPr="00C446C4">
        <w:rPr>
          <w:rFonts w:ascii="Times New Roman" w:eastAsiaTheme="minorEastAsia" w:hAnsi="Times New Roman" w:cs="Times New Roman"/>
          <w:sz w:val="24"/>
        </w:rPr>
        <w:t xml:space="preserve"> </w:t>
      </w:r>
      <w:r w:rsidRPr="00C446C4">
        <w:rPr>
          <w:rFonts w:ascii="Times New Roman" w:hAnsi="Times New Roman" w:cs="Times New Roman"/>
          <w:sz w:val="24"/>
        </w:rPr>
        <w:t>… zeměpisná šířka</w:t>
      </w:r>
    </w:p>
    <w:p w:rsidR="006A53C7" w:rsidRPr="00C446C4" w:rsidRDefault="006A53C7" w:rsidP="006A53C7">
      <w:pPr>
        <w:jc w:val="both"/>
        <w:rPr>
          <w:rFonts w:ascii="Times New Roman" w:hAnsi="Times New Roman" w:cs="Times New Roman"/>
          <w:sz w:val="24"/>
        </w:rPr>
      </w:pPr>
      <w:r w:rsidRPr="00C446C4">
        <w:rPr>
          <w:rFonts w:ascii="Times New Roman" w:hAnsi="Times New Roman" w:cs="Times New Roman"/>
          <w:sz w:val="24"/>
        </w:rPr>
        <w:t xml:space="preserve">A … průměrná roční amplituda teploty [°C] (absolutní rozdíl nejvyšší a nejnižší průměrné měsíční teploty) </w:t>
      </w:r>
    </w:p>
    <w:p w:rsidR="00AA4350" w:rsidRPr="00C446C4" w:rsidRDefault="00AA4350" w:rsidP="00AA4350">
      <w:pPr>
        <w:jc w:val="both"/>
        <w:rPr>
          <w:rFonts w:ascii="Times New Roman" w:hAnsi="Times New Roman" w:cs="Times New Roman"/>
          <w:sz w:val="24"/>
        </w:rPr>
      </w:pPr>
      <w:r w:rsidRPr="00C446C4">
        <w:rPr>
          <w:rFonts w:ascii="Times New Roman" w:hAnsi="Times New Roman" w:cs="Times New Roman"/>
          <w:sz w:val="24"/>
        </w:rPr>
        <w:t xml:space="preserve">Tedy např. pro stanici Zugspitze platí: K= </w:t>
      </w:r>
      <m:oMath>
        <m:f>
          <m:fPr>
            <m:ctrlPr>
              <w:rPr>
                <w:rFonts w:ascii="Cambria Math" w:hAnsi="Times New Roman" w:cs="Times New Roman"/>
                <w:b/>
                <w:i/>
                <w:sz w:val="24"/>
              </w:rPr>
            </m:ctrlPr>
          </m:fPr>
          <m:num>
            <m:r>
              <m:rPr>
                <m:sty m:val="bi"/>
              </m:rPr>
              <w:rPr>
                <w:rFonts w:ascii="Cambria Math" w:hAnsi="Cambria Math" w:cs="Times New Roman"/>
                <w:sz w:val="24"/>
              </w:rPr>
              <m:t>1</m:t>
            </m:r>
            <m:r>
              <m:rPr>
                <m:sty m:val="bi"/>
              </m:rPr>
              <w:rPr>
                <w:rFonts w:ascii="Cambria Math" w:hAnsi="Times New Roman" w:cs="Times New Roman"/>
                <w:sz w:val="24"/>
              </w:rPr>
              <m:t>,</m:t>
            </m:r>
            <m:r>
              <m:rPr>
                <m:sty m:val="bi"/>
              </m:rPr>
              <w:rPr>
                <w:rFonts w:ascii="Cambria Math" w:hAnsi="Cambria Math" w:cs="Times New Roman"/>
                <w:sz w:val="24"/>
              </w:rPr>
              <m:t>7</m:t>
            </m:r>
          </m:num>
          <m:den>
            <m:r>
              <m:rPr>
                <m:sty m:val="bi"/>
              </m:rPr>
              <w:rPr>
                <w:rFonts w:ascii="Cambria Math" w:hAnsi="Cambria Math" w:cs="Times New Roman"/>
                <w:sz w:val="24"/>
              </w:rPr>
              <m:t>sin</m:t>
            </m:r>
            <m:r>
              <m:rPr>
                <m:sty m:val="bi"/>
              </m:rPr>
              <w:rPr>
                <w:rFonts w:ascii="Cambria Math" w:hAnsi="Times New Roman" w:cs="Times New Roman"/>
                <w:sz w:val="24"/>
              </w:rPr>
              <m:t xml:space="preserve"> </m:t>
            </m:r>
            <m:r>
              <m:rPr>
                <m:sty m:val="p"/>
              </m:rPr>
              <w:rPr>
                <w:rFonts w:ascii="Cambria Math" w:hAnsi="Times New Roman" w:cs="Times New Roman"/>
                <w:sz w:val="24"/>
              </w:rPr>
              <m:t>47</m:t>
            </m:r>
            <m:r>
              <m:rPr>
                <m:sty m:val="p"/>
              </m:rPr>
              <w:rPr>
                <w:rFonts w:ascii="Cambria Math" w:hAnsi="Times New Roman" w:cs="Times New Roman"/>
                <w:sz w:val="24"/>
              </w:rPr>
              <m:t>°</m:t>
            </m:r>
            <m:r>
              <m:rPr>
                <m:sty m:val="p"/>
              </m:rPr>
              <w:rPr>
                <w:rFonts w:ascii="Cambria Math" w:hAnsi="Times New Roman" w:cs="Times New Roman"/>
                <w:sz w:val="24"/>
              </w:rPr>
              <m:t xml:space="preserve"> 25</m:t>
            </m:r>
            <m:r>
              <m:rPr>
                <m:sty m:val="p"/>
              </m:rPr>
              <w:rPr>
                <w:rFonts w:ascii="Cambria Math" w:hAnsi="Times New Roman" w:cs="Times New Roman"/>
                <w:sz w:val="24"/>
              </w:rPr>
              <m:t>´</m:t>
            </m:r>
          </m:den>
        </m:f>
        <m:r>
          <m:rPr>
            <m:sty m:val="bi"/>
          </m:rPr>
          <w:rPr>
            <w:rFonts w:ascii="Cambria Math" w:hAnsi="Times New Roman" w:cs="Times New Roman"/>
            <w:sz w:val="24"/>
          </w:rPr>
          <m:t xml:space="preserve"> </m:t>
        </m:r>
      </m:oMath>
      <w:r w:rsidRPr="00C446C4">
        <w:rPr>
          <w:rFonts w:ascii="Times New Roman" w:hAnsi="Times New Roman" w:cs="Times New Roman"/>
          <w:sz w:val="24"/>
        </w:rPr>
        <w:t xml:space="preserve">(13,6-12*sin 47° 25´) = </w:t>
      </w:r>
      <w:r w:rsidR="00413218" w:rsidRPr="00C446C4">
        <w:rPr>
          <w:rFonts w:ascii="Times New Roman" w:hAnsi="Times New Roman" w:cs="Times New Roman"/>
          <w:sz w:val="24"/>
        </w:rPr>
        <w:t>11</w:t>
      </w:r>
    </w:p>
    <w:p w:rsidR="00AA4350" w:rsidRPr="00C446C4" w:rsidRDefault="00AA4350" w:rsidP="00AA4350">
      <w:pPr>
        <w:jc w:val="both"/>
        <w:rPr>
          <w:rFonts w:ascii="Times New Roman" w:hAnsi="Times New Roman" w:cs="Times New Roman"/>
        </w:rPr>
      </w:pPr>
      <w:r w:rsidRPr="00C446C4">
        <w:rPr>
          <w:rFonts w:ascii="Times New Roman" w:hAnsi="Times New Roman" w:cs="Times New Roman"/>
          <w:b/>
        </w:rPr>
        <w:t>Tab. 3</w:t>
      </w:r>
      <w:r w:rsidRPr="00C446C4">
        <w:rPr>
          <w:rFonts w:ascii="Times New Roman" w:hAnsi="Times New Roman" w:cs="Times New Roman"/>
        </w:rPr>
        <w:t xml:space="preserve"> – Indexy termické kontinentality spolu s daty pro </w:t>
      </w:r>
      <w:commentRangeStart w:id="14"/>
      <w:r w:rsidRPr="00C446C4">
        <w:rPr>
          <w:rFonts w:ascii="Times New Roman" w:hAnsi="Times New Roman" w:cs="Times New Roman"/>
        </w:rPr>
        <w:t>výpočet</w:t>
      </w:r>
      <w:commentRangeEnd w:id="14"/>
      <w:r w:rsidR="00914C72">
        <w:rPr>
          <w:rStyle w:val="Odkaznakoment"/>
        </w:rPr>
        <w:commentReference w:id="14"/>
      </w:r>
    </w:p>
    <w:tbl>
      <w:tblPr>
        <w:tblW w:w="8656" w:type="dxa"/>
        <w:jc w:val="center"/>
        <w:tblInd w:w="-11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154"/>
        <w:gridCol w:w="160"/>
        <w:gridCol w:w="2034"/>
        <w:gridCol w:w="2154"/>
        <w:gridCol w:w="2154"/>
      </w:tblGrid>
      <w:tr w:rsidR="005810F2" w:rsidRPr="00C446C4" w:rsidTr="005810F2">
        <w:trPr>
          <w:trHeight w:val="680"/>
          <w:jc w:val="center"/>
        </w:trPr>
        <w:tc>
          <w:tcPr>
            <w:tcW w:w="2154" w:type="dxa"/>
            <w:tcBorders>
              <w:bottom w:val="single" w:sz="4" w:space="0" w:color="auto"/>
            </w:tcBorders>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Stanice</w:t>
            </w:r>
          </w:p>
        </w:tc>
        <w:tc>
          <w:tcPr>
            <w:tcW w:w="160" w:type="dxa"/>
            <w:tcBorders>
              <w:bottom w:val="single" w:sz="4" w:space="0" w:color="auto"/>
              <w:right w:val="single" w:sz="4" w:space="0" w:color="auto"/>
            </w:tcBorders>
            <w:shd w:val="clear" w:color="auto" w:fill="auto"/>
            <w:noWrap/>
            <w:vAlign w:val="center"/>
            <w:hideMark/>
          </w:tcPr>
          <w:p w:rsidR="005810F2" w:rsidRPr="00C446C4" w:rsidRDefault="005810F2" w:rsidP="005810F2">
            <w:pPr>
              <w:spacing w:after="0" w:line="240" w:lineRule="auto"/>
              <w:jc w:val="center"/>
              <w:rPr>
                <w:rFonts w:ascii="Times New Roman" w:eastAsia="Times New Roman" w:hAnsi="Times New Roman" w:cs="Times New Roman"/>
                <w:color w:val="000000"/>
                <w:lang w:eastAsia="cs-CZ"/>
              </w:rPr>
            </w:pPr>
          </w:p>
        </w:tc>
        <w:tc>
          <w:tcPr>
            <w:tcW w:w="2034" w:type="dxa"/>
            <w:tcBorders>
              <w:left w:val="single" w:sz="4" w:space="0" w:color="auto"/>
              <w:bottom w:val="single" w:sz="4" w:space="0" w:color="auto"/>
            </w:tcBorders>
            <w:shd w:val="clear" w:color="auto" w:fill="auto"/>
            <w:vAlign w:val="center"/>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w:t>
            </w:r>
          </w:p>
        </w:tc>
        <w:tc>
          <w:tcPr>
            <w:tcW w:w="2154" w:type="dxa"/>
            <w:tcBorders>
              <w:bottom w:val="single" w:sz="4" w:space="0" w:color="auto"/>
            </w:tcBorders>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A [°C]</w:t>
            </w:r>
          </w:p>
        </w:tc>
        <w:tc>
          <w:tcPr>
            <w:tcW w:w="2154" w:type="dxa"/>
            <w:tcBorders>
              <w:bottom w:val="single" w:sz="4" w:space="0" w:color="auto"/>
            </w:tcBorders>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Index termické kontinentality</w:t>
            </w:r>
          </w:p>
        </w:tc>
      </w:tr>
      <w:tr w:rsidR="005810F2" w:rsidRPr="00C446C4" w:rsidTr="005810F2">
        <w:trPr>
          <w:trHeight w:val="503"/>
          <w:jc w:val="center"/>
        </w:trPr>
        <w:tc>
          <w:tcPr>
            <w:tcW w:w="2154" w:type="dxa"/>
            <w:tcBorders>
              <w:top w:val="single" w:sz="4" w:space="0" w:color="auto"/>
            </w:tcBorders>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Zugspitze</w:t>
            </w:r>
          </w:p>
        </w:tc>
        <w:tc>
          <w:tcPr>
            <w:tcW w:w="160" w:type="dxa"/>
            <w:tcBorders>
              <w:top w:val="single" w:sz="4" w:space="0" w:color="auto"/>
              <w:right w:val="single" w:sz="4" w:space="0" w:color="auto"/>
            </w:tcBorders>
            <w:shd w:val="clear" w:color="auto" w:fill="auto"/>
            <w:noWrap/>
            <w:vAlign w:val="center"/>
            <w:hideMark/>
          </w:tcPr>
          <w:p w:rsidR="005810F2" w:rsidRPr="00C446C4" w:rsidRDefault="005810F2" w:rsidP="005810F2">
            <w:pPr>
              <w:spacing w:after="0" w:line="240" w:lineRule="auto"/>
              <w:jc w:val="center"/>
              <w:rPr>
                <w:rFonts w:ascii="Times New Roman" w:eastAsia="Times New Roman" w:hAnsi="Times New Roman" w:cs="Times New Roman"/>
                <w:color w:val="000000"/>
                <w:lang w:eastAsia="cs-CZ"/>
              </w:rPr>
            </w:pPr>
          </w:p>
        </w:tc>
        <w:tc>
          <w:tcPr>
            <w:tcW w:w="2034" w:type="dxa"/>
            <w:tcBorders>
              <w:top w:val="single" w:sz="4" w:space="0" w:color="auto"/>
              <w:left w:val="single" w:sz="4" w:space="0" w:color="auto"/>
            </w:tcBorders>
            <w:shd w:val="clear" w:color="auto" w:fill="auto"/>
            <w:vAlign w:val="center"/>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47° 25´</w:t>
            </w:r>
          </w:p>
        </w:tc>
        <w:tc>
          <w:tcPr>
            <w:tcW w:w="2154" w:type="dxa"/>
            <w:tcBorders>
              <w:top w:val="single" w:sz="4" w:space="0" w:color="auto"/>
            </w:tcBorders>
            <w:shd w:val="clear" w:color="auto" w:fill="auto"/>
            <w:noWrap/>
            <w:vAlign w:val="center"/>
            <w:hideMark/>
          </w:tcPr>
          <w:p w:rsidR="005810F2" w:rsidRPr="00C446C4" w:rsidRDefault="005810F2" w:rsidP="00DD74F7">
            <w:pPr>
              <w:spacing w:after="0" w:line="240" w:lineRule="auto"/>
              <w:ind w:left="-211"/>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13,6</w:t>
            </w:r>
          </w:p>
        </w:tc>
        <w:tc>
          <w:tcPr>
            <w:tcW w:w="2154" w:type="dxa"/>
            <w:tcBorders>
              <w:top w:val="single" w:sz="4" w:space="0" w:color="auto"/>
            </w:tcBorders>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commentRangeStart w:id="15"/>
            <w:r w:rsidRPr="00C446C4">
              <w:rPr>
                <w:rFonts w:ascii="Times New Roman" w:eastAsia="Times New Roman" w:hAnsi="Times New Roman" w:cs="Times New Roman"/>
                <w:color w:val="000000"/>
                <w:lang w:eastAsia="cs-CZ"/>
              </w:rPr>
              <w:t>11</w:t>
            </w:r>
            <w:commentRangeEnd w:id="15"/>
            <w:r w:rsidR="00914C72">
              <w:rPr>
                <w:rStyle w:val="Odkaznakoment"/>
              </w:rPr>
              <w:commentReference w:id="15"/>
            </w:r>
          </w:p>
        </w:tc>
      </w:tr>
      <w:tr w:rsidR="005810F2" w:rsidRPr="00C446C4" w:rsidTr="005810F2">
        <w:trPr>
          <w:trHeight w:val="397"/>
          <w:jc w:val="center"/>
        </w:trPr>
        <w:tc>
          <w:tcPr>
            <w:tcW w:w="2154" w:type="dxa"/>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Ovruch</w:t>
            </w:r>
          </w:p>
        </w:tc>
        <w:tc>
          <w:tcPr>
            <w:tcW w:w="160" w:type="dxa"/>
            <w:tcBorders>
              <w:right w:val="single" w:sz="4" w:space="0" w:color="auto"/>
            </w:tcBorders>
            <w:shd w:val="clear" w:color="auto" w:fill="auto"/>
            <w:noWrap/>
            <w:vAlign w:val="center"/>
            <w:hideMark/>
          </w:tcPr>
          <w:p w:rsidR="005810F2" w:rsidRPr="00C446C4" w:rsidRDefault="005810F2" w:rsidP="005810F2">
            <w:pPr>
              <w:spacing w:after="0" w:line="240" w:lineRule="auto"/>
              <w:jc w:val="center"/>
              <w:rPr>
                <w:rFonts w:ascii="Times New Roman" w:eastAsia="Times New Roman" w:hAnsi="Times New Roman" w:cs="Times New Roman"/>
                <w:color w:val="000000"/>
                <w:lang w:eastAsia="cs-CZ"/>
              </w:rPr>
            </w:pPr>
          </w:p>
        </w:tc>
        <w:tc>
          <w:tcPr>
            <w:tcW w:w="2034" w:type="dxa"/>
            <w:tcBorders>
              <w:left w:val="single" w:sz="4" w:space="0" w:color="auto"/>
            </w:tcBorders>
            <w:shd w:val="clear" w:color="auto" w:fill="auto"/>
            <w:vAlign w:val="center"/>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51° 19´</w:t>
            </w:r>
          </w:p>
        </w:tc>
        <w:tc>
          <w:tcPr>
            <w:tcW w:w="2154" w:type="dxa"/>
            <w:shd w:val="clear" w:color="auto" w:fill="auto"/>
            <w:noWrap/>
            <w:vAlign w:val="center"/>
            <w:hideMark/>
          </w:tcPr>
          <w:p w:rsidR="005810F2" w:rsidRPr="00C446C4" w:rsidRDefault="005810F2" w:rsidP="00DD74F7">
            <w:pPr>
              <w:spacing w:after="0" w:line="240" w:lineRule="auto"/>
              <w:ind w:left="-211"/>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24,3</w:t>
            </w:r>
          </w:p>
        </w:tc>
        <w:tc>
          <w:tcPr>
            <w:tcW w:w="2154" w:type="dxa"/>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32,5</w:t>
            </w:r>
          </w:p>
        </w:tc>
      </w:tr>
      <w:tr w:rsidR="005810F2" w:rsidRPr="00C446C4" w:rsidTr="005810F2">
        <w:trPr>
          <w:trHeight w:val="397"/>
          <w:jc w:val="center"/>
        </w:trPr>
        <w:tc>
          <w:tcPr>
            <w:tcW w:w="2154" w:type="dxa"/>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Turku</w:t>
            </w:r>
          </w:p>
        </w:tc>
        <w:tc>
          <w:tcPr>
            <w:tcW w:w="160" w:type="dxa"/>
            <w:tcBorders>
              <w:right w:val="single" w:sz="4" w:space="0" w:color="auto"/>
            </w:tcBorders>
            <w:shd w:val="clear" w:color="auto" w:fill="auto"/>
            <w:noWrap/>
            <w:vAlign w:val="center"/>
            <w:hideMark/>
          </w:tcPr>
          <w:p w:rsidR="005810F2" w:rsidRPr="00C446C4" w:rsidRDefault="005810F2" w:rsidP="005810F2">
            <w:pPr>
              <w:spacing w:after="0" w:line="240" w:lineRule="auto"/>
              <w:jc w:val="center"/>
              <w:rPr>
                <w:rFonts w:ascii="Times New Roman" w:eastAsia="Times New Roman" w:hAnsi="Times New Roman" w:cs="Times New Roman"/>
                <w:color w:val="000000"/>
                <w:lang w:eastAsia="cs-CZ"/>
              </w:rPr>
            </w:pPr>
          </w:p>
        </w:tc>
        <w:tc>
          <w:tcPr>
            <w:tcW w:w="2034" w:type="dxa"/>
            <w:tcBorders>
              <w:left w:val="single" w:sz="4" w:space="0" w:color="auto"/>
            </w:tcBorders>
            <w:shd w:val="clear" w:color="auto" w:fill="auto"/>
            <w:vAlign w:val="center"/>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60° 31´</w:t>
            </w:r>
          </w:p>
        </w:tc>
        <w:tc>
          <w:tcPr>
            <w:tcW w:w="2154" w:type="dxa"/>
            <w:shd w:val="clear" w:color="auto" w:fill="auto"/>
            <w:noWrap/>
            <w:vAlign w:val="center"/>
            <w:hideMark/>
          </w:tcPr>
          <w:p w:rsidR="005810F2" w:rsidRPr="00C446C4" w:rsidRDefault="005810F2" w:rsidP="00DD74F7">
            <w:pPr>
              <w:spacing w:after="0" w:line="240" w:lineRule="auto"/>
              <w:ind w:left="-211"/>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22,7</w:t>
            </w:r>
          </w:p>
        </w:tc>
        <w:tc>
          <w:tcPr>
            <w:tcW w:w="2154" w:type="dxa"/>
            <w:shd w:val="clear" w:color="auto" w:fill="auto"/>
            <w:noWrap/>
            <w:vAlign w:val="center"/>
            <w:hideMark/>
          </w:tcPr>
          <w:p w:rsidR="005810F2" w:rsidRPr="00C446C4" w:rsidRDefault="005810F2" w:rsidP="00DD74F7">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23,9</w:t>
            </w:r>
          </w:p>
        </w:tc>
      </w:tr>
    </w:tbl>
    <w:p w:rsidR="00734264" w:rsidRPr="00C446C4" w:rsidRDefault="00734264" w:rsidP="006A53C7">
      <w:pPr>
        <w:jc w:val="both"/>
        <w:rPr>
          <w:rFonts w:ascii="Times New Roman" w:hAnsi="Times New Roman" w:cs="Times New Roman"/>
          <w:sz w:val="24"/>
        </w:rPr>
      </w:pPr>
    </w:p>
    <w:p w:rsidR="00EA4BFC" w:rsidRPr="00C446C4" w:rsidRDefault="00EA4BFC" w:rsidP="006A53C7">
      <w:pPr>
        <w:jc w:val="both"/>
        <w:rPr>
          <w:rFonts w:ascii="Times New Roman" w:hAnsi="Times New Roman" w:cs="Times New Roman"/>
          <w:sz w:val="24"/>
        </w:rPr>
      </w:pPr>
    </w:p>
    <w:p w:rsidR="006A53C7" w:rsidRPr="00C446C4" w:rsidRDefault="00EA6269" w:rsidP="006A53C7">
      <w:pPr>
        <w:jc w:val="both"/>
        <w:rPr>
          <w:rFonts w:ascii="Times New Roman" w:hAnsi="Times New Roman" w:cs="Times New Roman"/>
          <w:sz w:val="24"/>
        </w:rPr>
      </w:pPr>
      <w:r w:rsidRPr="00C446C4">
        <w:rPr>
          <w:rFonts w:ascii="Times New Roman" w:hAnsi="Times New Roman" w:cs="Times New Roman"/>
          <w:b/>
          <w:sz w:val="24"/>
        </w:rPr>
        <w:t>Index ombrické kontinentality</w:t>
      </w:r>
      <w:r w:rsidRPr="00C446C4">
        <w:rPr>
          <w:rFonts w:ascii="Times New Roman" w:hAnsi="Times New Roman" w:cs="Times New Roman"/>
          <w:sz w:val="24"/>
        </w:rPr>
        <w:t xml:space="preserve"> </w:t>
      </w:r>
      <w:r w:rsidR="00AA4350" w:rsidRPr="00C446C4">
        <w:rPr>
          <w:rFonts w:ascii="Times New Roman" w:hAnsi="Times New Roman" w:cs="Times New Roman"/>
          <w:sz w:val="24"/>
        </w:rPr>
        <w:t>slouží k tomu samému, je ale založen na srážkových úhrnech.</w:t>
      </w:r>
    </w:p>
    <w:p w:rsidR="006A53C7" w:rsidRPr="00C446C4" w:rsidRDefault="00AA4350" w:rsidP="00EA6269">
      <w:pPr>
        <w:jc w:val="center"/>
        <w:rPr>
          <w:rFonts w:ascii="Times New Roman" w:eastAsiaTheme="minorEastAsia" w:hAnsi="Times New Roman" w:cs="Times New Roman"/>
          <w:sz w:val="24"/>
        </w:rPr>
      </w:pPr>
      <w:r w:rsidRPr="00C446C4">
        <w:rPr>
          <w:rFonts w:ascii="Times New Roman" w:hAnsi="Times New Roman" w:cs="Times New Roman"/>
          <w:sz w:val="24"/>
        </w:rPr>
        <w:t>k</w:t>
      </w:r>
      <w:r w:rsidR="006A049F" w:rsidRPr="00C446C4">
        <w:rPr>
          <w:rFonts w:ascii="Times New Roman" w:hAnsi="Times New Roman" w:cs="Times New Roman"/>
          <w:sz w:val="24"/>
        </w:rPr>
        <w:t xml:space="preserve"> </w:t>
      </w:r>
      <w:r w:rsidR="006A53C7" w:rsidRPr="00C446C4">
        <w:rPr>
          <w:rFonts w:ascii="Times New Roman" w:hAnsi="Times New Roman" w:cs="Times New Roman"/>
          <w:sz w:val="24"/>
        </w:rPr>
        <w:t>=</w:t>
      </w:r>
      <w:r w:rsidR="006A049F" w:rsidRPr="00C446C4">
        <w:rPr>
          <w:rFonts w:ascii="Times New Roman" w:hAnsi="Times New Roman" w:cs="Times New Roman"/>
          <w:sz w:val="24"/>
        </w:rPr>
        <w:t xml:space="preserve"> (</w:t>
      </w:r>
      <w:r w:rsidR="006A53C7" w:rsidRPr="00C446C4">
        <w:rPr>
          <w:rFonts w:ascii="Times New Roman" w:hAnsi="Times New Roman" w:cs="Times New Roman"/>
          <w:sz w:val="24"/>
        </w:rPr>
        <w:t>12(l-35)</w:t>
      </w:r>
      <w:r w:rsidR="006A049F" w:rsidRPr="00C446C4">
        <w:rPr>
          <w:rFonts w:ascii="Times New Roman" w:hAnsi="Times New Roman" w:cs="Times New Roman"/>
          <w:sz w:val="24"/>
        </w:rPr>
        <w:t>)</w:t>
      </w:r>
      <w:r w:rsidR="006A53C7" w:rsidRPr="00C446C4">
        <w:rPr>
          <w:rFonts w:ascii="Times New Roman" w:hAnsi="Times New Roman" w:cs="Times New Roman"/>
          <w:sz w:val="24"/>
        </w:rPr>
        <w:t>/</w:t>
      </w:r>
      <m:oMath>
        <m:r>
          <w:rPr>
            <w:rFonts w:ascii="Cambria Math" w:hAnsi="Times New Roman" w:cs="Times New Roman"/>
            <w:sz w:val="24"/>
          </w:rPr>
          <m:t>√</m:t>
        </m:r>
        <m:r>
          <w:rPr>
            <w:rFonts w:ascii="Cambria Math" w:hAnsi="Cambria Math" w:cs="Times New Roman"/>
            <w:sz w:val="24"/>
          </w:rPr>
          <m:t>s</m:t>
        </m:r>
      </m:oMath>
      <w:r w:rsidR="006A53C7" w:rsidRPr="00C446C4">
        <w:rPr>
          <w:rFonts w:ascii="Times New Roman" w:eastAsiaTheme="minorEastAsia" w:hAnsi="Times New Roman" w:cs="Times New Roman"/>
          <w:sz w:val="24"/>
          <w:vertAlign w:val="subscript"/>
        </w:rPr>
        <w:t>z</w:t>
      </w:r>
      <w:r w:rsidR="00EA6269" w:rsidRPr="00C446C4">
        <w:rPr>
          <w:rFonts w:ascii="Times New Roman" w:eastAsiaTheme="minorEastAsia" w:hAnsi="Times New Roman" w:cs="Times New Roman"/>
          <w:sz w:val="24"/>
        </w:rPr>
        <w:t>,</w:t>
      </w:r>
      <w:r w:rsidR="006A53C7" w:rsidRPr="00C446C4">
        <w:rPr>
          <w:rFonts w:ascii="Times New Roman" w:eastAsiaTheme="minorEastAsia" w:hAnsi="Times New Roman" w:cs="Times New Roman"/>
          <w:b/>
          <w:sz w:val="24"/>
        </w:rPr>
        <w:t xml:space="preserve"> </w:t>
      </w:r>
      <w:r w:rsidRPr="00C446C4">
        <w:rPr>
          <w:rFonts w:ascii="Times New Roman" w:eastAsiaTheme="minorEastAsia" w:hAnsi="Times New Roman" w:cs="Times New Roman"/>
          <w:sz w:val="24"/>
        </w:rPr>
        <w:t>kde</w:t>
      </w:r>
    </w:p>
    <w:p w:rsidR="00EA6269" w:rsidRPr="00C446C4" w:rsidRDefault="00421F15" w:rsidP="00EA6269">
      <w:pPr>
        <w:jc w:val="both"/>
        <w:rPr>
          <w:rFonts w:ascii="Times New Roman" w:hAnsi="Times New Roman" w:cs="Times New Roman"/>
          <w:sz w:val="24"/>
        </w:rPr>
      </w:pPr>
      <w:r>
        <w:rPr>
          <w:rFonts w:ascii="Times New Roman" w:hAnsi="Times New Roman" w:cs="Times New Roman"/>
          <w:noProof/>
          <w:sz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6" o:spid="_x0000_s1026" type="#_x0000_t75" style="position:absolute;left:0;text-align:left;margin-left:307.25pt;margin-top:12.55pt;width:94pt;height:34pt;z-index:251658240">
            <v:imagedata r:id="rId8" o:title=""/>
          </v:shape>
          <o:OLEObject Type="Embed" ProgID="Equation.3" ShapeID="Object 86" DrawAspect="Content" ObjectID="_1568801448" r:id="rId9"/>
        </w:pict>
      </w:r>
      <w:r w:rsidR="00EA6269" w:rsidRPr="00C446C4">
        <w:rPr>
          <w:rFonts w:ascii="Times New Roman" w:hAnsi="Times New Roman" w:cs="Times New Roman"/>
          <w:sz w:val="24"/>
        </w:rPr>
        <w:t xml:space="preserve">k … ombrická kontinentalita </w:t>
      </w:r>
      <w:r w:rsidR="00EA6269" w:rsidRPr="00C446C4">
        <w:rPr>
          <w:rFonts w:ascii="Times New Roman" w:hAnsi="Times New Roman" w:cs="Times New Roman"/>
          <w:sz w:val="24"/>
          <w:lang w:val="en-US"/>
        </w:rPr>
        <w:t>[</w:t>
      </w:r>
      <w:r w:rsidR="00EA6269" w:rsidRPr="00C446C4">
        <w:rPr>
          <w:rFonts w:ascii="Times New Roman" w:hAnsi="Times New Roman" w:cs="Times New Roman"/>
          <w:sz w:val="24"/>
        </w:rPr>
        <w:t>%</w:t>
      </w:r>
      <w:r w:rsidR="00EA6269" w:rsidRPr="00C446C4">
        <w:rPr>
          <w:rFonts w:ascii="Times New Roman" w:hAnsi="Times New Roman" w:cs="Times New Roman"/>
          <w:sz w:val="24"/>
          <w:lang w:val="en-US"/>
        </w:rPr>
        <w:t>]</w:t>
      </w:r>
      <w:r w:rsidR="00EA6269" w:rsidRPr="00C446C4">
        <w:rPr>
          <w:rFonts w:ascii="Times New Roman" w:hAnsi="Times New Roman" w:cs="Times New Roman"/>
          <w:sz w:val="24"/>
        </w:rPr>
        <w:t xml:space="preserve"> </w:t>
      </w:r>
    </w:p>
    <w:p w:rsidR="00EA6269" w:rsidRPr="00C446C4" w:rsidRDefault="00421F15" w:rsidP="00EA6269">
      <w:pPr>
        <w:jc w:val="both"/>
        <w:rPr>
          <w:rFonts w:ascii="Times New Roman" w:hAnsi="Times New Roman" w:cs="Times New Roman"/>
          <w:sz w:val="24"/>
        </w:rPr>
      </w:pPr>
      <w:r>
        <w:rPr>
          <w:rFonts w:ascii="Times New Roman" w:hAnsi="Times New Roman" w:cs="Times New Roman"/>
          <w:noProof/>
          <w:sz w:val="24"/>
          <w:lang w:eastAsia="cs-CZ"/>
        </w:rPr>
        <w:pict>
          <v:shape id="Object 87" o:spid="_x0000_s1027" type="#_x0000_t75" style="position:absolute;left:0;text-align:left;margin-left:307.25pt;margin-top:24.3pt;width:88.75pt;height:24.65pt;z-index:251659264">
            <v:imagedata r:id="rId10" o:title=""/>
          </v:shape>
          <o:OLEObject Type="Embed" ProgID="Equation.3" ShapeID="Object 87" DrawAspect="Content" ObjectID="_1568801449" r:id="rId11"/>
        </w:pict>
      </w:r>
      <w:r w:rsidR="00EA6269" w:rsidRPr="00C446C4">
        <w:rPr>
          <w:rFonts w:ascii="Times New Roman" w:hAnsi="Times New Roman" w:cs="Times New Roman"/>
          <w:sz w:val="24"/>
        </w:rPr>
        <w:t>l … srážky teplého pololetí (IV-IX) v % ročního úhrnu</w:t>
      </w:r>
    </w:p>
    <w:p w:rsidR="00EA6269" w:rsidRPr="00C446C4" w:rsidRDefault="00EA6269" w:rsidP="00EA6269">
      <w:pPr>
        <w:jc w:val="both"/>
        <w:rPr>
          <w:rFonts w:ascii="Times New Roman" w:hAnsi="Times New Roman" w:cs="Times New Roman"/>
          <w:sz w:val="24"/>
        </w:rPr>
      </w:pPr>
      <w:r w:rsidRPr="00C446C4">
        <w:rPr>
          <w:rFonts w:ascii="Times New Roman" w:hAnsi="Times New Roman" w:cs="Times New Roman"/>
          <w:sz w:val="24"/>
        </w:rPr>
        <w:t>s</w:t>
      </w:r>
      <w:r w:rsidRPr="00C446C4">
        <w:rPr>
          <w:rFonts w:ascii="Times New Roman" w:hAnsi="Times New Roman" w:cs="Times New Roman"/>
          <w:sz w:val="24"/>
          <w:vertAlign w:val="subscript"/>
        </w:rPr>
        <w:t>z</w:t>
      </w:r>
      <w:r w:rsidRPr="00C446C4">
        <w:rPr>
          <w:rFonts w:ascii="Times New Roman" w:hAnsi="Times New Roman" w:cs="Times New Roman"/>
          <w:sz w:val="24"/>
        </w:rPr>
        <w:t xml:space="preserve"> … absolutní množství srážek chladného pololetí (X-III) </w:t>
      </w:r>
      <w:r w:rsidRPr="00C446C4">
        <w:rPr>
          <w:rFonts w:ascii="Times New Roman" w:hAnsi="Times New Roman" w:cs="Times New Roman"/>
          <w:sz w:val="24"/>
          <w:lang w:val="en-US"/>
        </w:rPr>
        <w:t>[</w:t>
      </w:r>
      <w:r w:rsidRPr="00C446C4">
        <w:rPr>
          <w:rFonts w:ascii="Times New Roman" w:hAnsi="Times New Roman" w:cs="Times New Roman"/>
          <w:sz w:val="24"/>
        </w:rPr>
        <w:t>mm</w:t>
      </w:r>
      <w:r w:rsidRPr="00C446C4">
        <w:rPr>
          <w:rFonts w:ascii="Times New Roman" w:hAnsi="Times New Roman" w:cs="Times New Roman"/>
          <w:sz w:val="24"/>
          <w:lang w:val="en-US"/>
        </w:rPr>
        <w:t>]</w:t>
      </w:r>
      <w:r w:rsidRPr="00C446C4">
        <w:rPr>
          <w:rFonts w:ascii="Times New Roman" w:hAnsi="Times New Roman" w:cs="Times New Roman"/>
          <w:sz w:val="24"/>
        </w:rPr>
        <w:t xml:space="preserve"> </w:t>
      </w:r>
    </w:p>
    <w:p w:rsidR="00EA6269" w:rsidRPr="00C446C4" w:rsidRDefault="00EA6269" w:rsidP="00EA6269">
      <w:pPr>
        <w:jc w:val="both"/>
        <w:rPr>
          <w:rFonts w:ascii="Times New Roman" w:hAnsi="Times New Roman" w:cs="Times New Roman"/>
          <w:sz w:val="24"/>
        </w:rPr>
      </w:pPr>
      <w:r w:rsidRPr="00C446C4">
        <w:rPr>
          <w:rFonts w:ascii="Times New Roman" w:hAnsi="Times New Roman" w:cs="Times New Roman"/>
          <w:sz w:val="24"/>
          <w:lang w:val="en-US"/>
        </w:rPr>
        <w:t>s</w:t>
      </w:r>
      <w:r w:rsidRPr="00C446C4">
        <w:rPr>
          <w:rFonts w:ascii="Times New Roman" w:hAnsi="Times New Roman" w:cs="Times New Roman"/>
          <w:sz w:val="24"/>
          <w:vertAlign w:val="subscript"/>
          <w:lang w:val="en-US"/>
        </w:rPr>
        <w:t>r</w:t>
      </w:r>
      <w:r w:rsidRPr="00C446C4">
        <w:rPr>
          <w:rFonts w:ascii="Times New Roman" w:hAnsi="Times New Roman" w:cs="Times New Roman"/>
          <w:sz w:val="24"/>
          <w:lang w:val="en-US"/>
        </w:rPr>
        <w:t xml:space="preserve"> …</w:t>
      </w:r>
      <w:r w:rsidRPr="00C446C4">
        <w:rPr>
          <w:rFonts w:ascii="Times New Roman" w:hAnsi="Times New Roman" w:cs="Times New Roman"/>
          <w:sz w:val="24"/>
        </w:rPr>
        <w:t xml:space="preserve"> roční úhrn srážek </w:t>
      </w:r>
      <w:r w:rsidRPr="00C446C4">
        <w:rPr>
          <w:rFonts w:ascii="Times New Roman" w:hAnsi="Times New Roman" w:cs="Times New Roman"/>
          <w:sz w:val="24"/>
          <w:lang w:val="en-US"/>
        </w:rPr>
        <w:t>[</w:t>
      </w:r>
      <w:r w:rsidRPr="00C446C4">
        <w:rPr>
          <w:rFonts w:ascii="Times New Roman" w:hAnsi="Times New Roman" w:cs="Times New Roman"/>
          <w:sz w:val="24"/>
        </w:rPr>
        <w:t>mm</w:t>
      </w:r>
      <w:r w:rsidRPr="00C446C4">
        <w:rPr>
          <w:rFonts w:ascii="Times New Roman" w:hAnsi="Times New Roman" w:cs="Times New Roman"/>
          <w:sz w:val="24"/>
          <w:lang w:val="en-US"/>
        </w:rPr>
        <w:t>]</w:t>
      </w:r>
      <w:r w:rsidRPr="00C446C4">
        <w:rPr>
          <w:rFonts w:ascii="Times New Roman" w:hAnsi="Times New Roman" w:cs="Times New Roman"/>
          <w:sz w:val="24"/>
        </w:rPr>
        <w:t xml:space="preserve"> </w:t>
      </w:r>
    </w:p>
    <w:p w:rsidR="00EA4BFC" w:rsidRPr="00C446C4" w:rsidRDefault="00EA4BFC" w:rsidP="00EA6269">
      <w:pPr>
        <w:jc w:val="both"/>
        <w:rPr>
          <w:rFonts w:ascii="Times New Roman" w:hAnsi="Times New Roman" w:cs="Times New Roman"/>
          <w:sz w:val="24"/>
        </w:rPr>
      </w:pPr>
    </w:p>
    <w:p w:rsidR="00EA4BFC" w:rsidRPr="00C446C4" w:rsidRDefault="00EA4BFC" w:rsidP="00EA6269">
      <w:pPr>
        <w:jc w:val="both"/>
        <w:rPr>
          <w:rFonts w:ascii="Times New Roman" w:hAnsi="Times New Roman" w:cs="Times New Roman"/>
          <w:sz w:val="24"/>
        </w:rPr>
      </w:pPr>
      <w:r w:rsidRPr="00C446C4">
        <w:rPr>
          <w:rFonts w:ascii="Times New Roman" w:hAnsi="Times New Roman" w:cs="Times New Roman"/>
          <w:sz w:val="24"/>
        </w:rPr>
        <w:t>Opět pro stanici Zugspitze platí: k = (12(51,1-35))/</w:t>
      </w:r>
      <w:r w:rsidRPr="00C446C4">
        <w:rPr>
          <w:rFonts w:ascii="Times New Roman" w:hAnsi="Times New Roman" w:cs="Times New Roman"/>
          <w:sz w:val="24"/>
        </w:rPr>
        <w:sym w:font="Symbol" w:char="F0D6"/>
      </w:r>
      <w:r w:rsidRPr="00C446C4">
        <w:rPr>
          <w:rFonts w:ascii="Times New Roman" w:hAnsi="Times New Roman" w:cs="Times New Roman"/>
          <w:sz w:val="24"/>
        </w:rPr>
        <w:t>980 k = (12*16,1)/</w:t>
      </w:r>
      <w:r w:rsidRPr="00C446C4">
        <w:rPr>
          <w:rFonts w:ascii="Times New Roman" w:hAnsi="Times New Roman" w:cs="Times New Roman"/>
          <w:sz w:val="24"/>
        </w:rPr>
        <w:sym w:font="Symbol" w:char="F0D6"/>
      </w:r>
      <w:r w:rsidRPr="00C446C4">
        <w:rPr>
          <w:rFonts w:ascii="Times New Roman" w:hAnsi="Times New Roman" w:cs="Times New Roman"/>
          <w:sz w:val="24"/>
        </w:rPr>
        <w:t>980 k = 6,</w:t>
      </w:r>
      <w:commentRangeStart w:id="16"/>
      <w:r w:rsidRPr="00C446C4">
        <w:rPr>
          <w:rFonts w:ascii="Times New Roman" w:hAnsi="Times New Roman" w:cs="Times New Roman"/>
          <w:sz w:val="24"/>
        </w:rPr>
        <w:t>2</w:t>
      </w:r>
      <w:commentRangeEnd w:id="16"/>
      <w:r w:rsidR="000A128F">
        <w:rPr>
          <w:rStyle w:val="Odkaznakoment"/>
        </w:rPr>
        <w:commentReference w:id="16"/>
      </w:r>
      <w:r w:rsidRPr="00C446C4">
        <w:rPr>
          <w:rFonts w:ascii="Times New Roman" w:hAnsi="Times New Roman" w:cs="Times New Roman"/>
          <w:sz w:val="24"/>
        </w:rPr>
        <w:t>.</w:t>
      </w:r>
    </w:p>
    <w:p w:rsidR="00833D7C" w:rsidRPr="00C446C4" w:rsidRDefault="00833D7C" w:rsidP="00EA6269">
      <w:pPr>
        <w:jc w:val="both"/>
        <w:rPr>
          <w:rFonts w:ascii="Times New Roman" w:hAnsi="Times New Roman" w:cs="Times New Roman"/>
          <w:sz w:val="24"/>
        </w:rPr>
      </w:pPr>
    </w:p>
    <w:p w:rsidR="005810F2" w:rsidRDefault="005810F2" w:rsidP="00EA6269">
      <w:pPr>
        <w:jc w:val="both"/>
        <w:rPr>
          <w:rFonts w:ascii="Times New Roman" w:hAnsi="Times New Roman" w:cs="Times New Roman"/>
          <w:sz w:val="24"/>
        </w:rPr>
      </w:pPr>
    </w:p>
    <w:p w:rsidR="00C446C4" w:rsidRPr="00C446C4" w:rsidRDefault="00C446C4" w:rsidP="00EA6269">
      <w:pPr>
        <w:jc w:val="both"/>
        <w:rPr>
          <w:rFonts w:ascii="Times New Roman" w:hAnsi="Times New Roman" w:cs="Times New Roman"/>
          <w:sz w:val="24"/>
        </w:rPr>
      </w:pPr>
    </w:p>
    <w:p w:rsidR="006A049F" w:rsidRPr="00C446C4" w:rsidRDefault="00734264" w:rsidP="007D21A7">
      <w:pPr>
        <w:tabs>
          <w:tab w:val="left" w:pos="6096"/>
        </w:tabs>
        <w:jc w:val="both"/>
        <w:rPr>
          <w:rFonts w:ascii="Times New Roman" w:hAnsi="Times New Roman" w:cs="Times New Roman"/>
        </w:rPr>
      </w:pPr>
      <w:r w:rsidRPr="00C446C4">
        <w:rPr>
          <w:rFonts w:ascii="Times New Roman" w:hAnsi="Times New Roman" w:cs="Times New Roman"/>
          <w:b/>
        </w:rPr>
        <w:lastRenderedPageBreak/>
        <w:t>Tab. 4</w:t>
      </w:r>
      <w:r w:rsidRPr="00C446C4">
        <w:rPr>
          <w:rFonts w:ascii="Times New Roman" w:hAnsi="Times New Roman" w:cs="Times New Roman"/>
        </w:rPr>
        <w:t xml:space="preserve"> – Indexy ombrické kontinentality spolu s daty pro </w:t>
      </w:r>
      <w:commentRangeStart w:id="17"/>
      <w:r w:rsidRPr="00C446C4">
        <w:rPr>
          <w:rFonts w:ascii="Times New Roman" w:hAnsi="Times New Roman" w:cs="Times New Roman"/>
        </w:rPr>
        <w:t>výpočet</w:t>
      </w:r>
      <w:commentRangeEnd w:id="17"/>
      <w:r w:rsidR="00914C72">
        <w:rPr>
          <w:rStyle w:val="Odkaznakoment"/>
        </w:rPr>
        <w:commentReference w:id="17"/>
      </w:r>
    </w:p>
    <w:tbl>
      <w:tblPr>
        <w:tblW w:w="9255" w:type="dxa"/>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440"/>
        <w:gridCol w:w="160"/>
        <w:gridCol w:w="1531"/>
        <w:gridCol w:w="1531"/>
        <w:gridCol w:w="1531"/>
        <w:gridCol w:w="1531"/>
        <w:gridCol w:w="1531"/>
      </w:tblGrid>
      <w:tr w:rsidR="00734264" w:rsidRPr="00C446C4" w:rsidTr="00734264">
        <w:trPr>
          <w:trHeight w:val="624"/>
          <w:jc w:val="center"/>
        </w:trPr>
        <w:tc>
          <w:tcPr>
            <w:tcW w:w="1440" w:type="dxa"/>
            <w:tcBorders>
              <w:bottom w:val="single" w:sz="4" w:space="0" w:color="auto"/>
              <w:right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Stanice</w:t>
            </w:r>
          </w:p>
        </w:tc>
        <w:tc>
          <w:tcPr>
            <w:tcW w:w="160" w:type="dxa"/>
            <w:tcBorders>
              <w:left w:val="single" w:sz="4" w:space="0" w:color="auto"/>
              <w:bottom w:val="single" w:sz="4" w:space="0" w:color="auto"/>
            </w:tcBorders>
            <w:shd w:val="clear" w:color="auto" w:fill="auto"/>
            <w:vAlign w:val="center"/>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p>
        </w:tc>
        <w:tc>
          <w:tcPr>
            <w:tcW w:w="1531" w:type="dxa"/>
            <w:tcBorders>
              <w:bottom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Úhrn srážek za IV-IX [mm]</w:t>
            </w:r>
          </w:p>
        </w:tc>
        <w:tc>
          <w:tcPr>
            <w:tcW w:w="1531" w:type="dxa"/>
            <w:tcBorders>
              <w:bottom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s</w:t>
            </w:r>
            <w:r w:rsidRPr="00C446C4">
              <w:rPr>
                <w:rFonts w:ascii="Times New Roman" w:eastAsia="Times New Roman" w:hAnsi="Times New Roman" w:cs="Times New Roman"/>
                <w:color w:val="000000"/>
                <w:sz w:val="24"/>
                <w:vertAlign w:val="subscript"/>
                <w:lang w:eastAsia="cs-CZ"/>
              </w:rPr>
              <w:t>r</w:t>
            </w:r>
            <w:r w:rsidRPr="00C446C4">
              <w:rPr>
                <w:rFonts w:ascii="Times New Roman" w:eastAsia="Times New Roman" w:hAnsi="Times New Roman" w:cs="Times New Roman"/>
                <w:color w:val="000000"/>
                <w:lang w:eastAsia="cs-CZ"/>
              </w:rPr>
              <w:t xml:space="preserve"> [mm]</w:t>
            </w:r>
          </w:p>
        </w:tc>
        <w:tc>
          <w:tcPr>
            <w:tcW w:w="1531" w:type="dxa"/>
            <w:tcBorders>
              <w:bottom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l [%]</w:t>
            </w:r>
          </w:p>
        </w:tc>
        <w:tc>
          <w:tcPr>
            <w:tcW w:w="1531" w:type="dxa"/>
            <w:tcBorders>
              <w:bottom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s</w:t>
            </w:r>
            <w:r w:rsidRPr="00C446C4">
              <w:rPr>
                <w:rFonts w:ascii="Times New Roman" w:eastAsia="Times New Roman" w:hAnsi="Times New Roman" w:cs="Times New Roman"/>
                <w:color w:val="000000"/>
                <w:sz w:val="24"/>
                <w:vertAlign w:val="subscript"/>
                <w:lang w:eastAsia="cs-CZ"/>
              </w:rPr>
              <w:t>z</w:t>
            </w:r>
            <w:r w:rsidRPr="00C446C4">
              <w:rPr>
                <w:rFonts w:ascii="Times New Roman" w:eastAsia="Times New Roman" w:hAnsi="Times New Roman" w:cs="Times New Roman"/>
                <w:color w:val="000000"/>
                <w:lang w:eastAsia="cs-CZ"/>
              </w:rPr>
              <w:t xml:space="preserve"> [mm]</w:t>
            </w:r>
          </w:p>
        </w:tc>
        <w:tc>
          <w:tcPr>
            <w:tcW w:w="1531" w:type="dxa"/>
            <w:tcBorders>
              <w:bottom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k</w:t>
            </w:r>
          </w:p>
        </w:tc>
      </w:tr>
      <w:tr w:rsidR="00734264" w:rsidRPr="00C446C4" w:rsidTr="00734264">
        <w:trPr>
          <w:trHeight w:val="454"/>
          <w:jc w:val="center"/>
        </w:trPr>
        <w:tc>
          <w:tcPr>
            <w:tcW w:w="1440" w:type="dxa"/>
            <w:tcBorders>
              <w:top w:val="single" w:sz="4" w:space="0" w:color="auto"/>
              <w:right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Zugspitze</w:t>
            </w:r>
          </w:p>
        </w:tc>
        <w:tc>
          <w:tcPr>
            <w:tcW w:w="160" w:type="dxa"/>
            <w:tcBorders>
              <w:top w:val="single" w:sz="4" w:space="0" w:color="auto"/>
              <w:left w:val="single" w:sz="4" w:space="0" w:color="auto"/>
            </w:tcBorders>
            <w:shd w:val="clear" w:color="auto" w:fill="auto"/>
            <w:vAlign w:val="center"/>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p>
        </w:tc>
        <w:tc>
          <w:tcPr>
            <w:tcW w:w="1531" w:type="dxa"/>
            <w:tcBorders>
              <w:top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1024,0</w:t>
            </w:r>
          </w:p>
        </w:tc>
        <w:tc>
          <w:tcPr>
            <w:tcW w:w="1531" w:type="dxa"/>
            <w:tcBorders>
              <w:top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2004,0</w:t>
            </w:r>
          </w:p>
        </w:tc>
        <w:tc>
          <w:tcPr>
            <w:tcW w:w="1531" w:type="dxa"/>
            <w:tcBorders>
              <w:top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51,1</w:t>
            </w:r>
          </w:p>
        </w:tc>
        <w:tc>
          <w:tcPr>
            <w:tcW w:w="1531" w:type="dxa"/>
            <w:tcBorders>
              <w:top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980</w:t>
            </w:r>
          </w:p>
        </w:tc>
        <w:tc>
          <w:tcPr>
            <w:tcW w:w="1531" w:type="dxa"/>
            <w:tcBorders>
              <w:top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6,2</w:t>
            </w:r>
          </w:p>
        </w:tc>
      </w:tr>
      <w:tr w:rsidR="00734264" w:rsidRPr="00C446C4" w:rsidTr="00734264">
        <w:trPr>
          <w:trHeight w:val="454"/>
          <w:jc w:val="center"/>
        </w:trPr>
        <w:tc>
          <w:tcPr>
            <w:tcW w:w="1440" w:type="dxa"/>
            <w:tcBorders>
              <w:right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Ovruch</w:t>
            </w:r>
          </w:p>
        </w:tc>
        <w:tc>
          <w:tcPr>
            <w:tcW w:w="160" w:type="dxa"/>
            <w:tcBorders>
              <w:left w:val="single" w:sz="4" w:space="0" w:color="auto"/>
            </w:tcBorders>
            <w:shd w:val="clear" w:color="auto" w:fill="auto"/>
            <w:vAlign w:val="center"/>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397,0</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641,0</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62,0</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244</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20,7</w:t>
            </w:r>
          </w:p>
        </w:tc>
      </w:tr>
      <w:tr w:rsidR="00734264" w:rsidRPr="00C446C4" w:rsidTr="00734264">
        <w:trPr>
          <w:trHeight w:val="454"/>
          <w:jc w:val="center"/>
        </w:trPr>
        <w:tc>
          <w:tcPr>
            <w:tcW w:w="1440" w:type="dxa"/>
            <w:tcBorders>
              <w:right w:val="single" w:sz="4" w:space="0" w:color="auto"/>
            </w:tcBorders>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Turku</w:t>
            </w:r>
          </w:p>
        </w:tc>
        <w:tc>
          <w:tcPr>
            <w:tcW w:w="160" w:type="dxa"/>
            <w:tcBorders>
              <w:left w:val="single" w:sz="4" w:space="0" w:color="auto"/>
            </w:tcBorders>
            <w:shd w:val="clear" w:color="auto" w:fill="auto"/>
            <w:vAlign w:val="center"/>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350,0</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661,0</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53,0</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311</w:t>
            </w:r>
          </w:p>
        </w:tc>
        <w:tc>
          <w:tcPr>
            <w:tcW w:w="1531" w:type="dxa"/>
            <w:shd w:val="clear" w:color="auto" w:fill="auto"/>
            <w:noWrap/>
            <w:vAlign w:val="center"/>
            <w:hideMark/>
          </w:tcPr>
          <w:p w:rsidR="00734264" w:rsidRPr="00C446C4" w:rsidRDefault="00734264" w:rsidP="00734264">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12,2</w:t>
            </w:r>
          </w:p>
        </w:tc>
      </w:tr>
    </w:tbl>
    <w:p w:rsidR="00833D7C" w:rsidRPr="00C446C4" w:rsidRDefault="00833D7C" w:rsidP="00EA6269">
      <w:pPr>
        <w:jc w:val="both"/>
        <w:rPr>
          <w:rFonts w:ascii="Times New Roman" w:hAnsi="Times New Roman" w:cs="Times New Roman"/>
          <w:sz w:val="24"/>
        </w:rPr>
      </w:pPr>
    </w:p>
    <w:p w:rsidR="00833D7C" w:rsidRPr="00C446C4" w:rsidRDefault="00833D7C" w:rsidP="00EA6269">
      <w:pPr>
        <w:jc w:val="both"/>
        <w:rPr>
          <w:rFonts w:ascii="Times New Roman" w:hAnsi="Times New Roman" w:cs="Times New Roman"/>
          <w:sz w:val="24"/>
        </w:rPr>
      </w:pPr>
      <w:r w:rsidRPr="00C446C4">
        <w:rPr>
          <w:rFonts w:ascii="Times New Roman" w:hAnsi="Times New Roman" w:cs="Times New Roman"/>
          <w:sz w:val="24"/>
        </w:rPr>
        <w:t xml:space="preserve">Čím vyšší je hodnota těchto indexů, tím více je podnebí v místě měření kontinentálního rázu.  Největší indexy má očividně stanice </w:t>
      </w:r>
      <w:commentRangeStart w:id="18"/>
      <w:r w:rsidRPr="00C446C4">
        <w:rPr>
          <w:rFonts w:ascii="Times New Roman" w:hAnsi="Times New Roman" w:cs="Times New Roman"/>
          <w:sz w:val="24"/>
        </w:rPr>
        <w:t>Ovruch (K=32,5 a k=20,7), následuje Turku (K=23,9 a k=12,2) a nakonec Zugspitze (K=11 a k=6,2).</w:t>
      </w:r>
      <w:commentRangeEnd w:id="18"/>
      <w:r w:rsidR="000A128F">
        <w:rPr>
          <w:rStyle w:val="Odkaznakoment"/>
        </w:rPr>
        <w:commentReference w:id="18"/>
      </w:r>
    </w:p>
    <w:p w:rsidR="005810F2" w:rsidRPr="00C446C4" w:rsidRDefault="005810F2" w:rsidP="00EA6269">
      <w:pPr>
        <w:jc w:val="both"/>
        <w:rPr>
          <w:rFonts w:ascii="Times New Roman" w:hAnsi="Times New Roman" w:cs="Times New Roman"/>
          <w:sz w:val="24"/>
        </w:rPr>
      </w:pPr>
    </w:p>
    <w:p w:rsidR="00EA6269" w:rsidRPr="00C446C4" w:rsidRDefault="0062632D" w:rsidP="0062632D">
      <w:pPr>
        <w:jc w:val="both"/>
        <w:rPr>
          <w:rFonts w:ascii="Times New Roman" w:hAnsi="Times New Roman" w:cs="Times New Roman"/>
          <w:sz w:val="24"/>
        </w:rPr>
      </w:pPr>
      <w:r w:rsidRPr="00C446C4">
        <w:rPr>
          <w:rFonts w:ascii="Times New Roman" w:hAnsi="Times New Roman" w:cs="Times New Roman"/>
          <w:b/>
          <w:sz w:val="24"/>
        </w:rPr>
        <w:t>Doba polovičních srážek</w:t>
      </w:r>
      <w:r w:rsidRPr="00C446C4">
        <w:rPr>
          <w:rFonts w:ascii="Times New Roman" w:hAnsi="Times New Roman" w:cs="Times New Roman"/>
          <w:sz w:val="24"/>
        </w:rPr>
        <w:t xml:space="preserve"> neboli </w:t>
      </w:r>
      <w:r w:rsidRPr="00C446C4">
        <w:rPr>
          <w:rFonts w:ascii="Times New Roman" w:hAnsi="Times New Roman" w:cs="Times New Roman"/>
          <w:b/>
          <w:sz w:val="24"/>
        </w:rPr>
        <w:t>srážkový poločas</w:t>
      </w:r>
      <w:r w:rsidRPr="00C446C4">
        <w:rPr>
          <w:rFonts w:ascii="Times New Roman" w:hAnsi="Times New Roman" w:cs="Times New Roman"/>
          <w:sz w:val="24"/>
        </w:rPr>
        <w:t xml:space="preserve"> je metoda, kdy zjišťujeme, za jakou dobu spadne od začátku dubna polovina ročního srážkového úhrnu (bráno v měsících). Platí přitom, že </w:t>
      </w:r>
      <w:r w:rsidR="00803937" w:rsidRPr="00C446C4">
        <w:rPr>
          <w:rFonts w:ascii="Times New Roman" w:hAnsi="Times New Roman" w:cs="Times New Roman"/>
          <w:sz w:val="24"/>
        </w:rPr>
        <w:t>s narůstající dobou</w:t>
      </w:r>
      <w:r w:rsidRPr="00C446C4">
        <w:rPr>
          <w:rFonts w:ascii="Times New Roman" w:hAnsi="Times New Roman" w:cs="Times New Roman"/>
          <w:sz w:val="24"/>
        </w:rPr>
        <w:t xml:space="preserve"> </w:t>
      </w:r>
      <w:r w:rsidR="00803937" w:rsidRPr="00C446C4">
        <w:rPr>
          <w:rFonts w:ascii="Times New Roman" w:hAnsi="Times New Roman" w:cs="Times New Roman"/>
          <w:sz w:val="24"/>
        </w:rPr>
        <w:t>polovičních srážek klesá kontinentalita – tedy čím kratší doba, tím větší kontinentalita v daném místě.</w:t>
      </w:r>
    </w:p>
    <w:p w:rsidR="00803937" w:rsidRPr="00C446C4" w:rsidRDefault="00803937" w:rsidP="0062632D">
      <w:pPr>
        <w:jc w:val="both"/>
        <w:rPr>
          <w:rFonts w:ascii="Times New Roman" w:hAnsi="Times New Roman" w:cs="Times New Roman"/>
          <w:lang w:val="en-US"/>
        </w:rPr>
      </w:pPr>
      <w:r w:rsidRPr="00C446C4">
        <w:rPr>
          <w:rFonts w:ascii="Times New Roman" w:hAnsi="Times New Roman" w:cs="Times New Roman"/>
          <w:b/>
        </w:rPr>
        <w:t>Tab. 5</w:t>
      </w:r>
      <w:r w:rsidRPr="00C446C4">
        <w:rPr>
          <w:rFonts w:ascii="Times New Roman" w:hAnsi="Times New Roman" w:cs="Times New Roman"/>
        </w:rPr>
        <w:t xml:space="preserve"> – Roční chod srážek vybraných stanic</w:t>
      </w:r>
      <w:r w:rsidR="003A5EFE" w:rsidRPr="00C446C4">
        <w:rPr>
          <w:rFonts w:ascii="Times New Roman" w:hAnsi="Times New Roman" w:cs="Times New Roman"/>
        </w:rPr>
        <w:t xml:space="preserve"> [</w:t>
      </w:r>
      <w:commentRangeStart w:id="19"/>
      <w:r w:rsidR="003A5EFE" w:rsidRPr="00C446C4">
        <w:rPr>
          <w:rFonts w:ascii="Times New Roman" w:hAnsi="Times New Roman" w:cs="Times New Roman"/>
        </w:rPr>
        <w:t>mm</w:t>
      </w:r>
      <w:commentRangeEnd w:id="19"/>
      <w:r w:rsidR="00914C72">
        <w:rPr>
          <w:rStyle w:val="Odkaznakoment"/>
        </w:rPr>
        <w:commentReference w:id="19"/>
      </w:r>
      <w:r w:rsidR="003A5EFE" w:rsidRPr="00C446C4">
        <w:rPr>
          <w:rFonts w:ascii="Times New Roman" w:hAnsi="Times New Roman" w:cs="Times New Roman"/>
        </w:rPr>
        <w:t>]</w:t>
      </w:r>
    </w:p>
    <w:tbl>
      <w:tblPr>
        <w:tblW w:w="9303" w:type="dxa"/>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191"/>
        <w:gridCol w:w="624"/>
        <w:gridCol w:w="624"/>
        <w:gridCol w:w="624"/>
        <w:gridCol w:w="624"/>
        <w:gridCol w:w="624"/>
        <w:gridCol w:w="624"/>
        <w:gridCol w:w="624"/>
        <w:gridCol w:w="624"/>
        <w:gridCol w:w="624"/>
        <w:gridCol w:w="624"/>
        <w:gridCol w:w="624"/>
        <w:gridCol w:w="624"/>
        <w:gridCol w:w="624"/>
      </w:tblGrid>
      <w:tr w:rsidR="003A5EFE" w:rsidRPr="00C446C4" w:rsidTr="0036732F">
        <w:trPr>
          <w:trHeight w:val="454"/>
          <w:jc w:val="center"/>
        </w:trPr>
        <w:tc>
          <w:tcPr>
            <w:tcW w:w="1191" w:type="dxa"/>
            <w:tcBorders>
              <w:bottom w:val="single" w:sz="4" w:space="0" w:color="auto"/>
              <w:right w:val="single" w:sz="4" w:space="0" w:color="auto"/>
            </w:tcBorders>
            <w:shd w:val="clear" w:color="auto" w:fill="auto"/>
            <w:noWrap/>
            <w:vAlign w:val="center"/>
            <w:hideMark/>
          </w:tcPr>
          <w:p w:rsidR="003A5EFE" w:rsidRPr="00C446C4" w:rsidRDefault="0036732F"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Stanice</w:t>
            </w:r>
          </w:p>
        </w:tc>
        <w:tc>
          <w:tcPr>
            <w:tcW w:w="624" w:type="dxa"/>
            <w:tcBorders>
              <w:left w:val="single" w:sz="4" w:space="0" w:color="auto"/>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I</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II</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III</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IV</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V</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VI</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VII</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VIII</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IX</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X</w:t>
            </w:r>
          </w:p>
        </w:tc>
        <w:tc>
          <w:tcPr>
            <w:tcW w:w="624" w:type="dxa"/>
            <w:tcBorders>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XI</w:t>
            </w:r>
          </w:p>
        </w:tc>
        <w:tc>
          <w:tcPr>
            <w:tcW w:w="624" w:type="dxa"/>
            <w:tcBorders>
              <w:bottom w:val="single" w:sz="4" w:space="0" w:color="auto"/>
              <w:righ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XII</w:t>
            </w:r>
          </w:p>
        </w:tc>
        <w:tc>
          <w:tcPr>
            <w:tcW w:w="624" w:type="dxa"/>
            <w:tcBorders>
              <w:left w:val="single" w:sz="4" w:space="0" w:color="auto"/>
              <w:bottom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I-XII</w:t>
            </w:r>
          </w:p>
        </w:tc>
      </w:tr>
      <w:tr w:rsidR="0036732F" w:rsidRPr="00C446C4" w:rsidTr="0036732F">
        <w:trPr>
          <w:trHeight w:val="454"/>
          <w:jc w:val="center"/>
        </w:trPr>
        <w:tc>
          <w:tcPr>
            <w:tcW w:w="1191" w:type="dxa"/>
            <w:tcBorders>
              <w:top w:val="single" w:sz="4" w:space="0" w:color="auto"/>
              <w:righ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Zugspitze</w:t>
            </w:r>
          </w:p>
        </w:tc>
        <w:tc>
          <w:tcPr>
            <w:tcW w:w="624" w:type="dxa"/>
            <w:tcBorders>
              <w:top w:val="single" w:sz="4" w:space="0" w:color="auto"/>
              <w:lef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189</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154</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186</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199</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172</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185</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183</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170</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115</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109</w:t>
            </w:r>
          </w:p>
        </w:tc>
        <w:tc>
          <w:tcPr>
            <w:tcW w:w="624" w:type="dxa"/>
            <w:tcBorders>
              <w:top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158</w:t>
            </w:r>
          </w:p>
        </w:tc>
        <w:tc>
          <w:tcPr>
            <w:tcW w:w="624" w:type="dxa"/>
            <w:tcBorders>
              <w:top w:val="single" w:sz="4" w:space="0" w:color="auto"/>
              <w:righ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184</w:t>
            </w:r>
          </w:p>
        </w:tc>
        <w:tc>
          <w:tcPr>
            <w:tcW w:w="624" w:type="dxa"/>
            <w:tcBorders>
              <w:top w:val="single" w:sz="4" w:space="0" w:color="auto"/>
              <w:lef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2004</w:t>
            </w:r>
          </w:p>
        </w:tc>
      </w:tr>
      <w:tr w:rsidR="0036732F" w:rsidRPr="00C446C4" w:rsidTr="0036732F">
        <w:trPr>
          <w:trHeight w:val="454"/>
          <w:jc w:val="center"/>
        </w:trPr>
        <w:tc>
          <w:tcPr>
            <w:tcW w:w="1191" w:type="dxa"/>
            <w:tcBorders>
              <w:righ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Ovruch</w:t>
            </w:r>
          </w:p>
        </w:tc>
        <w:tc>
          <w:tcPr>
            <w:tcW w:w="624" w:type="dxa"/>
            <w:tcBorders>
              <w:lef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40</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35</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34</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45</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52</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81</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96</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71</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52</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39</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50</w:t>
            </w:r>
          </w:p>
        </w:tc>
        <w:tc>
          <w:tcPr>
            <w:tcW w:w="624" w:type="dxa"/>
            <w:tcBorders>
              <w:righ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46</w:t>
            </w:r>
          </w:p>
        </w:tc>
        <w:tc>
          <w:tcPr>
            <w:tcW w:w="624" w:type="dxa"/>
            <w:tcBorders>
              <w:lef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641</w:t>
            </w:r>
          </w:p>
        </w:tc>
      </w:tr>
      <w:tr w:rsidR="0036732F" w:rsidRPr="00C446C4" w:rsidTr="0036732F">
        <w:trPr>
          <w:trHeight w:val="454"/>
          <w:jc w:val="center"/>
        </w:trPr>
        <w:tc>
          <w:tcPr>
            <w:tcW w:w="1191" w:type="dxa"/>
            <w:tcBorders>
              <w:righ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Turku</w:t>
            </w:r>
          </w:p>
        </w:tc>
        <w:tc>
          <w:tcPr>
            <w:tcW w:w="624" w:type="dxa"/>
            <w:tcBorders>
              <w:lef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45</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33</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34</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38</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35</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43</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78</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84</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72</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69</w:t>
            </w:r>
          </w:p>
        </w:tc>
        <w:tc>
          <w:tcPr>
            <w:tcW w:w="624" w:type="dxa"/>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71</w:t>
            </w:r>
          </w:p>
        </w:tc>
        <w:tc>
          <w:tcPr>
            <w:tcW w:w="624" w:type="dxa"/>
            <w:tcBorders>
              <w:righ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59</w:t>
            </w:r>
          </w:p>
        </w:tc>
        <w:tc>
          <w:tcPr>
            <w:tcW w:w="624" w:type="dxa"/>
            <w:tcBorders>
              <w:left w:val="single" w:sz="4" w:space="0" w:color="auto"/>
            </w:tcBorders>
            <w:shd w:val="clear" w:color="auto" w:fill="auto"/>
            <w:noWrap/>
            <w:vAlign w:val="center"/>
            <w:hideMark/>
          </w:tcPr>
          <w:p w:rsidR="003A5EFE" w:rsidRPr="00C446C4" w:rsidRDefault="003A5EFE" w:rsidP="003A5EF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661</w:t>
            </w:r>
          </w:p>
        </w:tc>
      </w:tr>
    </w:tbl>
    <w:p w:rsidR="00A9225A" w:rsidRPr="00C446C4" w:rsidRDefault="00A9225A" w:rsidP="00A9225A">
      <w:pPr>
        <w:spacing w:before="120"/>
        <w:jc w:val="both"/>
        <w:rPr>
          <w:rFonts w:ascii="Times New Roman" w:hAnsi="Times New Roman" w:cs="Times New Roman"/>
        </w:rPr>
      </w:pPr>
      <w:r w:rsidRPr="00C446C4">
        <w:rPr>
          <w:rFonts w:ascii="Times New Roman" w:hAnsi="Times New Roman" w:cs="Times New Roman"/>
        </w:rPr>
        <w:t>Zdroj: Climatological normals (CLINO) for the period 1961-1990</w:t>
      </w:r>
    </w:p>
    <w:p w:rsidR="00A5290E" w:rsidRPr="00C446C4" w:rsidRDefault="00A5290E" w:rsidP="00A9225A">
      <w:pPr>
        <w:spacing w:before="120"/>
        <w:jc w:val="both"/>
        <w:rPr>
          <w:rFonts w:ascii="Times New Roman" w:hAnsi="Times New Roman" w:cs="Times New Roman"/>
        </w:rPr>
      </w:pPr>
    </w:p>
    <w:p w:rsidR="0036732F" w:rsidRPr="00C446C4" w:rsidRDefault="0036732F" w:rsidP="00A9225A">
      <w:pPr>
        <w:spacing w:before="120"/>
        <w:jc w:val="both"/>
        <w:rPr>
          <w:rFonts w:ascii="Times New Roman" w:hAnsi="Times New Roman" w:cs="Times New Roman"/>
        </w:rPr>
      </w:pPr>
      <w:r w:rsidRPr="00C446C4">
        <w:rPr>
          <w:rFonts w:ascii="Times New Roman" w:hAnsi="Times New Roman" w:cs="Times New Roman"/>
          <w:b/>
        </w:rPr>
        <w:t>Tab. 6</w:t>
      </w:r>
      <w:r w:rsidRPr="00C446C4">
        <w:rPr>
          <w:rFonts w:ascii="Times New Roman" w:hAnsi="Times New Roman" w:cs="Times New Roman"/>
        </w:rPr>
        <w:t xml:space="preserve"> – Doba polovičních srážek a hodnoty pro její </w:t>
      </w:r>
      <w:commentRangeStart w:id="20"/>
      <w:r w:rsidRPr="00C446C4">
        <w:rPr>
          <w:rFonts w:ascii="Times New Roman" w:hAnsi="Times New Roman" w:cs="Times New Roman"/>
        </w:rPr>
        <w:t>výpočet</w:t>
      </w:r>
      <w:commentRangeEnd w:id="20"/>
      <w:r w:rsidR="00914C72">
        <w:rPr>
          <w:rStyle w:val="Odkaznakoment"/>
        </w:rPr>
        <w:commentReference w:id="20"/>
      </w:r>
    </w:p>
    <w:tbl>
      <w:tblPr>
        <w:tblW w:w="9297" w:type="dxa"/>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361"/>
        <w:gridCol w:w="1984"/>
        <w:gridCol w:w="1984"/>
        <w:gridCol w:w="1984"/>
        <w:gridCol w:w="1984"/>
      </w:tblGrid>
      <w:tr w:rsidR="002A259B" w:rsidRPr="00C446C4" w:rsidTr="0036732F">
        <w:trPr>
          <w:trHeight w:val="737"/>
          <w:jc w:val="center"/>
        </w:trPr>
        <w:tc>
          <w:tcPr>
            <w:tcW w:w="1361" w:type="dxa"/>
            <w:tcBorders>
              <w:bottom w:val="single" w:sz="4" w:space="0" w:color="auto"/>
              <w:right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Stanice</w:t>
            </w:r>
          </w:p>
        </w:tc>
        <w:tc>
          <w:tcPr>
            <w:tcW w:w="1984" w:type="dxa"/>
            <w:tcBorders>
              <w:left w:val="single" w:sz="4" w:space="0" w:color="auto"/>
              <w:bottom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Roční úhrn srážek [mm]</w:t>
            </w:r>
          </w:p>
        </w:tc>
        <w:tc>
          <w:tcPr>
            <w:tcW w:w="1984" w:type="dxa"/>
            <w:tcBorders>
              <w:bottom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Polovina sr [mm]</w:t>
            </w:r>
          </w:p>
        </w:tc>
        <w:tc>
          <w:tcPr>
            <w:tcW w:w="1984" w:type="dxa"/>
            <w:tcBorders>
              <w:bottom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Úhrn za vybrané měsíce [mm]</w:t>
            </w:r>
          </w:p>
        </w:tc>
        <w:tc>
          <w:tcPr>
            <w:tcW w:w="1984" w:type="dxa"/>
            <w:tcBorders>
              <w:bottom w:val="single" w:sz="4" w:space="0" w:color="auto"/>
            </w:tcBorders>
            <w:shd w:val="clear" w:color="auto" w:fill="auto"/>
            <w:noWrap/>
            <w:vAlign w:val="center"/>
            <w:hideMark/>
          </w:tcPr>
          <w:p w:rsidR="002A259B" w:rsidRPr="00C446C4" w:rsidRDefault="0036732F" w:rsidP="002A259B">
            <w:pPr>
              <w:spacing w:after="0" w:line="240" w:lineRule="auto"/>
              <w:jc w:val="center"/>
              <w:rPr>
                <w:rFonts w:ascii="Times New Roman" w:eastAsia="Times New Roman" w:hAnsi="Times New Roman" w:cs="Times New Roman"/>
                <w:color w:val="000000"/>
                <w:lang w:eastAsia="cs-CZ"/>
              </w:rPr>
            </w:pPr>
            <w:commentRangeStart w:id="21"/>
            <w:r w:rsidRPr="00C446C4">
              <w:rPr>
                <w:rFonts w:ascii="Times New Roman" w:eastAsia="Times New Roman" w:hAnsi="Times New Roman" w:cs="Times New Roman"/>
                <w:color w:val="000000"/>
                <w:lang w:eastAsia="cs-CZ"/>
              </w:rPr>
              <w:t>Doba polovičních srážek</w:t>
            </w:r>
            <w:r w:rsidR="002A259B" w:rsidRPr="00C446C4">
              <w:rPr>
                <w:rFonts w:ascii="Times New Roman" w:eastAsia="Times New Roman" w:hAnsi="Times New Roman" w:cs="Times New Roman"/>
                <w:color w:val="000000"/>
                <w:lang w:eastAsia="cs-CZ"/>
              </w:rPr>
              <w:t xml:space="preserve"> (v měsících)</w:t>
            </w:r>
            <w:commentRangeEnd w:id="21"/>
            <w:r w:rsidR="000A128F">
              <w:rPr>
                <w:rStyle w:val="Odkaznakoment"/>
              </w:rPr>
              <w:commentReference w:id="21"/>
            </w:r>
          </w:p>
        </w:tc>
      </w:tr>
      <w:tr w:rsidR="002A259B" w:rsidRPr="00C446C4" w:rsidTr="0036732F">
        <w:trPr>
          <w:trHeight w:val="397"/>
          <w:jc w:val="center"/>
        </w:trPr>
        <w:tc>
          <w:tcPr>
            <w:tcW w:w="1361" w:type="dxa"/>
            <w:tcBorders>
              <w:right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Zugspitze</w:t>
            </w:r>
          </w:p>
        </w:tc>
        <w:tc>
          <w:tcPr>
            <w:tcW w:w="1984" w:type="dxa"/>
            <w:tcBorders>
              <w:left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2004</w:t>
            </w:r>
          </w:p>
        </w:tc>
        <w:tc>
          <w:tcPr>
            <w:tcW w:w="1984" w:type="dxa"/>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1002,0</w:t>
            </w:r>
          </w:p>
        </w:tc>
        <w:tc>
          <w:tcPr>
            <w:tcW w:w="1984" w:type="dxa"/>
            <w:shd w:val="clear" w:color="auto" w:fill="auto"/>
            <w:noWrap/>
            <w:vAlign w:val="center"/>
            <w:hideMark/>
          </w:tcPr>
          <w:p w:rsidR="002A259B" w:rsidRPr="00C446C4" w:rsidRDefault="00DD2B8A"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1024,0</w:t>
            </w:r>
          </w:p>
        </w:tc>
        <w:tc>
          <w:tcPr>
            <w:tcW w:w="1984" w:type="dxa"/>
            <w:shd w:val="clear" w:color="auto" w:fill="auto"/>
            <w:noWrap/>
            <w:vAlign w:val="center"/>
            <w:hideMark/>
          </w:tcPr>
          <w:p w:rsidR="002A259B" w:rsidRPr="00C446C4" w:rsidRDefault="00DD2B8A"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w:t>
            </w:r>
            <w:r w:rsidR="00A5290E" w:rsidRPr="00C446C4">
              <w:rPr>
                <w:rFonts w:ascii="Times New Roman" w:eastAsia="Times New Roman" w:hAnsi="Times New Roman" w:cs="Times New Roman"/>
                <w:color w:val="000000"/>
                <w:lang w:eastAsia="cs-CZ"/>
              </w:rPr>
              <w:t>2</w:t>
            </w:r>
          </w:p>
        </w:tc>
      </w:tr>
      <w:tr w:rsidR="002A259B" w:rsidRPr="00C446C4" w:rsidTr="0036732F">
        <w:trPr>
          <w:trHeight w:val="397"/>
          <w:jc w:val="center"/>
        </w:trPr>
        <w:tc>
          <w:tcPr>
            <w:tcW w:w="1361" w:type="dxa"/>
            <w:tcBorders>
              <w:right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Ovruch</w:t>
            </w:r>
          </w:p>
        </w:tc>
        <w:tc>
          <w:tcPr>
            <w:tcW w:w="1984" w:type="dxa"/>
            <w:tcBorders>
              <w:left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641</w:t>
            </w:r>
          </w:p>
        </w:tc>
        <w:tc>
          <w:tcPr>
            <w:tcW w:w="1984" w:type="dxa"/>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320,5</w:t>
            </w:r>
          </w:p>
        </w:tc>
        <w:tc>
          <w:tcPr>
            <w:tcW w:w="1984" w:type="dxa"/>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345,0</w:t>
            </w:r>
          </w:p>
        </w:tc>
        <w:tc>
          <w:tcPr>
            <w:tcW w:w="1984" w:type="dxa"/>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5,</w:t>
            </w:r>
            <w:r w:rsidR="00A5290E" w:rsidRPr="00C446C4">
              <w:rPr>
                <w:rFonts w:ascii="Times New Roman" w:eastAsia="Times New Roman" w:hAnsi="Times New Roman" w:cs="Times New Roman"/>
                <w:color w:val="000000"/>
                <w:lang w:eastAsia="cs-CZ"/>
              </w:rPr>
              <w:t>3</w:t>
            </w:r>
          </w:p>
        </w:tc>
      </w:tr>
      <w:tr w:rsidR="002A259B" w:rsidRPr="00C446C4" w:rsidTr="0036732F">
        <w:trPr>
          <w:trHeight w:val="397"/>
          <w:jc w:val="center"/>
        </w:trPr>
        <w:tc>
          <w:tcPr>
            <w:tcW w:w="1361" w:type="dxa"/>
            <w:tcBorders>
              <w:right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Turku</w:t>
            </w:r>
          </w:p>
        </w:tc>
        <w:tc>
          <w:tcPr>
            <w:tcW w:w="1984" w:type="dxa"/>
            <w:tcBorders>
              <w:left w:val="single" w:sz="4" w:space="0" w:color="auto"/>
            </w:tcBorders>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661</w:t>
            </w:r>
          </w:p>
        </w:tc>
        <w:tc>
          <w:tcPr>
            <w:tcW w:w="1984" w:type="dxa"/>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330,5</w:t>
            </w:r>
          </w:p>
        </w:tc>
        <w:tc>
          <w:tcPr>
            <w:tcW w:w="1984" w:type="dxa"/>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350,0</w:t>
            </w:r>
          </w:p>
        </w:tc>
        <w:tc>
          <w:tcPr>
            <w:tcW w:w="1984" w:type="dxa"/>
            <w:shd w:val="clear" w:color="auto" w:fill="auto"/>
            <w:noWrap/>
            <w:vAlign w:val="center"/>
            <w:hideMark/>
          </w:tcPr>
          <w:p w:rsidR="002A259B" w:rsidRPr="00C446C4" w:rsidRDefault="002A259B" w:rsidP="002A259B">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6,</w:t>
            </w:r>
            <w:r w:rsidR="00A5290E" w:rsidRPr="00C446C4">
              <w:rPr>
                <w:rFonts w:ascii="Times New Roman" w:eastAsia="Times New Roman" w:hAnsi="Times New Roman" w:cs="Times New Roman"/>
                <w:color w:val="000000"/>
                <w:lang w:eastAsia="cs-CZ"/>
              </w:rPr>
              <w:t>3</w:t>
            </w:r>
          </w:p>
        </w:tc>
      </w:tr>
    </w:tbl>
    <w:p w:rsidR="002A259B" w:rsidRPr="00C446C4" w:rsidRDefault="002A259B" w:rsidP="0062632D">
      <w:pPr>
        <w:jc w:val="both"/>
        <w:rPr>
          <w:rFonts w:ascii="Times New Roman" w:hAnsi="Times New Roman" w:cs="Times New Roman"/>
          <w:sz w:val="24"/>
        </w:rPr>
      </w:pPr>
    </w:p>
    <w:p w:rsidR="005810F2" w:rsidRPr="00C446C4" w:rsidRDefault="005810F2" w:rsidP="0062632D">
      <w:pPr>
        <w:jc w:val="both"/>
        <w:rPr>
          <w:rFonts w:ascii="Times New Roman" w:hAnsi="Times New Roman" w:cs="Times New Roman"/>
          <w:sz w:val="24"/>
        </w:rPr>
      </w:pPr>
    </w:p>
    <w:p w:rsidR="005810F2" w:rsidRDefault="005810F2" w:rsidP="0062632D">
      <w:pPr>
        <w:jc w:val="both"/>
        <w:rPr>
          <w:rFonts w:ascii="Times New Roman" w:hAnsi="Times New Roman" w:cs="Times New Roman"/>
          <w:sz w:val="24"/>
        </w:rPr>
      </w:pPr>
    </w:p>
    <w:p w:rsidR="00C446C4" w:rsidRPr="00C446C4" w:rsidRDefault="00C446C4" w:rsidP="0062632D">
      <w:pPr>
        <w:jc w:val="both"/>
        <w:rPr>
          <w:rFonts w:ascii="Times New Roman" w:hAnsi="Times New Roman" w:cs="Times New Roman"/>
          <w:sz w:val="24"/>
        </w:rPr>
      </w:pPr>
    </w:p>
    <w:p w:rsidR="00A9225A" w:rsidRPr="00C446C4" w:rsidRDefault="00DD2B8A" w:rsidP="0062632D">
      <w:pPr>
        <w:jc w:val="both"/>
        <w:rPr>
          <w:rFonts w:ascii="Times New Roman" w:hAnsi="Times New Roman" w:cs="Times New Roman"/>
          <w:sz w:val="24"/>
        </w:rPr>
      </w:pPr>
      <w:r w:rsidRPr="00C446C4">
        <w:rPr>
          <w:rFonts w:ascii="Times New Roman" w:hAnsi="Times New Roman" w:cs="Times New Roman"/>
          <w:sz w:val="24"/>
        </w:rPr>
        <w:lastRenderedPageBreak/>
        <w:t xml:space="preserve">Výpočet pro stanici </w:t>
      </w:r>
      <w:commentRangeStart w:id="22"/>
      <w:r w:rsidRPr="00C446C4">
        <w:rPr>
          <w:rFonts w:ascii="Times New Roman" w:hAnsi="Times New Roman" w:cs="Times New Roman"/>
          <w:sz w:val="24"/>
        </w:rPr>
        <w:t>Zugspitze</w:t>
      </w:r>
      <w:commentRangeEnd w:id="22"/>
      <w:r w:rsidR="00AA1F82">
        <w:rPr>
          <w:rStyle w:val="Odkaznakoment"/>
        </w:rPr>
        <w:commentReference w:id="22"/>
      </w:r>
      <w:r w:rsidRPr="00C446C4">
        <w:rPr>
          <w:rFonts w:ascii="Times New Roman" w:hAnsi="Times New Roman" w:cs="Times New Roman"/>
          <w:sz w:val="24"/>
        </w:rPr>
        <w:t xml:space="preserve">: </w:t>
      </w:r>
    </w:p>
    <w:p w:rsidR="00DD2B8A" w:rsidRPr="00C446C4" w:rsidRDefault="00DD2B8A" w:rsidP="0062632D">
      <w:pPr>
        <w:jc w:val="both"/>
        <w:rPr>
          <w:rFonts w:ascii="Times New Roman" w:hAnsi="Times New Roman" w:cs="Times New Roman"/>
          <w:sz w:val="24"/>
        </w:rPr>
      </w:pPr>
      <w:r w:rsidRPr="00C446C4">
        <w:rPr>
          <w:rFonts w:ascii="Times New Roman" w:hAnsi="Times New Roman" w:cs="Times New Roman"/>
          <w:sz w:val="24"/>
        </w:rPr>
        <w:t xml:space="preserve">Polovina ročního úhrnu srážek byla 1002 mm. Za duben-září spadlo 1024 mm, </w:t>
      </w:r>
      <w:r w:rsidR="00A5290E" w:rsidRPr="00C446C4">
        <w:rPr>
          <w:rFonts w:ascii="Times New Roman" w:hAnsi="Times New Roman" w:cs="Times New Roman"/>
          <w:sz w:val="24"/>
        </w:rPr>
        <w:t>odečt</w:t>
      </w:r>
      <w:r w:rsidR="005810F2" w:rsidRPr="00C446C4">
        <w:rPr>
          <w:rFonts w:ascii="Times New Roman" w:hAnsi="Times New Roman" w:cs="Times New Roman"/>
          <w:sz w:val="24"/>
        </w:rPr>
        <w:t>eme tedy od této hodnoty</w:t>
      </w:r>
      <w:r w:rsidR="00A5290E" w:rsidRPr="00C446C4">
        <w:rPr>
          <w:rFonts w:ascii="Times New Roman" w:hAnsi="Times New Roman" w:cs="Times New Roman"/>
          <w:sz w:val="24"/>
        </w:rPr>
        <w:t xml:space="preserve"> 1002.</w:t>
      </w:r>
      <w:r w:rsidRPr="00C446C4">
        <w:rPr>
          <w:rFonts w:ascii="Times New Roman" w:hAnsi="Times New Roman" w:cs="Times New Roman"/>
          <w:sz w:val="24"/>
        </w:rPr>
        <w:t xml:space="preserve"> </w:t>
      </w:r>
      <w:r w:rsidR="00A5290E" w:rsidRPr="00C446C4">
        <w:rPr>
          <w:rFonts w:ascii="Times New Roman" w:hAnsi="Times New Roman" w:cs="Times New Roman"/>
          <w:sz w:val="24"/>
        </w:rPr>
        <w:t>Vyjde 22. Toto číslo vydělíme m</w:t>
      </w:r>
      <w:r w:rsidR="005810F2" w:rsidRPr="00C446C4">
        <w:rPr>
          <w:rFonts w:ascii="Times New Roman" w:hAnsi="Times New Roman" w:cs="Times New Roman"/>
          <w:sz w:val="24"/>
        </w:rPr>
        <w:t>ěsíčním úhrnem v září a získáme </w:t>
      </w:r>
      <w:r w:rsidR="00A5290E" w:rsidRPr="00C446C4">
        <w:rPr>
          <w:rFonts w:ascii="Times New Roman" w:hAnsi="Times New Roman" w:cs="Times New Roman"/>
          <w:sz w:val="24"/>
        </w:rPr>
        <w:t>0,2. Víme tedy, že doba v měsících, za kterou spadne polovinu ročního srážkového úhrnu, je 6,2.</w:t>
      </w:r>
    </w:p>
    <w:p w:rsidR="00A5290E" w:rsidRPr="00C446C4" w:rsidRDefault="00A5290E" w:rsidP="0062632D">
      <w:pPr>
        <w:jc w:val="both"/>
        <w:rPr>
          <w:rFonts w:ascii="Times New Roman" w:hAnsi="Times New Roman" w:cs="Times New Roman"/>
          <w:sz w:val="24"/>
        </w:rPr>
      </w:pPr>
      <w:r w:rsidRPr="00C446C4">
        <w:rPr>
          <w:rFonts w:ascii="Times New Roman" w:hAnsi="Times New Roman" w:cs="Times New Roman"/>
          <w:sz w:val="24"/>
        </w:rPr>
        <w:t xml:space="preserve">Vidíme, že Turku a Zugspitze měli téměř stejnou dobu, za jakou spadla polovina ročního úhrnu srážek. </w:t>
      </w:r>
      <w:commentRangeStart w:id="23"/>
      <w:r w:rsidRPr="00C446C4">
        <w:rPr>
          <w:rFonts w:ascii="Times New Roman" w:hAnsi="Times New Roman" w:cs="Times New Roman"/>
          <w:sz w:val="24"/>
        </w:rPr>
        <w:t xml:space="preserve">Pro Turku to bylo 6,3 měsíce, pro Zugspitze 6,2 a pro Ovruch </w:t>
      </w:r>
      <w:r w:rsidR="00772006" w:rsidRPr="00C446C4">
        <w:rPr>
          <w:rFonts w:ascii="Times New Roman" w:hAnsi="Times New Roman" w:cs="Times New Roman"/>
          <w:sz w:val="24"/>
        </w:rPr>
        <w:t>5,3.</w:t>
      </w:r>
      <w:r w:rsidRPr="00C446C4">
        <w:rPr>
          <w:rFonts w:ascii="Times New Roman" w:hAnsi="Times New Roman" w:cs="Times New Roman"/>
          <w:sz w:val="24"/>
        </w:rPr>
        <w:t xml:space="preserve"> </w:t>
      </w:r>
      <w:commentRangeEnd w:id="23"/>
      <w:r w:rsidR="00AA1F82">
        <w:rPr>
          <w:rStyle w:val="Odkaznakoment"/>
        </w:rPr>
        <w:commentReference w:id="23"/>
      </w:r>
    </w:p>
    <w:p w:rsidR="005810F2" w:rsidRPr="00C446C4" w:rsidRDefault="005810F2" w:rsidP="0062632D">
      <w:pPr>
        <w:jc w:val="both"/>
        <w:rPr>
          <w:rFonts w:ascii="Times New Roman" w:hAnsi="Times New Roman" w:cs="Times New Roman"/>
          <w:sz w:val="24"/>
        </w:rPr>
      </w:pPr>
    </w:p>
    <w:p w:rsidR="006A53C7" w:rsidRPr="00C446C4" w:rsidRDefault="00A5290E" w:rsidP="009821F4">
      <w:pPr>
        <w:jc w:val="both"/>
        <w:rPr>
          <w:rFonts w:ascii="Times New Roman" w:eastAsiaTheme="minorEastAsia" w:hAnsi="Times New Roman" w:cs="Times New Roman"/>
          <w:b/>
          <w:sz w:val="24"/>
        </w:rPr>
      </w:pPr>
      <w:r w:rsidRPr="00C446C4">
        <w:rPr>
          <w:rFonts w:ascii="Times New Roman" w:eastAsiaTheme="minorEastAsia" w:hAnsi="Times New Roman" w:cs="Times New Roman"/>
          <w:b/>
          <w:sz w:val="24"/>
        </w:rPr>
        <w:t xml:space="preserve">Poloha těžiště srážek </w:t>
      </w:r>
    </w:p>
    <w:p w:rsidR="006A53C7" w:rsidRPr="00C446C4" w:rsidRDefault="00046A66"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Tato metoda je založena na paprskovém grafu, kde měsíční srážkové úhrny jsou souměrně rozloženy po obvodu kružnice. Následně je potřeba vypočíst těžiště srážek a sestroj</w:t>
      </w:r>
      <w:r w:rsidR="00127871" w:rsidRPr="00C446C4">
        <w:rPr>
          <w:rFonts w:ascii="Times New Roman" w:eastAsiaTheme="minorEastAsia" w:hAnsi="Times New Roman" w:cs="Times New Roman"/>
          <w:sz w:val="24"/>
        </w:rPr>
        <w:t>it druhý graf. Ten na základě polohy stanice v grafu prozrazuje, jaké klima panuje (nebo by alespoň mělo) na stanici.</w:t>
      </w:r>
    </w:p>
    <w:p w:rsidR="00FA0D01" w:rsidRPr="00C446C4" w:rsidRDefault="00FA0D01"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noProof/>
          <w:sz w:val="24"/>
          <w:lang w:eastAsia="cs-CZ"/>
        </w:rPr>
        <w:drawing>
          <wp:inline distT="0" distB="0" distL="0" distR="0">
            <wp:extent cx="5760720" cy="3897517"/>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0D01" w:rsidRPr="00C446C4" w:rsidRDefault="00FA0D01" w:rsidP="009821F4">
      <w:pPr>
        <w:jc w:val="both"/>
        <w:rPr>
          <w:rFonts w:ascii="Times New Roman" w:eastAsiaTheme="minorEastAsia" w:hAnsi="Times New Roman" w:cs="Times New Roman"/>
        </w:rPr>
      </w:pPr>
      <w:commentRangeStart w:id="24"/>
      <w:r w:rsidRPr="00C446C4">
        <w:rPr>
          <w:rFonts w:ascii="Times New Roman" w:eastAsiaTheme="minorEastAsia" w:hAnsi="Times New Roman" w:cs="Times New Roman"/>
          <w:b/>
        </w:rPr>
        <w:t>Obr. 2</w:t>
      </w:r>
      <w:r w:rsidRPr="00C446C4">
        <w:rPr>
          <w:rFonts w:ascii="Times New Roman" w:eastAsiaTheme="minorEastAsia" w:hAnsi="Times New Roman" w:cs="Times New Roman"/>
        </w:rPr>
        <w:t xml:space="preserve"> </w:t>
      </w:r>
      <w:commentRangeEnd w:id="24"/>
      <w:r w:rsidR="00914C72">
        <w:rPr>
          <w:rStyle w:val="Odkaznakoment"/>
        </w:rPr>
        <w:commentReference w:id="24"/>
      </w:r>
      <w:r w:rsidRPr="00C446C4">
        <w:rPr>
          <w:rFonts w:ascii="Times New Roman" w:eastAsiaTheme="minorEastAsia" w:hAnsi="Times New Roman" w:cs="Times New Roman"/>
        </w:rPr>
        <w:t xml:space="preserve">– Paprskový graf pro stanice Zugspitze, Ovruch a </w:t>
      </w:r>
      <w:commentRangeStart w:id="25"/>
      <w:r w:rsidRPr="00C446C4">
        <w:rPr>
          <w:rFonts w:ascii="Times New Roman" w:eastAsiaTheme="minorEastAsia" w:hAnsi="Times New Roman" w:cs="Times New Roman"/>
        </w:rPr>
        <w:t>Turku</w:t>
      </w:r>
      <w:commentRangeEnd w:id="25"/>
      <w:r w:rsidR="00914C72">
        <w:rPr>
          <w:rStyle w:val="Odkaznakoment"/>
        </w:rPr>
        <w:commentReference w:id="25"/>
      </w:r>
    </w:p>
    <w:p w:rsidR="00FA0D01" w:rsidRDefault="00283AA9"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Jak vidíme z grafu, Zugspitze má mnohem více srážek než zbylé dvě stanice a maximálních hodnot dosahuje v dubnu. Zbylé dvě stanice jsou co do výšky srážek srovnatelné, opět zde dobře pozorujeme posun o měsíc a fakt, že stanice Turku dosahuje vysokých srážkových úhrnů v</w:t>
      </w:r>
      <w:r w:rsidR="00095715" w:rsidRPr="00C446C4">
        <w:rPr>
          <w:rFonts w:ascii="Times New Roman" w:eastAsiaTheme="minorEastAsia" w:hAnsi="Times New Roman" w:cs="Times New Roman"/>
          <w:sz w:val="24"/>
        </w:rPr>
        <w:t xml:space="preserve"> letních a </w:t>
      </w:r>
      <w:r w:rsidRPr="00C446C4">
        <w:rPr>
          <w:rFonts w:ascii="Times New Roman" w:eastAsiaTheme="minorEastAsia" w:hAnsi="Times New Roman" w:cs="Times New Roman"/>
          <w:sz w:val="24"/>
        </w:rPr>
        <w:t>podzimních měsících, zatímco Ovruch</w:t>
      </w:r>
      <w:r w:rsidR="00095715" w:rsidRPr="00C446C4">
        <w:rPr>
          <w:rFonts w:ascii="Times New Roman" w:eastAsiaTheme="minorEastAsia" w:hAnsi="Times New Roman" w:cs="Times New Roman"/>
          <w:sz w:val="24"/>
        </w:rPr>
        <w:t xml:space="preserve"> zejména</w:t>
      </w:r>
      <w:r w:rsidRPr="00C446C4">
        <w:rPr>
          <w:rFonts w:ascii="Times New Roman" w:eastAsiaTheme="minorEastAsia" w:hAnsi="Times New Roman" w:cs="Times New Roman"/>
          <w:sz w:val="24"/>
        </w:rPr>
        <w:t xml:space="preserve"> v</w:t>
      </w:r>
      <w:r w:rsidR="00095715" w:rsidRPr="00C446C4">
        <w:rPr>
          <w:rFonts w:ascii="Times New Roman" w:eastAsiaTheme="minorEastAsia" w:hAnsi="Times New Roman" w:cs="Times New Roman"/>
          <w:sz w:val="24"/>
        </w:rPr>
        <w:t xml:space="preserve"> těch</w:t>
      </w:r>
      <w:r w:rsidRPr="00C446C4">
        <w:rPr>
          <w:rFonts w:ascii="Times New Roman" w:eastAsiaTheme="minorEastAsia" w:hAnsi="Times New Roman" w:cs="Times New Roman"/>
          <w:sz w:val="24"/>
        </w:rPr>
        <w:t> letních.</w:t>
      </w:r>
    </w:p>
    <w:p w:rsidR="00C446C4" w:rsidRPr="00C446C4" w:rsidRDefault="00C446C4" w:rsidP="009821F4">
      <w:pPr>
        <w:jc w:val="both"/>
        <w:rPr>
          <w:rFonts w:ascii="Times New Roman" w:eastAsiaTheme="minorEastAsia" w:hAnsi="Times New Roman" w:cs="Times New Roman"/>
          <w:sz w:val="24"/>
        </w:rPr>
      </w:pPr>
    </w:p>
    <w:p w:rsidR="000D6356" w:rsidRPr="00C446C4" w:rsidRDefault="002779C3"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lastRenderedPageBreak/>
        <w:t>Těžiště srážek se vypočte jako:</w:t>
      </w:r>
    </w:p>
    <w:p w:rsidR="002779C3" w:rsidRPr="00C446C4" w:rsidRDefault="002779C3"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 xml:space="preserve">x = </w:t>
      </w:r>
      <m:oMath>
        <m:f>
          <m:fPr>
            <m:ctrlPr>
              <w:rPr>
                <w:rFonts w:ascii="Cambria Math" w:eastAsiaTheme="minorEastAsia" w:hAnsi="Times New Roman" w:cs="Times New Roman"/>
                <w:i/>
                <w:sz w:val="24"/>
              </w:rPr>
            </m:ctrlPr>
          </m:fPr>
          <m:num>
            <m:r>
              <w:rPr>
                <w:rFonts w:ascii="Cambria Math" w:eastAsiaTheme="minorEastAsia" w:hAnsi="Times New Roman" w:cs="Times New Roman"/>
                <w:sz w:val="24"/>
              </w:rPr>
              <m:t>0,5</m:t>
            </m:r>
            <m:r>
              <w:rPr>
                <w:rFonts w:ascii="Times New Roman"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Cambria Math" w:cs="Times New Roman"/>
                    <w:sz w:val="24"/>
                  </w:rPr>
                  <m:t>II</m:t>
                </m:r>
                <m:r>
                  <w:rPr>
                    <w:rFonts w:ascii="Cambria Math" w:eastAsiaTheme="minorEastAsia" w:hAnsi="Times New Roman" w:cs="Times New Roman"/>
                    <w:sz w:val="24"/>
                  </w:rPr>
                  <m:t>+</m:t>
                </m:r>
                <m:r>
                  <w:rPr>
                    <w:rFonts w:ascii="Cambria Math" w:eastAsiaTheme="minorEastAsia" w:hAnsi="Cambria Math" w:cs="Times New Roman"/>
                    <w:sz w:val="24"/>
                  </w:rPr>
                  <m:t>VI</m:t>
                </m:r>
                <m:r>
                  <w:rPr>
                    <w:rFonts w:ascii="Times New Roman" w:eastAsiaTheme="minorEastAsia" w:hAnsi="Times New Roman" w:cs="Times New Roman"/>
                    <w:sz w:val="24"/>
                  </w:rPr>
                  <m:t>-</m:t>
                </m:r>
                <m:r>
                  <w:rPr>
                    <w:rFonts w:ascii="Cambria Math" w:eastAsiaTheme="minorEastAsia" w:hAnsi="Cambria Math" w:cs="Times New Roman"/>
                    <w:sz w:val="24"/>
                  </w:rPr>
                  <m:t>VIII</m:t>
                </m:r>
                <m:r>
                  <w:rPr>
                    <w:rFonts w:ascii="Times New Roman" w:eastAsiaTheme="minorEastAsia" w:hAnsi="Times New Roman" w:cs="Times New Roman"/>
                    <w:sz w:val="24"/>
                  </w:rPr>
                  <m:t>-</m:t>
                </m:r>
                <m:r>
                  <w:rPr>
                    <w:rFonts w:ascii="Cambria Math" w:eastAsiaTheme="minorEastAsia" w:hAnsi="Cambria Math" w:cs="Times New Roman"/>
                    <w:sz w:val="24"/>
                  </w:rPr>
                  <m:t>XII</m:t>
                </m:r>
              </m:e>
            </m:d>
            <m:r>
              <w:rPr>
                <w:rFonts w:ascii="Cambria Math" w:eastAsiaTheme="minorEastAsia" w:hAnsi="Times New Roman" w:cs="Times New Roman"/>
                <w:sz w:val="24"/>
              </w:rPr>
              <m:t>+0,866</m:t>
            </m:r>
            <m:r>
              <w:rPr>
                <w:rFonts w:ascii="Times New Roman"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Cambria Math" w:cs="Times New Roman"/>
                    <w:sz w:val="24"/>
                  </w:rPr>
                  <m:t>III</m:t>
                </m:r>
                <m:r>
                  <w:rPr>
                    <w:rFonts w:ascii="Cambria Math" w:eastAsiaTheme="minorEastAsia" w:hAnsi="Times New Roman" w:cs="Times New Roman"/>
                    <w:sz w:val="24"/>
                  </w:rPr>
                  <m:t>+</m:t>
                </m:r>
                <m:r>
                  <w:rPr>
                    <w:rFonts w:ascii="Cambria Math" w:eastAsiaTheme="minorEastAsia" w:hAnsi="Cambria Math" w:cs="Times New Roman"/>
                    <w:sz w:val="24"/>
                  </w:rPr>
                  <m:t>V</m:t>
                </m:r>
                <m:r>
                  <w:rPr>
                    <w:rFonts w:ascii="Times New Roman" w:eastAsiaTheme="minorEastAsia" w:hAnsi="Times New Roman" w:cs="Times New Roman"/>
                    <w:sz w:val="24"/>
                  </w:rPr>
                  <m:t>-</m:t>
                </m:r>
                <m:r>
                  <w:rPr>
                    <w:rFonts w:ascii="Cambria Math" w:eastAsiaTheme="minorEastAsia" w:hAnsi="Cambria Math" w:cs="Times New Roman"/>
                    <w:sz w:val="24"/>
                  </w:rPr>
                  <m:t>IX</m:t>
                </m:r>
                <m:r>
                  <w:rPr>
                    <w:rFonts w:ascii="Times New Roman" w:eastAsiaTheme="minorEastAsia" w:hAnsi="Times New Roman" w:cs="Times New Roman"/>
                    <w:sz w:val="24"/>
                  </w:rPr>
                  <m:t>-</m:t>
                </m:r>
                <m:r>
                  <w:rPr>
                    <w:rFonts w:ascii="Cambria Math" w:eastAsiaTheme="minorEastAsia" w:hAnsi="Cambria Math" w:cs="Times New Roman"/>
                    <w:sz w:val="24"/>
                  </w:rPr>
                  <m:t>XI</m:t>
                </m:r>
              </m:e>
            </m:d>
            <m:r>
              <w:rPr>
                <w:rFonts w:ascii="Cambria Math" w:eastAsiaTheme="minorEastAsia" w:hAnsi="Times New Roman" w:cs="Times New Roman"/>
                <w:sz w:val="24"/>
              </w:rPr>
              <m:t>+</m:t>
            </m:r>
            <m:r>
              <w:rPr>
                <w:rFonts w:ascii="Cambria Math" w:eastAsiaTheme="minorEastAsia" w:hAnsi="Cambria Math" w:cs="Times New Roman"/>
                <w:sz w:val="24"/>
              </w:rPr>
              <m:t>IV</m:t>
            </m:r>
            <m:r>
              <w:rPr>
                <w:rFonts w:ascii="Times New Roman" w:eastAsiaTheme="minorEastAsia" w:hAnsi="Times New Roman" w:cs="Times New Roman"/>
                <w:sz w:val="24"/>
              </w:rPr>
              <m:t>-</m:t>
            </m:r>
            <m:r>
              <w:rPr>
                <w:rFonts w:ascii="Cambria Math" w:eastAsiaTheme="minorEastAsia" w:hAnsi="Cambria Math" w:cs="Times New Roman"/>
                <w:sz w:val="24"/>
              </w:rPr>
              <m:t>X</m:t>
            </m:r>
          </m:num>
          <m:den>
            <m:r>
              <w:rPr>
                <w:rFonts w:ascii="Cambria Math" w:eastAsiaTheme="minorEastAsia" w:hAnsi="Cambria Math" w:cs="Times New Roman"/>
                <w:sz w:val="24"/>
              </w:rPr>
              <m:t>S</m:t>
            </m:r>
          </m:den>
        </m:f>
      </m:oMath>
      <w:r w:rsidRPr="00C446C4">
        <w:rPr>
          <w:rFonts w:ascii="Times New Roman" w:eastAsiaTheme="minorEastAsia" w:hAnsi="Times New Roman" w:cs="Times New Roman"/>
          <w:sz w:val="24"/>
        </w:rPr>
        <w:t xml:space="preserve"> </w:t>
      </w:r>
    </w:p>
    <w:p w:rsidR="002779C3" w:rsidRPr="00C446C4" w:rsidRDefault="002779C3"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 xml:space="preserve">y = </w:t>
      </w:r>
      <m:oMath>
        <m:f>
          <m:fPr>
            <m:ctrlPr>
              <w:rPr>
                <w:rFonts w:ascii="Cambria Math" w:eastAsiaTheme="minorEastAsia" w:hAnsi="Times New Roman" w:cs="Times New Roman"/>
                <w:i/>
                <w:sz w:val="24"/>
              </w:rPr>
            </m:ctrlPr>
          </m:fPr>
          <m:num>
            <m:r>
              <w:rPr>
                <w:rFonts w:ascii="Cambria Math" w:eastAsiaTheme="minorEastAsia" w:hAnsi="Times New Roman" w:cs="Times New Roman"/>
                <w:sz w:val="24"/>
              </w:rPr>
              <m:t>0,5</m:t>
            </m:r>
            <m:r>
              <w:rPr>
                <w:rFonts w:ascii="Times New Roman"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Cambria Math" w:cs="Times New Roman"/>
                    <w:sz w:val="24"/>
                  </w:rPr>
                  <m:t>III</m:t>
                </m:r>
                <m:r>
                  <w:rPr>
                    <w:rFonts w:ascii="Times New Roman" w:eastAsiaTheme="minorEastAsia" w:hAnsi="Times New Roman" w:cs="Times New Roman"/>
                    <w:sz w:val="24"/>
                  </w:rPr>
                  <m:t>-</m:t>
                </m:r>
                <m:r>
                  <w:rPr>
                    <w:rFonts w:ascii="Cambria Math" w:eastAsiaTheme="minorEastAsia" w:hAnsi="Cambria Math" w:cs="Times New Roman"/>
                    <w:sz w:val="24"/>
                  </w:rPr>
                  <m:t>V</m:t>
                </m:r>
                <m:r>
                  <w:rPr>
                    <w:rFonts w:ascii="Times New Roman" w:eastAsiaTheme="minorEastAsia" w:hAnsi="Times New Roman" w:cs="Times New Roman"/>
                    <w:sz w:val="24"/>
                  </w:rPr>
                  <m:t>-</m:t>
                </m:r>
                <m:r>
                  <w:rPr>
                    <w:rFonts w:ascii="Cambria Math" w:eastAsiaTheme="minorEastAsia" w:hAnsi="Cambria Math" w:cs="Times New Roman"/>
                    <w:sz w:val="24"/>
                  </w:rPr>
                  <m:t>IX</m:t>
                </m:r>
                <m:r>
                  <w:rPr>
                    <w:rFonts w:ascii="Cambria Math" w:eastAsiaTheme="minorEastAsia" w:hAnsi="Times New Roman" w:cs="Times New Roman"/>
                    <w:sz w:val="24"/>
                  </w:rPr>
                  <m:t>+</m:t>
                </m:r>
                <m:r>
                  <w:rPr>
                    <w:rFonts w:ascii="Cambria Math" w:eastAsiaTheme="minorEastAsia" w:hAnsi="Cambria Math" w:cs="Times New Roman"/>
                    <w:sz w:val="24"/>
                  </w:rPr>
                  <m:t>XI</m:t>
                </m:r>
              </m:e>
            </m:d>
            <m:r>
              <w:rPr>
                <w:rFonts w:ascii="Cambria Math" w:eastAsiaTheme="minorEastAsia" w:hAnsi="Times New Roman" w:cs="Times New Roman"/>
                <w:sz w:val="24"/>
              </w:rPr>
              <m:t>+0,866</m:t>
            </m:r>
            <m:r>
              <w:rPr>
                <w:rFonts w:ascii="Times New Roman"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Cambria Math" w:cs="Times New Roman"/>
                    <w:sz w:val="24"/>
                  </w:rPr>
                  <m:t>II</m:t>
                </m:r>
                <m:r>
                  <w:rPr>
                    <w:rFonts w:ascii="Times New Roman" w:eastAsiaTheme="minorEastAsia" w:hAnsi="Times New Roman" w:cs="Times New Roman"/>
                    <w:sz w:val="24"/>
                  </w:rPr>
                  <m:t>-</m:t>
                </m:r>
                <m:r>
                  <w:rPr>
                    <w:rFonts w:ascii="Cambria Math" w:eastAsiaTheme="minorEastAsia" w:hAnsi="Cambria Math" w:cs="Times New Roman"/>
                    <w:sz w:val="24"/>
                  </w:rPr>
                  <m:t>VI</m:t>
                </m:r>
                <m:r>
                  <w:rPr>
                    <w:rFonts w:ascii="Times New Roman" w:eastAsiaTheme="minorEastAsia" w:hAnsi="Times New Roman" w:cs="Times New Roman"/>
                    <w:sz w:val="24"/>
                  </w:rPr>
                  <m:t>-</m:t>
                </m:r>
                <m:r>
                  <w:rPr>
                    <w:rFonts w:ascii="Cambria Math" w:eastAsiaTheme="minorEastAsia" w:hAnsi="Cambria Math" w:cs="Times New Roman"/>
                    <w:sz w:val="24"/>
                  </w:rPr>
                  <m:t>VIII</m:t>
                </m:r>
                <m:r>
                  <w:rPr>
                    <w:rFonts w:ascii="Cambria Math" w:eastAsiaTheme="minorEastAsia" w:hAnsi="Times New Roman" w:cs="Times New Roman"/>
                    <w:sz w:val="24"/>
                  </w:rPr>
                  <m:t>+</m:t>
                </m:r>
                <m:r>
                  <w:rPr>
                    <w:rFonts w:ascii="Cambria Math" w:eastAsiaTheme="minorEastAsia" w:hAnsi="Cambria Math" w:cs="Times New Roman"/>
                    <w:sz w:val="24"/>
                  </w:rPr>
                  <m:t>XII</m:t>
                </m:r>
              </m:e>
            </m:d>
            <m:r>
              <w:rPr>
                <w:rFonts w:ascii="Cambria Math" w:eastAsiaTheme="minorEastAsia" w:hAnsi="Times New Roman" w:cs="Times New Roman"/>
                <w:sz w:val="24"/>
              </w:rPr>
              <m:t>+</m:t>
            </m:r>
            <m:r>
              <w:rPr>
                <w:rFonts w:ascii="Cambria Math" w:eastAsiaTheme="minorEastAsia" w:hAnsi="Cambria Math" w:cs="Times New Roman"/>
                <w:sz w:val="24"/>
              </w:rPr>
              <m:t>I</m:t>
            </m:r>
            <m:r>
              <w:rPr>
                <w:rFonts w:ascii="Times New Roman" w:eastAsiaTheme="minorEastAsia" w:hAnsi="Times New Roman" w:cs="Times New Roman"/>
                <w:sz w:val="24"/>
              </w:rPr>
              <m:t>-</m:t>
            </m:r>
            <m:r>
              <w:rPr>
                <w:rFonts w:ascii="Cambria Math" w:eastAsiaTheme="minorEastAsia" w:hAnsi="Cambria Math" w:cs="Times New Roman"/>
                <w:sz w:val="24"/>
              </w:rPr>
              <m:t>VII</m:t>
            </m:r>
          </m:num>
          <m:den>
            <m:r>
              <w:rPr>
                <w:rFonts w:ascii="Cambria Math" w:eastAsiaTheme="minorEastAsia" w:hAnsi="Cambria Math" w:cs="Times New Roman"/>
                <w:sz w:val="24"/>
              </w:rPr>
              <m:t>S</m:t>
            </m:r>
          </m:den>
        </m:f>
      </m:oMath>
      <w:r w:rsidR="002D5C33" w:rsidRPr="00C446C4">
        <w:rPr>
          <w:rFonts w:ascii="Times New Roman" w:eastAsiaTheme="minorEastAsia" w:hAnsi="Times New Roman" w:cs="Times New Roman"/>
          <w:sz w:val="24"/>
        </w:rPr>
        <w:t>, kde</w:t>
      </w:r>
    </w:p>
    <w:p w:rsidR="002D5C33" w:rsidRPr="00C446C4" w:rsidRDefault="002D5C33"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S = roční úhrn srážek</w:t>
      </w:r>
    </w:p>
    <w:p w:rsidR="002D5C33" w:rsidRPr="00C446C4" w:rsidRDefault="002D5C33" w:rsidP="009821F4">
      <w:pPr>
        <w:jc w:val="both"/>
        <w:rPr>
          <w:rFonts w:ascii="Times New Roman" w:eastAsiaTheme="minorEastAsia" w:hAnsi="Times New Roman" w:cs="Times New Roman"/>
          <w:sz w:val="24"/>
        </w:rPr>
      </w:pPr>
    </w:p>
    <w:p w:rsidR="005810F2" w:rsidRPr="00C446C4" w:rsidRDefault="002779C3"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Po dosazení za stanici Zugspitze dostaneme:</w:t>
      </w:r>
    </w:p>
    <w:p w:rsidR="002779C3" w:rsidRPr="00C446C4" w:rsidRDefault="002779C3"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x</w:t>
      </w:r>
      <w:r w:rsidR="002D5C33" w:rsidRPr="00C446C4">
        <w:rPr>
          <w:rFonts w:ascii="Times New Roman" w:eastAsiaTheme="minorEastAsia" w:hAnsi="Times New Roman" w:cs="Times New Roman"/>
          <w:sz w:val="24"/>
        </w:rPr>
        <w:t xml:space="preserve"> </w:t>
      </w:r>
      <w:r w:rsidRPr="00C446C4">
        <w:rPr>
          <w:rFonts w:ascii="Times New Roman" w:eastAsiaTheme="minorEastAsia" w:hAnsi="Times New Roman" w:cs="Times New Roman"/>
          <w:sz w:val="24"/>
        </w:rPr>
        <w:t>=</w:t>
      </w:r>
      <w:r w:rsidR="002D5C33" w:rsidRPr="00C446C4">
        <w:rPr>
          <w:rFonts w:ascii="Times New Roman" w:eastAsiaTheme="minorEastAsia" w:hAnsi="Times New Roman" w:cs="Times New Roman"/>
          <w:sz w:val="24"/>
        </w:rPr>
        <w:t xml:space="preserve"> </w:t>
      </w:r>
      <m:oMath>
        <m:f>
          <m:fPr>
            <m:ctrlPr>
              <w:rPr>
                <w:rFonts w:ascii="Cambria Math" w:eastAsiaTheme="minorEastAsia" w:hAnsi="Times New Roman" w:cs="Times New Roman"/>
                <w:i/>
                <w:sz w:val="24"/>
              </w:rPr>
            </m:ctrlPr>
          </m:fPr>
          <m:num>
            <m:r>
              <w:rPr>
                <w:rFonts w:ascii="Cambria Math" w:eastAsiaTheme="minorEastAsia" w:hAnsi="Times New Roman" w:cs="Times New Roman"/>
                <w:sz w:val="24"/>
              </w:rPr>
              <m:t>0,5</m:t>
            </m:r>
            <m:r>
              <w:rPr>
                <w:rFonts w:ascii="Times New Roman"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Times New Roman" w:cs="Times New Roman"/>
                    <w:sz w:val="24"/>
                  </w:rPr>
                  <m:t>154+185</m:t>
                </m:r>
                <m:r>
                  <w:rPr>
                    <w:rFonts w:ascii="Times New Roman" w:eastAsiaTheme="minorEastAsia" w:hAnsi="Times New Roman" w:cs="Times New Roman"/>
                    <w:sz w:val="24"/>
                  </w:rPr>
                  <m:t>-</m:t>
                </m:r>
                <m:r>
                  <w:rPr>
                    <w:rFonts w:ascii="Cambria Math" w:eastAsiaTheme="minorEastAsia" w:hAnsi="Times New Roman" w:cs="Times New Roman"/>
                    <w:sz w:val="24"/>
                  </w:rPr>
                  <m:t>170</m:t>
                </m:r>
                <m:r>
                  <w:rPr>
                    <w:rFonts w:ascii="Times New Roman" w:eastAsiaTheme="minorEastAsia" w:hAnsi="Times New Roman" w:cs="Times New Roman"/>
                    <w:sz w:val="24"/>
                  </w:rPr>
                  <m:t>-</m:t>
                </m:r>
                <m:r>
                  <w:rPr>
                    <w:rFonts w:ascii="Cambria Math" w:eastAsiaTheme="minorEastAsia" w:hAnsi="Times New Roman" w:cs="Times New Roman"/>
                    <w:sz w:val="24"/>
                  </w:rPr>
                  <m:t>184</m:t>
                </m:r>
              </m:e>
            </m:d>
            <m:r>
              <w:rPr>
                <w:rFonts w:ascii="Cambria Math" w:eastAsiaTheme="minorEastAsia" w:hAnsi="Times New Roman" w:cs="Times New Roman"/>
                <w:sz w:val="24"/>
              </w:rPr>
              <m:t>+0,866</m:t>
            </m:r>
            <m:r>
              <w:rPr>
                <w:rFonts w:ascii="Times New Roman"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Times New Roman" w:cs="Times New Roman"/>
                    <w:sz w:val="24"/>
                  </w:rPr>
                  <m:t>186+172</m:t>
                </m:r>
                <m:r>
                  <w:rPr>
                    <w:rFonts w:ascii="Times New Roman" w:eastAsiaTheme="minorEastAsia" w:hAnsi="Times New Roman" w:cs="Times New Roman"/>
                    <w:sz w:val="24"/>
                  </w:rPr>
                  <m:t>-</m:t>
                </m:r>
                <m:r>
                  <w:rPr>
                    <w:rFonts w:ascii="Cambria Math" w:eastAsiaTheme="minorEastAsia" w:hAnsi="Times New Roman" w:cs="Times New Roman"/>
                    <w:sz w:val="24"/>
                  </w:rPr>
                  <m:t>115</m:t>
                </m:r>
                <m:r>
                  <w:rPr>
                    <w:rFonts w:ascii="Times New Roman" w:eastAsiaTheme="minorEastAsia" w:hAnsi="Times New Roman" w:cs="Times New Roman"/>
                    <w:sz w:val="24"/>
                  </w:rPr>
                  <m:t>-</m:t>
                </m:r>
                <m:r>
                  <w:rPr>
                    <w:rFonts w:ascii="Cambria Math" w:eastAsiaTheme="minorEastAsia" w:hAnsi="Times New Roman" w:cs="Times New Roman"/>
                    <w:sz w:val="24"/>
                  </w:rPr>
                  <m:t>158</m:t>
                </m:r>
              </m:e>
            </m:d>
            <m:r>
              <w:rPr>
                <w:rFonts w:ascii="Cambria Math" w:eastAsiaTheme="minorEastAsia" w:hAnsi="Times New Roman" w:cs="Times New Roman"/>
                <w:sz w:val="24"/>
              </w:rPr>
              <m:t>+199</m:t>
            </m:r>
            <m:r>
              <w:rPr>
                <w:rFonts w:ascii="Times New Roman" w:eastAsiaTheme="minorEastAsia" w:hAnsi="Times New Roman" w:cs="Times New Roman"/>
                <w:sz w:val="24"/>
              </w:rPr>
              <m:t>-</m:t>
            </m:r>
            <m:r>
              <w:rPr>
                <w:rFonts w:ascii="Cambria Math" w:eastAsiaTheme="minorEastAsia" w:hAnsi="Times New Roman" w:cs="Times New Roman"/>
                <w:sz w:val="24"/>
              </w:rPr>
              <m:t>109</m:t>
            </m:r>
          </m:num>
          <m:den>
            <m:r>
              <w:rPr>
                <w:rFonts w:ascii="Cambria Math" w:eastAsiaTheme="minorEastAsia" w:hAnsi="Times New Roman" w:cs="Times New Roman"/>
                <w:sz w:val="24"/>
              </w:rPr>
              <m:t>2004</m:t>
            </m:r>
          </m:den>
        </m:f>
      </m:oMath>
      <w:r w:rsidR="002D5C33" w:rsidRPr="00C446C4">
        <w:rPr>
          <w:rFonts w:ascii="Times New Roman" w:eastAsiaTheme="minorEastAsia" w:hAnsi="Times New Roman" w:cs="Times New Roman"/>
          <w:sz w:val="24"/>
        </w:rPr>
        <w:t xml:space="preserve"> = 0,077899202,</w:t>
      </w:r>
    </w:p>
    <w:p w:rsidR="002D5C33" w:rsidRPr="00C446C4" w:rsidRDefault="002D5C33" w:rsidP="002D5C33">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t xml:space="preserve">y = </w:t>
      </w:r>
      <m:oMath>
        <m:f>
          <m:fPr>
            <m:ctrlPr>
              <w:rPr>
                <w:rFonts w:ascii="Cambria Math" w:eastAsiaTheme="minorEastAsia" w:hAnsi="Times New Roman" w:cs="Times New Roman"/>
                <w:i/>
                <w:sz w:val="24"/>
              </w:rPr>
            </m:ctrlPr>
          </m:fPr>
          <m:num>
            <m:r>
              <w:rPr>
                <w:rFonts w:ascii="Cambria Math" w:eastAsiaTheme="minorEastAsia" w:hAnsi="Times New Roman" w:cs="Times New Roman"/>
                <w:sz w:val="24"/>
              </w:rPr>
              <m:t>0,5</m:t>
            </m:r>
            <m:r>
              <w:rPr>
                <w:rFonts w:ascii="Cambria Math"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Times New Roman" w:cs="Times New Roman"/>
                    <w:sz w:val="24"/>
                  </w:rPr>
                  <m:t>186</m:t>
                </m:r>
                <m:r>
                  <w:rPr>
                    <w:rFonts w:ascii="Cambria Math" w:eastAsiaTheme="minorEastAsia" w:hAnsi="Times New Roman" w:cs="Times New Roman"/>
                    <w:sz w:val="24"/>
                  </w:rPr>
                  <m:t>-</m:t>
                </m:r>
                <m:r>
                  <w:rPr>
                    <w:rFonts w:ascii="Cambria Math" w:eastAsiaTheme="minorEastAsia" w:hAnsi="Times New Roman" w:cs="Times New Roman"/>
                    <w:sz w:val="24"/>
                  </w:rPr>
                  <m:t>172</m:t>
                </m:r>
                <m:r>
                  <w:rPr>
                    <w:rFonts w:ascii="Cambria Math" w:eastAsiaTheme="minorEastAsia" w:hAnsi="Times New Roman" w:cs="Times New Roman"/>
                    <w:sz w:val="24"/>
                  </w:rPr>
                  <m:t>-</m:t>
                </m:r>
                <m:r>
                  <w:rPr>
                    <w:rFonts w:ascii="Cambria Math" w:eastAsiaTheme="minorEastAsia" w:hAnsi="Times New Roman" w:cs="Times New Roman"/>
                    <w:sz w:val="24"/>
                  </w:rPr>
                  <m:t>115+158</m:t>
                </m:r>
              </m:e>
            </m:d>
            <m:r>
              <w:rPr>
                <w:rFonts w:ascii="Cambria Math" w:eastAsiaTheme="minorEastAsia" w:hAnsi="Times New Roman" w:cs="Times New Roman"/>
                <w:sz w:val="24"/>
              </w:rPr>
              <m:t>+0,866</m:t>
            </m:r>
            <m:r>
              <w:rPr>
                <w:rFonts w:ascii="Cambria Math" w:eastAsiaTheme="minorEastAsia" w:hAnsi="Times New Roman" w:cs="Times New Roman"/>
                <w:sz w:val="24"/>
              </w:rPr>
              <m:t>×</m:t>
            </m:r>
            <m:d>
              <m:dPr>
                <m:ctrlPr>
                  <w:rPr>
                    <w:rFonts w:ascii="Cambria Math" w:eastAsiaTheme="minorEastAsia" w:hAnsi="Times New Roman" w:cs="Times New Roman"/>
                    <w:i/>
                    <w:sz w:val="24"/>
                  </w:rPr>
                </m:ctrlPr>
              </m:dPr>
              <m:e>
                <m:r>
                  <w:rPr>
                    <w:rFonts w:ascii="Cambria Math" w:eastAsiaTheme="minorEastAsia" w:hAnsi="Times New Roman" w:cs="Times New Roman"/>
                    <w:sz w:val="24"/>
                  </w:rPr>
                  <m:t>154</m:t>
                </m:r>
                <m:r>
                  <w:rPr>
                    <w:rFonts w:ascii="Cambria Math" w:eastAsiaTheme="minorEastAsia" w:hAnsi="Times New Roman" w:cs="Times New Roman"/>
                    <w:sz w:val="24"/>
                  </w:rPr>
                  <m:t>-</m:t>
                </m:r>
                <m:r>
                  <w:rPr>
                    <w:rFonts w:ascii="Cambria Math" w:eastAsiaTheme="minorEastAsia" w:hAnsi="Times New Roman" w:cs="Times New Roman"/>
                    <w:sz w:val="24"/>
                  </w:rPr>
                  <m:t>185</m:t>
                </m:r>
                <m:r>
                  <w:rPr>
                    <w:rFonts w:ascii="Cambria Math" w:eastAsiaTheme="minorEastAsia" w:hAnsi="Times New Roman" w:cs="Times New Roman"/>
                    <w:sz w:val="24"/>
                  </w:rPr>
                  <m:t>-</m:t>
                </m:r>
                <m:r>
                  <w:rPr>
                    <w:rFonts w:ascii="Cambria Math" w:eastAsiaTheme="minorEastAsia" w:hAnsi="Times New Roman" w:cs="Times New Roman"/>
                    <w:sz w:val="24"/>
                  </w:rPr>
                  <m:t>170+184</m:t>
                </m:r>
              </m:e>
            </m:d>
            <m:r>
              <w:rPr>
                <w:rFonts w:ascii="Cambria Math" w:eastAsiaTheme="minorEastAsia" w:hAnsi="Times New Roman" w:cs="Times New Roman"/>
                <w:sz w:val="24"/>
              </w:rPr>
              <m:t>+189</m:t>
            </m:r>
            <m:r>
              <w:rPr>
                <w:rFonts w:ascii="Cambria Math" w:eastAsiaTheme="minorEastAsia" w:hAnsi="Times New Roman" w:cs="Times New Roman"/>
                <w:sz w:val="24"/>
              </w:rPr>
              <m:t>-</m:t>
            </m:r>
            <m:r>
              <w:rPr>
                <w:rFonts w:ascii="Cambria Math" w:eastAsiaTheme="minorEastAsia" w:hAnsi="Times New Roman" w:cs="Times New Roman"/>
                <w:sz w:val="24"/>
              </w:rPr>
              <m:t>183</m:t>
            </m:r>
          </m:num>
          <m:den>
            <m:r>
              <w:rPr>
                <w:rFonts w:ascii="Cambria Math" w:eastAsiaTheme="minorEastAsia" w:hAnsi="Times New Roman" w:cs="Times New Roman"/>
                <w:sz w:val="24"/>
              </w:rPr>
              <m:t>2004</m:t>
            </m:r>
          </m:den>
        </m:f>
      </m:oMath>
      <w:r w:rsidRPr="00C446C4">
        <w:rPr>
          <w:rFonts w:ascii="Times New Roman" w:eastAsiaTheme="minorEastAsia" w:hAnsi="Times New Roman" w:cs="Times New Roman"/>
          <w:sz w:val="24"/>
        </w:rPr>
        <w:t xml:space="preserve"> = 0,006875.</w:t>
      </w:r>
    </w:p>
    <w:p w:rsidR="002D5C33" w:rsidRPr="00C446C4" w:rsidRDefault="002D5C33" w:rsidP="009821F4">
      <w:pPr>
        <w:jc w:val="both"/>
        <w:rPr>
          <w:rFonts w:ascii="Times New Roman" w:eastAsiaTheme="minorEastAsia" w:hAnsi="Times New Roman" w:cs="Times New Roman"/>
          <w:sz w:val="24"/>
        </w:rPr>
      </w:pPr>
    </w:p>
    <w:p w:rsidR="00637EBE" w:rsidRPr="00C446C4" w:rsidRDefault="00637EBE" w:rsidP="009821F4">
      <w:pPr>
        <w:jc w:val="both"/>
        <w:rPr>
          <w:rFonts w:ascii="Times New Roman" w:eastAsiaTheme="minorEastAsia" w:hAnsi="Times New Roman" w:cs="Times New Roman"/>
        </w:rPr>
      </w:pPr>
      <w:r w:rsidRPr="00C446C4">
        <w:rPr>
          <w:rFonts w:ascii="Times New Roman" w:eastAsiaTheme="minorEastAsia" w:hAnsi="Times New Roman" w:cs="Times New Roman"/>
          <w:b/>
        </w:rPr>
        <w:t>Tab. 7</w:t>
      </w:r>
      <w:r w:rsidRPr="00C446C4">
        <w:rPr>
          <w:rFonts w:ascii="Times New Roman" w:eastAsiaTheme="minorEastAsia" w:hAnsi="Times New Roman" w:cs="Times New Roman"/>
        </w:rPr>
        <w:t xml:space="preserve"> – Souřadnice těžiště stanic</w:t>
      </w:r>
    </w:p>
    <w:tbl>
      <w:tblPr>
        <w:tblW w:w="356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134"/>
        <w:gridCol w:w="160"/>
        <w:gridCol w:w="1134"/>
        <w:gridCol w:w="1134"/>
      </w:tblGrid>
      <w:tr w:rsidR="00637EBE" w:rsidRPr="00C446C4" w:rsidTr="000A128F">
        <w:trPr>
          <w:trHeight w:val="397"/>
        </w:trPr>
        <w:tc>
          <w:tcPr>
            <w:tcW w:w="1134" w:type="dxa"/>
            <w:tcBorders>
              <w:bottom w:val="single" w:sz="4" w:space="0" w:color="auto"/>
              <w:right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p>
        </w:tc>
        <w:tc>
          <w:tcPr>
            <w:tcW w:w="160" w:type="dxa"/>
            <w:tcBorders>
              <w:left w:val="single" w:sz="4" w:space="0" w:color="auto"/>
              <w:bottom w:val="single" w:sz="4" w:space="0" w:color="auto"/>
            </w:tcBorders>
            <w:shd w:val="clear" w:color="auto" w:fill="auto"/>
            <w:vAlign w:val="center"/>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p>
        </w:tc>
        <w:tc>
          <w:tcPr>
            <w:tcW w:w="1134" w:type="dxa"/>
            <w:tcBorders>
              <w:bottom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x</w:t>
            </w:r>
          </w:p>
        </w:tc>
        <w:tc>
          <w:tcPr>
            <w:tcW w:w="1134" w:type="dxa"/>
            <w:tcBorders>
              <w:bottom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y</w:t>
            </w:r>
          </w:p>
        </w:tc>
      </w:tr>
      <w:tr w:rsidR="00637EBE" w:rsidRPr="00C446C4" w:rsidTr="000A128F">
        <w:trPr>
          <w:trHeight w:val="397"/>
        </w:trPr>
        <w:tc>
          <w:tcPr>
            <w:tcW w:w="1134" w:type="dxa"/>
            <w:tcBorders>
              <w:top w:val="single" w:sz="4" w:space="0" w:color="auto"/>
              <w:right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Zugspitze</w:t>
            </w:r>
          </w:p>
        </w:tc>
        <w:tc>
          <w:tcPr>
            <w:tcW w:w="160" w:type="dxa"/>
            <w:tcBorders>
              <w:top w:val="single" w:sz="4" w:space="0" w:color="auto"/>
              <w:left w:val="single" w:sz="4" w:space="0" w:color="auto"/>
            </w:tcBorders>
            <w:shd w:val="clear" w:color="auto" w:fill="auto"/>
            <w:vAlign w:val="center"/>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p>
        </w:tc>
        <w:tc>
          <w:tcPr>
            <w:tcW w:w="1134" w:type="dxa"/>
            <w:tcBorders>
              <w:top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0,077899</w:t>
            </w:r>
          </w:p>
        </w:tc>
        <w:tc>
          <w:tcPr>
            <w:tcW w:w="1134" w:type="dxa"/>
            <w:tcBorders>
              <w:top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0,006875</w:t>
            </w:r>
          </w:p>
        </w:tc>
      </w:tr>
      <w:tr w:rsidR="00637EBE" w:rsidRPr="00C446C4" w:rsidTr="000A128F">
        <w:trPr>
          <w:trHeight w:val="397"/>
        </w:trPr>
        <w:tc>
          <w:tcPr>
            <w:tcW w:w="1134" w:type="dxa"/>
            <w:tcBorders>
              <w:right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Ovruch</w:t>
            </w:r>
          </w:p>
        </w:tc>
        <w:tc>
          <w:tcPr>
            <w:tcW w:w="160" w:type="dxa"/>
            <w:tcBorders>
              <w:left w:val="single" w:sz="4" w:space="0" w:color="auto"/>
            </w:tcBorders>
            <w:shd w:val="clear" w:color="auto" w:fill="auto"/>
            <w:vAlign w:val="center"/>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p>
        </w:tc>
        <w:tc>
          <w:tcPr>
            <w:tcW w:w="1134" w:type="dxa"/>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-0,01304</w:t>
            </w:r>
          </w:p>
        </w:tc>
        <w:tc>
          <w:tcPr>
            <w:tcW w:w="1134" w:type="dxa"/>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-0,11152</w:t>
            </w:r>
          </w:p>
        </w:tc>
      </w:tr>
      <w:tr w:rsidR="00637EBE" w:rsidRPr="00C446C4" w:rsidTr="000A128F">
        <w:trPr>
          <w:trHeight w:val="397"/>
        </w:trPr>
        <w:tc>
          <w:tcPr>
            <w:tcW w:w="1134" w:type="dxa"/>
            <w:tcBorders>
              <w:right w:val="single" w:sz="4" w:space="0" w:color="auto"/>
            </w:tcBorders>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Turku</w:t>
            </w:r>
          </w:p>
        </w:tc>
        <w:tc>
          <w:tcPr>
            <w:tcW w:w="160" w:type="dxa"/>
            <w:tcBorders>
              <w:left w:val="single" w:sz="4" w:space="0" w:color="auto"/>
            </w:tcBorders>
            <w:shd w:val="clear" w:color="auto" w:fill="auto"/>
            <w:vAlign w:val="center"/>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p>
        </w:tc>
        <w:tc>
          <w:tcPr>
            <w:tcW w:w="1134" w:type="dxa"/>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-0,19453</w:t>
            </w:r>
          </w:p>
        </w:tc>
        <w:tc>
          <w:tcPr>
            <w:tcW w:w="1134" w:type="dxa"/>
            <w:shd w:val="clear" w:color="auto" w:fill="auto"/>
            <w:noWrap/>
            <w:vAlign w:val="center"/>
            <w:hideMark/>
          </w:tcPr>
          <w:p w:rsidR="00637EBE" w:rsidRPr="00C446C4" w:rsidRDefault="00637EBE" w:rsidP="00637EBE">
            <w:pPr>
              <w:spacing w:after="0" w:line="240" w:lineRule="auto"/>
              <w:jc w:val="center"/>
              <w:rPr>
                <w:rFonts w:ascii="Times New Roman" w:eastAsia="Times New Roman" w:hAnsi="Times New Roman" w:cs="Times New Roman"/>
                <w:color w:val="000000"/>
                <w:lang w:eastAsia="cs-CZ"/>
              </w:rPr>
            </w:pPr>
            <w:r w:rsidRPr="00C446C4">
              <w:rPr>
                <w:rFonts w:ascii="Times New Roman" w:eastAsia="Times New Roman" w:hAnsi="Times New Roman" w:cs="Times New Roman"/>
                <w:color w:val="000000"/>
                <w:lang w:eastAsia="cs-CZ"/>
              </w:rPr>
              <w:t>-0,04737</w:t>
            </w:r>
          </w:p>
        </w:tc>
      </w:tr>
    </w:tbl>
    <w:p w:rsidR="00476F81" w:rsidRPr="00C446C4" w:rsidRDefault="00476F81" w:rsidP="009821F4">
      <w:pPr>
        <w:jc w:val="both"/>
        <w:rPr>
          <w:rFonts w:ascii="Times New Roman" w:eastAsiaTheme="minorEastAsia" w:hAnsi="Times New Roman" w:cs="Times New Roman"/>
          <w:sz w:val="24"/>
        </w:rPr>
      </w:pPr>
    </w:p>
    <w:p w:rsidR="00637EBE" w:rsidRPr="00C446C4" w:rsidRDefault="00637EBE" w:rsidP="00476F81">
      <w:pPr>
        <w:jc w:val="center"/>
        <w:rPr>
          <w:rFonts w:ascii="Times New Roman" w:eastAsiaTheme="minorEastAsia" w:hAnsi="Times New Roman" w:cs="Times New Roman"/>
          <w:sz w:val="24"/>
        </w:rPr>
      </w:pPr>
      <w:r w:rsidRPr="00C446C4">
        <w:rPr>
          <w:rFonts w:ascii="Times New Roman" w:eastAsiaTheme="minorEastAsia" w:hAnsi="Times New Roman" w:cs="Times New Roman"/>
          <w:noProof/>
          <w:sz w:val="24"/>
          <w:lang w:eastAsia="cs-CZ"/>
        </w:rPr>
        <w:drawing>
          <wp:inline distT="0" distB="0" distL="0" distR="0">
            <wp:extent cx="4572000" cy="3143250"/>
            <wp:effectExtent l="0" t="0" r="0" b="0"/>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6F81" w:rsidRPr="00C446C4" w:rsidRDefault="00476F81" w:rsidP="009821F4">
      <w:pPr>
        <w:jc w:val="both"/>
        <w:rPr>
          <w:rFonts w:ascii="Times New Roman" w:eastAsiaTheme="minorEastAsia" w:hAnsi="Times New Roman" w:cs="Times New Roman"/>
        </w:rPr>
      </w:pPr>
      <w:r w:rsidRPr="00C446C4">
        <w:rPr>
          <w:rFonts w:ascii="Times New Roman" w:eastAsiaTheme="minorEastAsia" w:hAnsi="Times New Roman" w:cs="Times New Roman"/>
          <w:b/>
        </w:rPr>
        <w:t>Obr. 3</w:t>
      </w:r>
      <w:r w:rsidRPr="00C446C4">
        <w:rPr>
          <w:rFonts w:ascii="Times New Roman" w:eastAsiaTheme="minorEastAsia" w:hAnsi="Times New Roman" w:cs="Times New Roman"/>
        </w:rPr>
        <w:t xml:space="preserve"> – Poloha těžiště srážek vybraných stanic v období let 1961 – </w:t>
      </w:r>
      <w:commentRangeStart w:id="26"/>
      <w:r w:rsidRPr="00C446C4">
        <w:rPr>
          <w:rFonts w:ascii="Times New Roman" w:eastAsiaTheme="minorEastAsia" w:hAnsi="Times New Roman" w:cs="Times New Roman"/>
        </w:rPr>
        <w:t>1990</w:t>
      </w:r>
      <w:commentRangeEnd w:id="26"/>
      <w:r w:rsidR="00914C72">
        <w:rPr>
          <w:rStyle w:val="Odkaznakoment"/>
        </w:rPr>
        <w:commentReference w:id="26"/>
      </w:r>
    </w:p>
    <w:p w:rsidR="005810F2" w:rsidRPr="00C446C4" w:rsidRDefault="00F25206" w:rsidP="009821F4">
      <w:pPr>
        <w:jc w:val="both"/>
        <w:rPr>
          <w:rFonts w:ascii="Times New Roman" w:eastAsiaTheme="minorEastAsia" w:hAnsi="Times New Roman" w:cs="Times New Roman"/>
          <w:sz w:val="24"/>
        </w:rPr>
      </w:pPr>
      <w:r w:rsidRPr="00C446C4">
        <w:rPr>
          <w:rFonts w:ascii="Times New Roman" w:eastAsiaTheme="minorEastAsia" w:hAnsi="Times New Roman" w:cs="Times New Roman"/>
          <w:sz w:val="24"/>
        </w:rPr>
        <w:lastRenderedPageBreak/>
        <w:t xml:space="preserve">Jednotlivé kvadranty grafu vypovídají o kontinentalitě/oceanitě stanice. V prvním kvadrantu, kde se nachází stanice Zugspitze, se vyskytují vysokohorské stanice a stanice středomořského klimatu. Ve druhém kvadrantu najdeme stanice oceánského typu chodu srážek, ve třetím </w:t>
      </w:r>
      <w:r w:rsidR="009F2F5B" w:rsidRPr="00C446C4">
        <w:rPr>
          <w:rFonts w:ascii="Times New Roman" w:eastAsiaTheme="minorEastAsia" w:hAnsi="Times New Roman" w:cs="Times New Roman"/>
          <w:sz w:val="24"/>
        </w:rPr>
        <w:t xml:space="preserve">stanice o kontinentálním a přechodném podnebí – sem se zařadili </w:t>
      </w:r>
      <w:r w:rsidRPr="00C446C4">
        <w:rPr>
          <w:rFonts w:ascii="Times New Roman" w:eastAsiaTheme="minorEastAsia" w:hAnsi="Times New Roman" w:cs="Times New Roman"/>
          <w:sz w:val="24"/>
        </w:rPr>
        <w:t>Ovruch a Turku.</w:t>
      </w:r>
      <w:r w:rsidR="009F2F5B" w:rsidRPr="00C446C4">
        <w:rPr>
          <w:rFonts w:ascii="Times New Roman" w:eastAsiaTheme="minorEastAsia" w:hAnsi="Times New Roman" w:cs="Times New Roman"/>
          <w:sz w:val="24"/>
        </w:rPr>
        <w:t xml:space="preserve"> Poslední</w:t>
      </w:r>
      <w:r w:rsidR="001F427F" w:rsidRPr="00C446C4">
        <w:rPr>
          <w:rFonts w:ascii="Times New Roman" w:eastAsiaTheme="minorEastAsia" w:hAnsi="Times New Roman" w:cs="Times New Roman"/>
          <w:sz w:val="24"/>
        </w:rPr>
        <w:t xml:space="preserve">mu kvadrantu náleží stanice </w:t>
      </w:r>
      <w:r w:rsidR="009F2F5B" w:rsidRPr="00C446C4">
        <w:rPr>
          <w:rFonts w:ascii="Times New Roman" w:eastAsiaTheme="minorEastAsia" w:hAnsi="Times New Roman" w:cs="Times New Roman"/>
          <w:sz w:val="24"/>
        </w:rPr>
        <w:t>te</w:t>
      </w:r>
      <w:r w:rsidR="001F427F" w:rsidRPr="00C446C4">
        <w:rPr>
          <w:rFonts w:ascii="Times New Roman" w:eastAsiaTheme="minorEastAsia" w:hAnsi="Times New Roman" w:cs="Times New Roman"/>
          <w:sz w:val="24"/>
        </w:rPr>
        <w:t>plého kontinentálního typu</w:t>
      </w:r>
      <w:r w:rsidR="009F2F5B" w:rsidRPr="00C446C4">
        <w:rPr>
          <w:rFonts w:ascii="Times New Roman" w:eastAsiaTheme="minorEastAsia" w:hAnsi="Times New Roman" w:cs="Times New Roman"/>
          <w:sz w:val="24"/>
        </w:rPr>
        <w:t>.</w:t>
      </w:r>
    </w:p>
    <w:p w:rsidR="001F427F" w:rsidRPr="00C446C4" w:rsidRDefault="001F427F" w:rsidP="009821F4">
      <w:pPr>
        <w:jc w:val="both"/>
        <w:rPr>
          <w:rFonts w:ascii="Times New Roman" w:eastAsiaTheme="minorEastAsia" w:hAnsi="Times New Roman" w:cs="Times New Roman"/>
        </w:rPr>
      </w:pPr>
      <w:r w:rsidRPr="00C446C4">
        <w:rPr>
          <w:rFonts w:ascii="Times New Roman" w:eastAsiaTheme="minorEastAsia" w:hAnsi="Times New Roman" w:cs="Times New Roman"/>
          <w:b/>
        </w:rPr>
        <w:t>Tab. 8</w:t>
      </w:r>
      <w:r w:rsidRPr="00C446C4">
        <w:rPr>
          <w:rFonts w:ascii="Times New Roman" w:eastAsiaTheme="minorEastAsia" w:hAnsi="Times New Roman" w:cs="Times New Roman"/>
        </w:rPr>
        <w:t xml:space="preserve"> – Shrnutí charakteristik vypovídající o kontinentalitě/oceanitě </w:t>
      </w:r>
      <w:commentRangeStart w:id="27"/>
      <w:r w:rsidRPr="00C446C4">
        <w:rPr>
          <w:rFonts w:ascii="Times New Roman" w:eastAsiaTheme="minorEastAsia" w:hAnsi="Times New Roman" w:cs="Times New Roman"/>
        </w:rPr>
        <w:t>podnebí</w:t>
      </w:r>
      <w:commentRangeEnd w:id="27"/>
      <w:r w:rsidR="00914C72">
        <w:rPr>
          <w:rStyle w:val="Odkaznakoment"/>
        </w:rPr>
        <w:commentReference w:id="27"/>
      </w:r>
    </w:p>
    <w:tbl>
      <w:tblPr>
        <w:tblW w:w="9071" w:type="dxa"/>
        <w:jc w:val="center"/>
        <w:tblInd w:w="70" w:type="dxa"/>
        <w:tblLayout w:type="fixed"/>
        <w:tblCellMar>
          <w:left w:w="70" w:type="dxa"/>
          <w:right w:w="70" w:type="dxa"/>
        </w:tblCellMar>
        <w:tblLook w:val="04A0"/>
      </w:tblPr>
      <w:tblGrid>
        <w:gridCol w:w="1077"/>
        <w:gridCol w:w="1474"/>
        <w:gridCol w:w="1474"/>
        <w:gridCol w:w="1587"/>
        <w:gridCol w:w="1361"/>
        <w:gridCol w:w="2098"/>
      </w:tblGrid>
      <w:tr w:rsidR="005D1556" w:rsidRPr="00C446C4" w:rsidTr="005D1556">
        <w:trPr>
          <w:trHeight w:val="794"/>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Stanice</w:t>
            </w:r>
          </w:p>
        </w:tc>
        <w:tc>
          <w:tcPr>
            <w:tcW w:w="1474" w:type="dxa"/>
            <w:tcBorders>
              <w:top w:val="single" w:sz="4" w:space="0" w:color="auto"/>
              <w:left w:val="single" w:sz="4" w:space="0" w:color="auto"/>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Index termické kontinentality</w:t>
            </w:r>
          </w:p>
        </w:tc>
        <w:tc>
          <w:tcPr>
            <w:tcW w:w="1474" w:type="dxa"/>
            <w:tcBorders>
              <w:top w:val="single" w:sz="4" w:space="0" w:color="auto"/>
              <w:left w:val="nil"/>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Index ombrické kontinentality</w:t>
            </w:r>
          </w:p>
        </w:tc>
        <w:tc>
          <w:tcPr>
            <w:tcW w:w="1587" w:type="dxa"/>
            <w:tcBorders>
              <w:top w:val="single" w:sz="4" w:space="0" w:color="auto"/>
              <w:left w:val="nil"/>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Doba polovičních srážek</w:t>
            </w:r>
          </w:p>
        </w:tc>
        <w:tc>
          <w:tcPr>
            <w:tcW w:w="1361" w:type="dxa"/>
            <w:tcBorders>
              <w:top w:val="single" w:sz="4" w:space="0" w:color="auto"/>
              <w:left w:val="nil"/>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Poloha těžiště srážek</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Klima kontinentální/oceánské</w:t>
            </w:r>
          </w:p>
        </w:tc>
      </w:tr>
      <w:tr w:rsidR="005D1556" w:rsidRPr="00C446C4" w:rsidTr="005D1556">
        <w:trPr>
          <w:trHeight w:val="794"/>
          <w:jc w:val="center"/>
        </w:trPr>
        <w:tc>
          <w:tcPr>
            <w:tcW w:w="1077" w:type="dxa"/>
            <w:tcBorders>
              <w:top w:val="single" w:sz="4" w:space="0" w:color="auto"/>
              <w:left w:val="single" w:sz="4" w:space="0" w:color="auto"/>
              <w:bottom w:val="nil"/>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Zugspitze</w:t>
            </w:r>
          </w:p>
        </w:tc>
        <w:tc>
          <w:tcPr>
            <w:tcW w:w="1474" w:type="dxa"/>
            <w:tcBorders>
              <w:top w:val="single" w:sz="4" w:space="0" w:color="auto"/>
              <w:left w:val="single" w:sz="4" w:space="0" w:color="auto"/>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commentRangeStart w:id="28"/>
            <w:r w:rsidRPr="00C446C4">
              <w:rPr>
                <w:rFonts w:ascii="Times New Roman" w:eastAsia="Times New Roman" w:hAnsi="Times New Roman" w:cs="Times New Roman"/>
                <w:color w:val="000000"/>
                <w:sz w:val="20"/>
                <w:lang w:eastAsia="cs-CZ"/>
              </w:rPr>
              <w:t>11</w:t>
            </w:r>
            <w:commentRangeEnd w:id="28"/>
            <w:r w:rsidR="00914C72">
              <w:rPr>
                <w:rStyle w:val="Odkaznakoment"/>
              </w:rPr>
              <w:commentReference w:id="28"/>
            </w:r>
          </w:p>
        </w:tc>
        <w:tc>
          <w:tcPr>
            <w:tcW w:w="1474" w:type="dxa"/>
            <w:tcBorders>
              <w:top w:val="single" w:sz="4" w:space="0" w:color="auto"/>
              <w:left w:val="nil"/>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6,2</w:t>
            </w:r>
          </w:p>
        </w:tc>
        <w:tc>
          <w:tcPr>
            <w:tcW w:w="1587" w:type="dxa"/>
            <w:tcBorders>
              <w:top w:val="single" w:sz="4" w:space="0" w:color="auto"/>
              <w:left w:val="nil"/>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6,2</w:t>
            </w:r>
          </w:p>
        </w:tc>
        <w:tc>
          <w:tcPr>
            <w:tcW w:w="1361" w:type="dxa"/>
            <w:tcBorders>
              <w:top w:val="single" w:sz="4" w:space="0" w:color="auto"/>
              <w:left w:val="nil"/>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I. Kvadrant</w:t>
            </w:r>
          </w:p>
        </w:tc>
        <w:tc>
          <w:tcPr>
            <w:tcW w:w="2098" w:type="dxa"/>
            <w:tcBorders>
              <w:top w:val="single" w:sz="4" w:space="0" w:color="auto"/>
              <w:left w:val="nil"/>
              <w:bottom w:val="nil"/>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Kontinentální (vysokohorské)</w:t>
            </w:r>
          </w:p>
        </w:tc>
      </w:tr>
      <w:tr w:rsidR="005D1556" w:rsidRPr="00C446C4" w:rsidTr="005D1556">
        <w:trPr>
          <w:trHeight w:val="794"/>
          <w:jc w:val="center"/>
        </w:trPr>
        <w:tc>
          <w:tcPr>
            <w:tcW w:w="1077" w:type="dxa"/>
            <w:tcBorders>
              <w:top w:val="nil"/>
              <w:left w:val="single" w:sz="4" w:space="0" w:color="auto"/>
              <w:bottom w:val="nil"/>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Ovruch</w:t>
            </w:r>
          </w:p>
        </w:tc>
        <w:tc>
          <w:tcPr>
            <w:tcW w:w="1474" w:type="dxa"/>
            <w:tcBorders>
              <w:top w:val="nil"/>
              <w:left w:val="single" w:sz="4" w:space="0" w:color="auto"/>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32,5</w:t>
            </w:r>
          </w:p>
        </w:tc>
        <w:tc>
          <w:tcPr>
            <w:tcW w:w="1474" w:type="dxa"/>
            <w:tcBorders>
              <w:top w:val="nil"/>
              <w:left w:val="nil"/>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20,7</w:t>
            </w:r>
          </w:p>
        </w:tc>
        <w:tc>
          <w:tcPr>
            <w:tcW w:w="1587" w:type="dxa"/>
            <w:tcBorders>
              <w:top w:val="nil"/>
              <w:left w:val="nil"/>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5,3</w:t>
            </w:r>
          </w:p>
        </w:tc>
        <w:tc>
          <w:tcPr>
            <w:tcW w:w="1361" w:type="dxa"/>
            <w:tcBorders>
              <w:top w:val="nil"/>
              <w:left w:val="nil"/>
              <w:bottom w:val="nil"/>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III. kvadrant</w:t>
            </w:r>
          </w:p>
        </w:tc>
        <w:tc>
          <w:tcPr>
            <w:tcW w:w="2098" w:type="dxa"/>
            <w:tcBorders>
              <w:top w:val="nil"/>
              <w:left w:val="nil"/>
              <w:bottom w:val="nil"/>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Kontinentální</w:t>
            </w:r>
          </w:p>
        </w:tc>
      </w:tr>
      <w:tr w:rsidR="005D1556" w:rsidRPr="00C446C4" w:rsidTr="005D1556">
        <w:trPr>
          <w:trHeight w:val="794"/>
          <w:jc w:val="center"/>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Turku</w:t>
            </w:r>
          </w:p>
        </w:tc>
        <w:tc>
          <w:tcPr>
            <w:tcW w:w="1474" w:type="dxa"/>
            <w:tcBorders>
              <w:top w:val="nil"/>
              <w:left w:val="single" w:sz="4" w:space="0" w:color="auto"/>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23,9</w:t>
            </w:r>
          </w:p>
        </w:tc>
        <w:tc>
          <w:tcPr>
            <w:tcW w:w="1474" w:type="dxa"/>
            <w:tcBorders>
              <w:top w:val="nil"/>
              <w:left w:val="nil"/>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12,2</w:t>
            </w:r>
          </w:p>
        </w:tc>
        <w:tc>
          <w:tcPr>
            <w:tcW w:w="1587" w:type="dxa"/>
            <w:tcBorders>
              <w:top w:val="nil"/>
              <w:left w:val="nil"/>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6,3</w:t>
            </w:r>
          </w:p>
        </w:tc>
        <w:tc>
          <w:tcPr>
            <w:tcW w:w="1361" w:type="dxa"/>
            <w:tcBorders>
              <w:top w:val="nil"/>
              <w:left w:val="nil"/>
              <w:bottom w:val="single" w:sz="4" w:space="0" w:color="auto"/>
              <w:right w:val="nil"/>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III. kvadrant</w:t>
            </w:r>
          </w:p>
        </w:tc>
        <w:tc>
          <w:tcPr>
            <w:tcW w:w="2098" w:type="dxa"/>
            <w:tcBorders>
              <w:top w:val="nil"/>
              <w:left w:val="nil"/>
              <w:bottom w:val="single" w:sz="4" w:space="0" w:color="auto"/>
              <w:right w:val="single" w:sz="4" w:space="0" w:color="auto"/>
            </w:tcBorders>
            <w:shd w:val="clear" w:color="auto" w:fill="auto"/>
            <w:noWrap/>
            <w:vAlign w:val="center"/>
            <w:hideMark/>
          </w:tcPr>
          <w:p w:rsidR="001F427F" w:rsidRPr="00C446C4" w:rsidRDefault="001F427F" w:rsidP="001F427F">
            <w:pPr>
              <w:spacing w:after="0" w:line="240" w:lineRule="auto"/>
              <w:jc w:val="center"/>
              <w:rPr>
                <w:rFonts w:ascii="Times New Roman" w:eastAsia="Times New Roman" w:hAnsi="Times New Roman" w:cs="Times New Roman"/>
                <w:color w:val="000000"/>
                <w:sz w:val="20"/>
                <w:lang w:eastAsia="cs-CZ"/>
              </w:rPr>
            </w:pPr>
            <w:r w:rsidRPr="00C446C4">
              <w:rPr>
                <w:rFonts w:ascii="Times New Roman" w:eastAsia="Times New Roman" w:hAnsi="Times New Roman" w:cs="Times New Roman"/>
                <w:color w:val="000000"/>
                <w:sz w:val="20"/>
                <w:lang w:eastAsia="cs-CZ"/>
              </w:rPr>
              <w:t>Kontinentální</w:t>
            </w:r>
          </w:p>
        </w:tc>
      </w:tr>
    </w:tbl>
    <w:p w:rsidR="009F2F5B" w:rsidRPr="00C446C4" w:rsidRDefault="009F2F5B" w:rsidP="009821F4">
      <w:pPr>
        <w:jc w:val="both"/>
        <w:rPr>
          <w:rFonts w:ascii="Times New Roman" w:eastAsiaTheme="minorEastAsia" w:hAnsi="Times New Roman" w:cs="Times New Roman"/>
          <w:sz w:val="24"/>
        </w:rPr>
      </w:pPr>
    </w:p>
    <w:p w:rsidR="005810F2" w:rsidRPr="00C446C4" w:rsidRDefault="00901450" w:rsidP="009821F4">
      <w:pPr>
        <w:jc w:val="both"/>
        <w:rPr>
          <w:rFonts w:ascii="Times New Roman" w:eastAsiaTheme="minorEastAsia" w:hAnsi="Times New Roman" w:cs="Times New Roman"/>
          <w:b/>
          <w:sz w:val="24"/>
        </w:rPr>
      </w:pPr>
      <w:r w:rsidRPr="00C446C4">
        <w:rPr>
          <w:rFonts w:ascii="Times New Roman" w:eastAsiaTheme="minorEastAsia" w:hAnsi="Times New Roman" w:cs="Times New Roman"/>
          <w:b/>
          <w:sz w:val="24"/>
        </w:rPr>
        <w:t>Závěr:</w:t>
      </w:r>
    </w:p>
    <w:p w:rsidR="0052339D" w:rsidRPr="00C446C4" w:rsidRDefault="0052339D" w:rsidP="0052339D">
      <w:pPr>
        <w:jc w:val="both"/>
        <w:rPr>
          <w:rFonts w:ascii="Times New Roman" w:hAnsi="Times New Roman" w:cs="Times New Roman"/>
          <w:sz w:val="24"/>
        </w:rPr>
      </w:pPr>
      <w:r w:rsidRPr="00C446C4">
        <w:rPr>
          <w:rFonts w:ascii="Times New Roman" w:hAnsi="Times New Roman" w:cs="Times New Roman"/>
          <w:sz w:val="24"/>
        </w:rPr>
        <w:t>Ve cvičení jsme se snažili zjistit, jaké klima převládá na třech různých stanicích. Na stanici Zugspitze by</w:t>
      </w:r>
      <w:r w:rsidR="008B1DCC" w:rsidRPr="00C446C4">
        <w:rPr>
          <w:rFonts w:ascii="Times New Roman" w:hAnsi="Times New Roman" w:cs="Times New Roman"/>
          <w:sz w:val="24"/>
        </w:rPr>
        <w:t xml:space="preserve"> pouze na základě</w:t>
      </w:r>
      <w:r w:rsidRPr="00C446C4">
        <w:rPr>
          <w:rFonts w:ascii="Times New Roman" w:hAnsi="Times New Roman" w:cs="Times New Roman"/>
          <w:sz w:val="24"/>
        </w:rPr>
        <w:t xml:space="preserve"> polohy mělo panovat </w:t>
      </w:r>
      <w:r w:rsidR="008B1DCC" w:rsidRPr="00C446C4">
        <w:rPr>
          <w:rFonts w:ascii="Times New Roman" w:hAnsi="Times New Roman" w:cs="Times New Roman"/>
          <w:sz w:val="24"/>
        </w:rPr>
        <w:t xml:space="preserve">spíše </w:t>
      </w:r>
      <w:r w:rsidRPr="00C446C4">
        <w:rPr>
          <w:rFonts w:ascii="Times New Roman" w:hAnsi="Times New Roman" w:cs="Times New Roman"/>
          <w:sz w:val="24"/>
        </w:rPr>
        <w:t>kontinentální klima.  Těžko se to ale určuje, protože se jedná o vysokohorskou stanici, čemuž také odpovídá měsíční chod teplot a srážek v průběhu roku (velmi nízké teploty, v létě nad nulou, a vysoké</w:t>
      </w:r>
      <w:r w:rsidR="00AF00A4" w:rsidRPr="00C446C4">
        <w:rPr>
          <w:rFonts w:ascii="Times New Roman" w:hAnsi="Times New Roman" w:cs="Times New Roman"/>
          <w:sz w:val="24"/>
        </w:rPr>
        <w:t xml:space="preserve"> úhrny srážek</w:t>
      </w:r>
      <w:r w:rsidR="009F3670" w:rsidRPr="00C446C4">
        <w:rPr>
          <w:rFonts w:ascii="Times New Roman" w:hAnsi="Times New Roman" w:cs="Times New Roman"/>
          <w:sz w:val="24"/>
        </w:rPr>
        <w:t>, o kterých vypovídal také paprskový graf</w:t>
      </w:r>
      <w:r w:rsidRPr="00C446C4">
        <w:rPr>
          <w:rFonts w:ascii="Times New Roman" w:hAnsi="Times New Roman" w:cs="Times New Roman"/>
          <w:sz w:val="24"/>
        </w:rPr>
        <w:t xml:space="preserve">). Kdybychom toto nevěděli, mohli bychom si myslet </w:t>
      </w:r>
      <w:commentRangeStart w:id="29"/>
      <w:r w:rsidRPr="00C446C4">
        <w:rPr>
          <w:rFonts w:ascii="Times New Roman" w:hAnsi="Times New Roman" w:cs="Times New Roman"/>
          <w:sz w:val="24"/>
        </w:rPr>
        <w:t>opak</w:t>
      </w:r>
      <w:commentRangeEnd w:id="29"/>
      <w:r w:rsidR="00AA1F82">
        <w:rPr>
          <w:rStyle w:val="Odkaznakoment"/>
        </w:rPr>
        <w:commentReference w:id="29"/>
      </w:r>
      <w:r w:rsidRPr="00C446C4">
        <w:rPr>
          <w:rFonts w:ascii="Times New Roman" w:hAnsi="Times New Roman" w:cs="Times New Roman"/>
          <w:sz w:val="24"/>
        </w:rPr>
        <w:t xml:space="preserve"> díky hodnotám pluviometrických koeficientů v průběhu roku - v ročním chodu koeficientů se totiž vyskytuje malá amplituda hodnot.</w:t>
      </w:r>
      <w:r w:rsidR="00AF00A4" w:rsidRPr="00C446C4">
        <w:rPr>
          <w:rFonts w:ascii="Times New Roman" w:hAnsi="Times New Roman" w:cs="Times New Roman"/>
          <w:sz w:val="24"/>
        </w:rPr>
        <w:t xml:space="preserve"> </w:t>
      </w:r>
    </w:p>
    <w:p w:rsidR="00AF00A4" w:rsidRPr="00C446C4" w:rsidRDefault="00AF00A4" w:rsidP="0052339D">
      <w:pPr>
        <w:jc w:val="both"/>
        <w:rPr>
          <w:rFonts w:ascii="Times New Roman" w:hAnsi="Times New Roman" w:cs="Times New Roman"/>
          <w:sz w:val="24"/>
        </w:rPr>
      </w:pPr>
      <w:r w:rsidRPr="00C446C4">
        <w:rPr>
          <w:rFonts w:ascii="Times New Roman" w:hAnsi="Times New Roman" w:cs="Times New Roman"/>
          <w:sz w:val="24"/>
        </w:rPr>
        <w:t>Protože je Zugspitze vysokohorskou stanicí, nemohli jsme ani</w:t>
      </w:r>
      <w:r w:rsidR="00CC17E4" w:rsidRPr="00C446C4">
        <w:rPr>
          <w:rFonts w:ascii="Times New Roman" w:hAnsi="Times New Roman" w:cs="Times New Roman"/>
          <w:sz w:val="24"/>
        </w:rPr>
        <w:t xml:space="preserve"> pořádně uvažovat index termické</w:t>
      </w:r>
      <w:r w:rsidRPr="00C446C4">
        <w:rPr>
          <w:rFonts w:ascii="Times New Roman" w:hAnsi="Times New Roman" w:cs="Times New Roman"/>
          <w:sz w:val="24"/>
        </w:rPr>
        <w:t xml:space="preserve"> </w:t>
      </w:r>
      <w:commentRangeStart w:id="30"/>
      <w:r w:rsidR="00C446C4" w:rsidRPr="00C446C4">
        <w:rPr>
          <w:rFonts w:ascii="Times New Roman" w:hAnsi="Times New Roman" w:cs="Times New Roman"/>
          <w:sz w:val="24"/>
        </w:rPr>
        <w:t xml:space="preserve">(11) </w:t>
      </w:r>
      <w:r w:rsidRPr="00C446C4">
        <w:rPr>
          <w:rFonts w:ascii="Times New Roman" w:hAnsi="Times New Roman" w:cs="Times New Roman"/>
          <w:sz w:val="24"/>
        </w:rPr>
        <w:t>a ombrické kontinentality</w:t>
      </w:r>
      <w:r w:rsidR="00C446C4" w:rsidRPr="00C446C4">
        <w:rPr>
          <w:rFonts w:ascii="Times New Roman" w:hAnsi="Times New Roman" w:cs="Times New Roman"/>
          <w:sz w:val="24"/>
        </w:rPr>
        <w:t xml:space="preserve"> (6,2)</w:t>
      </w:r>
      <w:r w:rsidR="00CC17E4" w:rsidRPr="00C446C4">
        <w:rPr>
          <w:rFonts w:ascii="Times New Roman" w:hAnsi="Times New Roman" w:cs="Times New Roman"/>
          <w:sz w:val="24"/>
        </w:rPr>
        <w:t xml:space="preserve">. Doba polovičních srážek, která činila 6,2 </w:t>
      </w:r>
      <w:commentRangeEnd w:id="30"/>
      <w:r w:rsidR="00AA1F82">
        <w:rPr>
          <w:rStyle w:val="Odkaznakoment"/>
        </w:rPr>
        <w:commentReference w:id="30"/>
      </w:r>
      <w:r w:rsidR="00CC17E4" w:rsidRPr="00C446C4">
        <w:rPr>
          <w:rFonts w:ascii="Times New Roman" w:hAnsi="Times New Roman" w:cs="Times New Roman"/>
          <w:sz w:val="24"/>
        </w:rPr>
        <w:t xml:space="preserve">měsíce, </w:t>
      </w:r>
      <w:r w:rsidRPr="00C446C4">
        <w:rPr>
          <w:rFonts w:ascii="Times New Roman" w:hAnsi="Times New Roman" w:cs="Times New Roman"/>
          <w:sz w:val="24"/>
        </w:rPr>
        <w:t>nám také příliš nepomohla</w:t>
      </w:r>
      <w:r w:rsidR="00CC17E4" w:rsidRPr="00C446C4">
        <w:rPr>
          <w:rFonts w:ascii="Times New Roman" w:hAnsi="Times New Roman" w:cs="Times New Roman"/>
          <w:sz w:val="24"/>
        </w:rPr>
        <w:t>.</w:t>
      </w:r>
      <w:r w:rsidRPr="00C446C4">
        <w:rPr>
          <w:rFonts w:ascii="Times New Roman" w:hAnsi="Times New Roman" w:cs="Times New Roman"/>
          <w:sz w:val="24"/>
        </w:rPr>
        <w:t xml:space="preserve"> Nakonec jsme ho správně zařadili mezi stanice s vysokohorským klimatem pomocí polohy těžiště srážek, kde spadal do prvního kvadrantu.</w:t>
      </w:r>
    </w:p>
    <w:p w:rsidR="0052339D" w:rsidRPr="00C446C4" w:rsidRDefault="0052339D" w:rsidP="0052339D">
      <w:pPr>
        <w:jc w:val="both"/>
        <w:rPr>
          <w:rFonts w:ascii="Times New Roman" w:hAnsi="Times New Roman" w:cs="Times New Roman"/>
          <w:sz w:val="24"/>
        </w:rPr>
      </w:pPr>
      <w:r w:rsidRPr="00C446C4">
        <w:rPr>
          <w:rFonts w:ascii="Times New Roman" w:hAnsi="Times New Roman" w:cs="Times New Roman"/>
          <w:sz w:val="24"/>
        </w:rPr>
        <w:t xml:space="preserve">Stanice Ovruch je bezesporu kontinentálního typu. Důkazem je poloha (stanice se nachází na Ukrajině daleko od moře </w:t>
      </w:r>
      <w:r w:rsidR="00CC17E4" w:rsidRPr="00C446C4">
        <w:rPr>
          <w:rFonts w:ascii="Times New Roman" w:hAnsi="Times New Roman" w:cs="Times New Roman"/>
          <w:sz w:val="24"/>
        </w:rPr>
        <w:t xml:space="preserve">a oceánu), </w:t>
      </w:r>
      <w:r w:rsidRPr="00C446C4">
        <w:rPr>
          <w:rFonts w:ascii="Times New Roman" w:hAnsi="Times New Roman" w:cs="Times New Roman"/>
          <w:sz w:val="24"/>
        </w:rPr>
        <w:t xml:space="preserve">dále fakt, že nejdeštivější jsou </w:t>
      </w:r>
      <w:commentRangeStart w:id="31"/>
      <w:r w:rsidRPr="00C446C4">
        <w:rPr>
          <w:rFonts w:ascii="Times New Roman" w:hAnsi="Times New Roman" w:cs="Times New Roman"/>
          <w:sz w:val="24"/>
        </w:rPr>
        <w:t>letní měsíce</w:t>
      </w:r>
      <w:r w:rsidR="009F3670" w:rsidRPr="00C446C4">
        <w:rPr>
          <w:rFonts w:ascii="Times New Roman" w:hAnsi="Times New Roman" w:cs="Times New Roman"/>
          <w:sz w:val="24"/>
        </w:rPr>
        <w:t xml:space="preserve"> </w:t>
      </w:r>
      <w:commentRangeEnd w:id="31"/>
      <w:r w:rsidR="00AA1F82">
        <w:rPr>
          <w:rStyle w:val="Odkaznakoment"/>
        </w:rPr>
        <w:commentReference w:id="31"/>
      </w:r>
      <w:r w:rsidR="009F3670" w:rsidRPr="00C446C4">
        <w:rPr>
          <w:rFonts w:ascii="Times New Roman" w:hAnsi="Times New Roman" w:cs="Times New Roman"/>
          <w:sz w:val="24"/>
        </w:rPr>
        <w:t>(jak můžeme pozorovat i z paprskového grafu)</w:t>
      </w:r>
      <w:r w:rsidR="00CC17E4" w:rsidRPr="00C446C4">
        <w:rPr>
          <w:rFonts w:ascii="Times New Roman" w:hAnsi="Times New Roman" w:cs="Times New Roman"/>
          <w:sz w:val="24"/>
        </w:rPr>
        <w:t>,</w:t>
      </w:r>
      <w:r w:rsidRPr="00C446C4">
        <w:rPr>
          <w:rFonts w:ascii="Times New Roman" w:hAnsi="Times New Roman" w:cs="Times New Roman"/>
          <w:sz w:val="24"/>
        </w:rPr>
        <w:t xml:space="preserve"> a </w:t>
      </w:r>
      <w:r w:rsidR="00CC17E4" w:rsidRPr="00C446C4">
        <w:rPr>
          <w:rFonts w:ascii="Times New Roman" w:hAnsi="Times New Roman" w:cs="Times New Roman"/>
          <w:sz w:val="24"/>
        </w:rPr>
        <w:t xml:space="preserve">pak také, že </w:t>
      </w:r>
      <w:r w:rsidRPr="00C446C4">
        <w:rPr>
          <w:rFonts w:ascii="Times New Roman" w:hAnsi="Times New Roman" w:cs="Times New Roman"/>
          <w:sz w:val="24"/>
        </w:rPr>
        <w:t>teplotní amplituda v průběhu roku je vysoká, stejně jako amplituda pluviometrického koeficientu.</w:t>
      </w:r>
      <w:r w:rsidR="00CC17E4" w:rsidRPr="00C446C4">
        <w:rPr>
          <w:rFonts w:ascii="Times New Roman" w:hAnsi="Times New Roman" w:cs="Times New Roman"/>
          <w:sz w:val="24"/>
        </w:rPr>
        <w:t xml:space="preserve"> Když se podíváme na indexy termické a ombrické kontinentality, všimneme si, že jsou dost vysoké, především ten první z</w:t>
      </w:r>
      <w:r w:rsidR="008210D9" w:rsidRPr="00C446C4">
        <w:rPr>
          <w:rFonts w:ascii="Times New Roman" w:hAnsi="Times New Roman" w:cs="Times New Roman"/>
          <w:sz w:val="24"/>
        </w:rPr>
        <w:t> </w:t>
      </w:r>
      <w:r w:rsidR="00CC17E4" w:rsidRPr="00C446C4">
        <w:rPr>
          <w:rFonts w:ascii="Times New Roman" w:hAnsi="Times New Roman" w:cs="Times New Roman"/>
          <w:sz w:val="24"/>
        </w:rPr>
        <w:t>nich</w:t>
      </w:r>
      <w:r w:rsidR="008210D9" w:rsidRPr="00C446C4">
        <w:rPr>
          <w:rFonts w:ascii="Times New Roman" w:hAnsi="Times New Roman" w:cs="Times New Roman"/>
          <w:sz w:val="24"/>
        </w:rPr>
        <w:t>, který činí 32,5</w:t>
      </w:r>
      <w:r w:rsidR="00CC17E4" w:rsidRPr="00C446C4">
        <w:rPr>
          <w:rFonts w:ascii="Times New Roman" w:hAnsi="Times New Roman" w:cs="Times New Roman"/>
          <w:sz w:val="24"/>
        </w:rPr>
        <w:t>. To vypovídá o značně kontinentálním klimatu. Dalším důkazem je doba polovičních srážek, která byla 5,3 – platí totiž, že čím menší doba polovičních srážek, tím větší kontinentalita.</w:t>
      </w:r>
      <w:r w:rsidR="008210D9" w:rsidRPr="00C446C4">
        <w:rPr>
          <w:rFonts w:ascii="Times New Roman" w:hAnsi="Times New Roman" w:cs="Times New Roman"/>
          <w:sz w:val="24"/>
        </w:rPr>
        <w:t xml:space="preserve"> Nakonec byla stanice určena jako skutečně kontinentálního typu, protože byla zařazena do třetího kvadrantu v grafu polohy těžiště srážek.</w:t>
      </w:r>
    </w:p>
    <w:p w:rsidR="009F3670" w:rsidRPr="00C446C4" w:rsidRDefault="0052339D" w:rsidP="0052339D">
      <w:pPr>
        <w:jc w:val="both"/>
        <w:rPr>
          <w:rFonts w:ascii="Times New Roman" w:hAnsi="Times New Roman" w:cs="Times New Roman"/>
          <w:sz w:val="24"/>
        </w:rPr>
      </w:pPr>
      <w:r w:rsidRPr="00C446C4">
        <w:rPr>
          <w:rFonts w:ascii="Times New Roman" w:hAnsi="Times New Roman" w:cs="Times New Roman"/>
          <w:sz w:val="24"/>
        </w:rPr>
        <w:lastRenderedPageBreak/>
        <w:t xml:space="preserve">Stanice Turku se na první pohled zdá být oceánského typu, protože se nachází blízko Baltského moře a Botnického zálivu. Když se ovšem podíváme na měsíční teploty v průběhu roku a úhrny srážek, zjistíme, že je stanice spíše </w:t>
      </w:r>
      <w:commentRangeStart w:id="32"/>
      <w:r w:rsidRPr="00C446C4">
        <w:rPr>
          <w:rFonts w:ascii="Times New Roman" w:hAnsi="Times New Roman" w:cs="Times New Roman"/>
          <w:sz w:val="24"/>
        </w:rPr>
        <w:t xml:space="preserve">kontinentálního rázu </w:t>
      </w:r>
      <w:commentRangeEnd w:id="32"/>
      <w:r w:rsidR="00AA1F82">
        <w:rPr>
          <w:rStyle w:val="Odkaznakoment"/>
        </w:rPr>
        <w:commentReference w:id="32"/>
      </w:r>
      <w:r w:rsidRPr="00C446C4">
        <w:rPr>
          <w:rFonts w:ascii="Times New Roman" w:hAnsi="Times New Roman" w:cs="Times New Roman"/>
          <w:sz w:val="24"/>
        </w:rPr>
        <w:t>– teplotní amplituda je značná (22,5 °C), srovnatelná se stanicí Ovruch (24,3 °C), srážky jsou vydatné především v letních měsících a pluviometrické koeficienty v průběhu roku mají velkou amplitudu.</w:t>
      </w:r>
      <w:r w:rsidR="009F3670" w:rsidRPr="00C446C4">
        <w:rPr>
          <w:rFonts w:ascii="Times New Roman" w:hAnsi="Times New Roman" w:cs="Times New Roman"/>
          <w:sz w:val="24"/>
        </w:rPr>
        <w:t xml:space="preserve"> Paprskový graf dobře znázorňuje nejen to, že množství srážek je zhruba srovnatelné se stanicí Ovruch a srážkové úhrny nejsou tak vydatné, jaké by měly být na stanici o oceánském klimatu. Vypovídá ale také o měsíčním posunu v maximálním úhrnu srážek, stejně jako graf ročního chodu pluviometrických koeficientů. To už by byl znak oceánského klimatu. </w:t>
      </w:r>
    </w:p>
    <w:p w:rsidR="005810F2" w:rsidRDefault="00414AF8" w:rsidP="009821F4">
      <w:pPr>
        <w:jc w:val="both"/>
        <w:rPr>
          <w:rFonts w:ascii="Times New Roman" w:hAnsi="Times New Roman" w:cs="Times New Roman"/>
          <w:sz w:val="24"/>
        </w:rPr>
      </w:pPr>
      <w:r w:rsidRPr="00C446C4">
        <w:rPr>
          <w:rFonts w:ascii="Times New Roman" w:hAnsi="Times New Roman" w:cs="Times New Roman"/>
          <w:sz w:val="24"/>
        </w:rPr>
        <w:t>Protože indexy termické (23,9) a ombrické kontinentality (12,2) nejsou vysoké, dalo by se o stanici uvažovat jako o stanici převážně kontinentálního rázu, kterou ale do značné míry ovlivňuje i oceánské podnebí.</w:t>
      </w:r>
      <w:r w:rsidR="00936C5A" w:rsidRPr="00C446C4">
        <w:rPr>
          <w:rFonts w:ascii="Times New Roman" w:hAnsi="Times New Roman" w:cs="Times New Roman"/>
          <w:sz w:val="24"/>
        </w:rPr>
        <w:t xml:space="preserve"> Stanice by tedy mohla spadat do oblasti přechodného podnebí.</w:t>
      </w:r>
      <w:r w:rsidRPr="00C446C4">
        <w:rPr>
          <w:rFonts w:ascii="Times New Roman" w:hAnsi="Times New Roman" w:cs="Times New Roman"/>
          <w:sz w:val="24"/>
        </w:rPr>
        <w:t xml:space="preserve"> </w:t>
      </w:r>
      <w:r w:rsidR="00936C5A" w:rsidRPr="00C446C4">
        <w:rPr>
          <w:rFonts w:ascii="Times New Roman" w:hAnsi="Times New Roman" w:cs="Times New Roman"/>
          <w:sz w:val="24"/>
        </w:rPr>
        <w:t xml:space="preserve">Doba polovičních srážek je navíc 6,3 měsíce, tedy o celý měsíc více než u stanice Ovruch. Nakonec byla stanice skutečně zařazena grafem polohy těžiště srážek mezi stanice spadající do kontinentálního a přechodného </w:t>
      </w:r>
      <w:commentRangeStart w:id="33"/>
      <w:r w:rsidR="00936C5A" w:rsidRPr="00C446C4">
        <w:rPr>
          <w:rFonts w:ascii="Times New Roman" w:hAnsi="Times New Roman" w:cs="Times New Roman"/>
          <w:sz w:val="24"/>
        </w:rPr>
        <w:t>podnebí</w:t>
      </w:r>
      <w:commentRangeEnd w:id="33"/>
      <w:r w:rsidR="00914C72">
        <w:rPr>
          <w:rStyle w:val="Odkaznakoment"/>
        </w:rPr>
        <w:commentReference w:id="33"/>
      </w:r>
      <w:r w:rsidR="00936C5A" w:rsidRPr="00C446C4">
        <w:rPr>
          <w:rFonts w:ascii="Times New Roman" w:hAnsi="Times New Roman" w:cs="Times New Roman"/>
          <w:sz w:val="24"/>
        </w:rPr>
        <w:t>.</w:t>
      </w:r>
    </w:p>
    <w:p w:rsidR="00914C72" w:rsidRDefault="00914C72" w:rsidP="009821F4">
      <w:pPr>
        <w:jc w:val="both"/>
        <w:rPr>
          <w:rFonts w:ascii="Times New Roman" w:hAnsi="Times New Roman" w:cs="Times New Roman"/>
          <w:sz w:val="24"/>
        </w:rPr>
      </w:pPr>
    </w:p>
    <w:p w:rsidR="00914C72" w:rsidRPr="00C446C4" w:rsidRDefault="00914C72" w:rsidP="009821F4">
      <w:pPr>
        <w:jc w:val="both"/>
        <w:rPr>
          <w:rFonts w:ascii="Times New Roman" w:hAnsi="Times New Roman" w:cs="Times New Roman"/>
          <w:sz w:val="24"/>
        </w:rPr>
      </w:pPr>
    </w:p>
    <w:sectPr w:rsidR="00914C72" w:rsidRPr="00C446C4" w:rsidSect="0019281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0-11T18:19:00Z" w:initials="M">
    <w:p w:rsidR="000A128F" w:rsidRDefault="000A128F">
      <w:pPr>
        <w:pStyle w:val="Textkomente"/>
      </w:pPr>
      <w:r>
        <w:rPr>
          <w:rStyle w:val="Odkaznakoment"/>
        </w:rPr>
        <w:annotationRef/>
      </w:r>
      <w:r>
        <w:t>První odstavec kapitoly nebo podkapitoly nemívá odsazení od kraje, nicméně ostatní odstavce ho již mají; zkus víc přiblížit synoptickou situaci na těchto lokalitách? K čemu zde dochází v zimě? K čemu v létě? Jaké je zde nejčastější proudění?</w:t>
      </w:r>
    </w:p>
  </w:comment>
  <w:comment w:id="1" w:author="Maestro" w:date="2017-10-11T18:04:00Z" w:initials="M">
    <w:p w:rsidR="000A128F" w:rsidRDefault="000A128F">
      <w:pPr>
        <w:pStyle w:val="Textkomente"/>
      </w:pPr>
      <w:r>
        <w:rPr>
          <w:rStyle w:val="Odkaznakoment"/>
        </w:rPr>
        <w:annotationRef/>
      </w:r>
      <w:r>
        <w:t>Za jaké období?</w:t>
      </w:r>
    </w:p>
  </w:comment>
  <w:comment w:id="2" w:author="Maestro" w:date="2017-10-11T18:03:00Z" w:initials="M">
    <w:p w:rsidR="000A128F" w:rsidRDefault="000A128F">
      <w:pPr>
        <w:pStyle w:val="Textkomente"/>
      </w:pPr>
      <w:r>
        <w:rPr>
          <w:rStyle w:val="Odkaznakoment"/>
        </w:rPr>
        <w:annotationRef/>
      </w:r>
      <w:r>
        <w:t>Všechny grafické výstupy zarovnat na šířku textu. Lépe to vypadá a nezpůsobuje to problémy při potenciálním tisku. Zkontrolovat u všech tabulek a grafů</w:t>
      </w:r>
    </w:p>
  </w:comment>
  <w:comment w:id="3" w:author="Maestro" w:date="2017-10-11T18:11:00Z" w:initials="M">
    <w:p w:rsidR="000A128F" w:rsidRDefault="000A128F">
      <w:pPr>
        <w:pStyle w:val="Textkomente"/>
      </w:pPr>
      <w:r>
        <w:rPr>
          <w:rStyle w:val="Odkaznakoment"/>
        </w:rPr>
        <w:annotationRef/>
      </w:r>
      <w:r>
        <w:t>Ve zkrácené citaci musí být rok vydání; stačí napsat WMO, 1996</w:t>
      </w:r>
    </w:p>
  </w:comment>
  <w:comment w:id="4" w:author="Maestro" w:date="2017-10-11T18:04:00Z" w:initials="M">
    <w:p w:rsidR="000A128F" w:rsidRDefault="000A128F">
      <w:pPr>
        <w:pStyle w:val="Textkomente"/>
      </w:pPr>
      <w:r>
        <w:rPr>
          <w:rStyle w:val="Odkaznakoment"/>
        </w:rPr>
        <w:annotationRef/>
      </w:r>
      <w:r>
        <w:t>Za období?</w:t>
      </w:r>
    </w:p>
  </w:comment>
  <w:comment w:id="5" w:author="Maestro" w:date="2017-10-11T18:15:00Z" w:initials="M">
    <w:p w:rsidR="000A128F" w:rsidRDefault="000A128F">
      <w:pPr>
        <w:pStyle w:val="Textkomente"/>
      </w:pPr>
      <w:r>
        <w:rPr>
          <w:rStyle w:val="Odkaznakoment"/>
        </w:rPr>
        <w:annotationRef/>
      </w:r>
      <w:r>
        <w:t>Chybná hodnota</w:t>
      </w:r>
    </w:p>
  </w:comment>
  <w:comment w:id="6" w:author="Maestro" w:date="2017-10-11T18:12:00Z" w:initials="M">
    <w:p w:rsidR="000A128F" w:rsidRDefault="000A128F">
      <w:pPr>
        <w:pStyle w:val="Textkomente"/>
      </w:pPr>
      <w:r>
        <w:rPr>
          <w:rStyle w:val="Odkaznakoment"/>
        </w:rPr>
        <w:annotationRef/>
      </w:r>
      <w:r>
        <w:t>Chybí popisy os (stačí y)</w:t>
      </w:r>
    </w:p>
  </w:comment>
  <w:comment w:id="7" w:author="Maestro" w:date="2017-10-11T18:04:00Z" w:initials="M">
    <w:p w:rsidR="000A128F" w:rsidRDefault="000A128F">
      <w:pPr>
        <w:pStyle w:val="Textkomente"/>
      </w:pPr>
      <w:r>
        <w:rPr>
          <w:rStyle w:val="Odkaznakoment"/>
        </w:rPr>
        <w:annotationRef/>
      </w:r>
      <w:r>
        <w:t>Za období?</w:t>
      </w:r>
    </w:p>
  </w:comment>
  <w:comment w:id="8" w:author="Maestro" w:date="2017-10-11T18:20:00Z" w:initials="M">
    <w:p w:rsidR="000A128F" w:rsidRDefault="000A128F">
      <w:pPr>
        <w:pStyle w:val="Textkomente"/>
      </w:pPr>
      <w:r>
        <w:rPr>
          <w:rStyle w:val="Odkaznakoment"/>
        </w:rPr>
        <w:annotationRef/>
      </w:r>
      <w:r>
        <w:t>Proč tomu tak je?</w:t>
      </w:r>
    </w:p>
  </w:comment>
  <w:comment w:id="9" w:author="Maestro" w:date="2017-10-11T18:20:00Z" w:initials="M">
    <w:p w:rsidR="000A128F" w:rsidRDefault="000A128F">
      <w:pPr>
        <w:pStyle w:val="Textkomente"/>
      </w:pPr>
      <w:r>
        <w:rPr>
          <w:rStyle w:val="Odkaznakoment"/>
        </w:rPr>
        <w:annotationRef/>
      </w:r>
      <w:r>
        <w:t>Proč?</w:t>
      </w:r>
    </w:p>
  </w:comment>
  <w:comment w:id="10" w:author="Maestro" w:date="2017-10-11T18:20:00Z" w:initials="M">
    <w:p w:rsidR="000A128F" w:rsidRDefault="000A128F">
      <w:pPr>
        <w:pStyle w:val="Textkomente"/>
      </w:pPr>
      <w:r>
        <w:rPr>
          <w:rStyle w:val="Odkaznakoment"/>
        </w:rPr>
        <w:annotationRef/>
      </w:r>
      <w:r>
        <w:t>Proč?</w:t>
      </w:r>
    </w:p>
  </w:comment>
  <w:comment w:id="11" w:author="Maestro" w:date="2017-10-11T18:21:00Z" w:initials="M">
    <w:p w:rsidR="000A128F" w:rsidRDefault="000A128F">
      <w:pPr>
        <w:pStyle w:val="Textkomente"/>
      </w:pPr>
      <w:r>
        <w:rPr>
          <w:rStyle w:val="Odkaznakoment"/>
        </w:rPr>
        <w:annotationRef/>
      </w:r>
      <w:r>
        <w:t>Srážky souvisí s táním sněhové pokrývky?</w:t>
      </w:r>
    </w:p>
  </w:comment>
  <w:comment w:id="12" w:author="Maestro" w:date="2017-10-11T18:21:00Z" w:initials="M">
    <w:p w:rsidR="000A128F" w:rsidRDefault="000A128F">
      <w:pPr>
        <w:pStyle w:val="Textkomente"/>
      </w:pPr>
      <w:r>
        <w:rPr>
          <w:rStyle w:val="Odkaznakoment"/>
        </w:rPr>
        <w:annotationRef/>
      </w:r>
      <w:r>
        <w:t>Čím by to mohlo být?</w:t>
      </w:r>
    </w:p>
  </w:comment>
  <w:comment w:id="13" w:author="Maestro" w:date="2017-10-11T18:23:00Z" w:initials="M">
    <w:p w:rsidR="000A128F" w:rsidRDefault="000A128F">
      <w:pPr>
        <w:pStyle w:val="Textkomente"/>
      </w:pPr>
      <w:r>
        <w:rPr>
          <w:rStyle w:val="Odkaznakoment"/>
        </w:rPr>
        <w:annotationRef/>
      </w:r>
      <w:r>
        <w:t>Chybí výpočty pro všechny stanice a slovní zhodnocení výsledků</w:t>
      </w:r>
    </w:p>
  </w:comment>
  <w:comment w:id="14" w:author="Maestro" w:date="2017-10-11T18:08:00Z" w:initials="M">
    <w:p w:rsidR="000A128F" w:rsidRDefault="000A128F">
      <w:pPr>
        <w:pStyle w:val="Textkomente"/>
      </w:pPr>
      <w:r>
        <w:rPr>
          <w:rStyle w:val="Odkaznakoment"/>
        </w:rPr>
        <w:annotationRef/>
      </w:r>
      <w:r>
        <w:t>Kde, za jaké období?</w:t>
      </w:r>
    </w:p>
  </w:comment>
  <w:comment w:id="15" w:author="Maestro" w:date="2017-10-11T18:10:00Z" w:initials="M">
    <w:p w:rsidR="000A128F" w:rsidRDefault="000A128F">
      <w:pPr>
        <w:pStyle w:val="Textkomente"/>
      </w:pPr>
      <w:r>
        <w:rPr>
          <w:rStyle w:val="Odkaznakoment"/>
        </w:rPr>
        <w:annotationRef/>
      </w:r>
      <w:r>
        <w:t>Stejný počet desetinných míst u stejných prvků</w:t>
      </w:r>
    </w:p>
  </w:comment>
  <w:comment w:id="16" w:author="Maestro" w:date="2017-10-11T18:23:00Z" w:initials="M">
    <w:p w:rsidR="000A128F" w:rsidRDefault="000A128F">
      <w:pPr>
        <w:pStyle w:val="Textkomente"/>
      </w:pPr>
      <w:r>
        <w:rPr>
          <w:rStyle w:val="Odkaznakoment"/>
        </w:rPr>
        <w:annotationRef/>
      </w:r>
      <w:r>
        <w:t>Chybí výpočty pro všechny stanice</w:t>
      </w:r>
    </w:p>
  </w:comment>
  <w:comment w:id="17" w:author="Maestro" w:date="2017-10-11T18:08:00Z" w:initials="M">
    <w:p w:rsidR="000A128F" w:rsidRDefault="000A128F">
      <w:pPr>
        <w:pStyle w:val="Textkomente"/>
      </w:pPr>
      <w:r>
        <w:rPr>
          <w:rStyle w:val="Odkaznakoment"/>
        </w:rPr>
        <w:annotationRef/>
      </w:r>
      <w:r>
        <w:t>Kde a za jaké období?</w:t>
      </w:r>
    </w:p>
  </w:comment>
  <w:comment w:id="18" w:author="Maestro" w:date="2017-10-11T18:22:00Z" w:initials="M">
    <w:p w:rsidR="000A128F" w:rsidRDefault="000A128F">
      <w:pPr>
        <w:pStyle w:val="Textkomente"/>
      </w:pPr>
      <w:r>
        <w:rPr>
          <w:rStyle w:val="Odkaznakoment"/>
        </w:rPr>
        <w:annotationRef/>
      </w:r>
      <w:r>
        <w:t>Co to pro ty stanice tedy znamená?</w:t>
      </w:r>
    </w:p>
  </w:comment>
  <w:comment w:id="19" w:author="Maestro" w:date="2017-10-11T18:08:00Z" w:initials="M">
    <w:p w:rsidR="000A128F" w:rsidRDefault="000A128F">
      <w:pPr>
        <w:pStyle w:val="Textkomente"/>
      </w:pPr>
      <w:r>
        <w:rPr>
          <w:rStyle w:val="Odkaznakoment"/>
        </w:rPr>
        <w:annotationRef/>
      </w:r>
      <w:r>
        <w:t>Kde a za jaké období?</w:t>
      </w:r>
    </w:p>
  </w:comment>
  <w:comment w:id="20" w:author="Maestro" w:date="2017-10-11T18:08:00Z" w:initials="M">
    <w:p w:rsidR="000A128F" w:rsidRDefault="000A128F">
      <w:pPr>
        <w:pStyle w:val="Textkomente"/>
      </w:pPr>
      <w:r>
        <w:rPr>
          <w:rStyle w:val="Odkaznakoment"/>
        </w:rPr>
        <w:annotationRef/>
      </w:r>
      <w:r>
        <w:t>Kde? Za jaké období?</w:t>
      </w:r>
    </w:p>
  </w:comment>
  <w:comment w:id="21" w:author="Maestro" w:date="2017-10-11T18:16:00Z" w:initials="M">
    <w:p w:rsidR="000A128F" w:rsidRDefault="000A128F">
      <w:pPr>
        <w:pStyle w:val="Textkomente"/>
      </w:pPr>
      <w:r>
        <w:rPr>
          <w:rStyle w:val="Odkaznakoment"/>
        </w:rPr>
        <w:annotationRef/>
      </w:r>
      <w:r>
        <w:t>Všechny hodnoty špatně</w:t>
      </w:r>
    </w:p>
  </w:comment>
  <w:comment w:id="22" w:author="Maestro" w:date="2017-10-11T18:25:00Z" w:initials="M">
    <w:p w:rsidR="00AA1F82" w:rsidRDefault="00AA1F82">
      <w:pPr>
        <w:pStyle w:val="Textkomente"/>
      </w:pPr>
      <w:r>
        <w:rPr>
          <w:rStyle w:val="Odkaznakoment"/>
        </w:rPr>
        <w:annotationRef/>
      </w:r>
      <w:r>
        <w:t>Výpočty uvést pro všechny stanice, u těch dvou nemusí být slovní</w:t>
      </w:r>
    </w:p>
  </w:comment>
  <w:comment w:id="23" w:author="Maestro" w:date="2017-10-11T18:25:00Z" w:initials="M">
    <w:p w:rsidR="00AA1F82" w:rsidRDefault="00AA1F82">
      <w:pPr>
        <w:pStyle w:val="Textkomente"/>
      </w:pPr>
      <w:r>
        <w:rPr>
          <w:rStyle w:val="Odkaznakoment"/>
        </w:rPr>
        <w:annotationRef/>
      </w:r>
      <w:r>
        <w:t>Co můžeme na základě těchto dat říct o stanicích?</w:t>
      </w:r>
    </w:p>
  </w:comment>
  <w:comment w:id="24" w:author="Maestro" w:date="2017-10-11T18:12:00Z" w:initials="M">
    <w:p w:rsidR="000A128F" w:rsidRDefault="000A128F">
      <w:pPr>
        <w:pStyle w:val="Textkomente"/>
      </w:pPr>
      <w:r>
        <w:rPr>
          <w:rStyle w:val="Odkaznakoment"/>
        </w:rPr>
        <w:annotationRef/>
      </w:r>
      <w:r>
        <w:t>Chybí popis vertikální osy</w:t>
      </w:r>
    </w:p>
  </w:comment>
  <w:comment w:id="25" w:author="Maestro" w:date="2017-10-11T18:09:00Z" w:initials="M">
    <w:p w:rsidR="000A128F" w:rsidRDefault="000A128F">
      <w:pPr>
        <w:pStyle w:val="Textkomente"/>
      </w:pPr>
      <w:r>
        <w:rPr>
          <w:rStyle w:val="Odkaznakoment"/>
        </w:rPr>
        <w:annotationRef/>
      </w:r>
      <w:r>
        <w:t>Kde a za jaké období?</w:t>
      </w:r>
    </w:p>
  </w:comment>
  <w:comment w:id="26" w:author="Maestro" w:date="2017-10-11T18:09:00Z" w:initials="M">
    <w:p w:rsidR="000A128F" w:rsidRDefault="000A128F">
      <w:pPr>
        <w:pStyle w:val="Textkomente"/>
      </w:pPr>
      <w:r>
        <w:rPr>
          <w:rStyle w:val="Odkaznakoment"/>
        </w:rPr>
        <w:annotationRef/>
      </w:r>
      <w:r>
        <w:t>Období se píše bez mezer, 1961-1990</w:t>
      </w:r>
    </w:p>
  </w:comment>
  <w:comment w:id="27" w:author="Maestro" w:date="2017-10-11T18:09:00Z" w:initials="M">
    <w:p w:rsidR="000A128F" w:rsidRDefault="000A128F">
      <w:pPr>
        <w:pStyle w:val="Textkomente"/>
      </w:pPr>
      <w:r>
        <w:rPr>
          <w:rStyle w:val="Odkaznakoment"/>
        </w:rPr>
        <w:annotationRef/>
      </w:r>
      <w:r>
        <w:t>Čeho? Kde? Za jaké období?</w:t>
      </w:r>
    </w:p>
  </w:comment>
  <w:comment w:id="28" w:author="Maestro" w:date="2017-10-11T18:10:00Z" w:initials="M">
    <w:p w:rsidR="000A128F" w:rsidRDefault="000A128F">
      <w:pPr>
        <w:pStyle w:val="Textkomente"/>
      </w:pPr>
      <w:r>
        <w:rPr>
          <w:rStyle w:val="Odkaznakoment"/>
        </w:rPr>
        <w:annotationRef/>
      </w:r>
      <w:r>
        <w:t>Stejný počet desetinných míst</w:t>
      </w:r>
    </w:p>
  </w:comment>
  <w:comment w:id="29" w:author="Maestro" w:date="2017-10-11T18:28:00Z" w:initials="M">
    <w:p w:rsidR="00AA1F82" w:rsidRDefault="00AA1F82">
      <w:pPr>
        <w:pStyle w:val="Textkomente"/>
      </w:pPr>
      <w:r>
        <w:rPr>
          <w:rStyle w:val="Odkaznakoment"/>
        </w:rPr>
        <w:annotationRef/>
      </w:r>
      <w:r>
        <w:t>Opak? Na základě výsledků můžeme říct, že se stanice nachází v přechodném či kontinentálním klimatu</w:t>
      </w:r>
    </w:p>
  </w:comment>
  <w:comment w:id="30" w:author="Maestro" w:date="2017-10-11T18:29:00Z" w:initials="M">
    <w:p w:rsidR="00AA1F82" w:rsidRDefault="00AA1F82">
      <w:pPr>
        <w:pStyle w:val="Textkomente"/>
      </w:pPr>
      <w:r>
        <w:rPr>
          <w:rStyle w:val="Odkaznakoment"/>
        </w:rPr>
        <w:annotationRef/>
      </w:r>
      <w:r>
        <w:t>Tyto hodnoty poukazují na přechodný typ klimatu, což je pro vysokohorské stanice typické vzhledem k vydatným srážkám</w:t>
      </w:r>
    </w:p>
  </w:comment>
  <w:comment w:id="31" w:author="Maestro" w:date="2017-10-11T18:31:00Z" w:initials="M">
    <w:p w:rsidR="00AA1F82" w:rsidRDefault="00AA1F82">
      <w:pPr>
        <w:pStyle w:val="Textkomente"/>
      </w:pPr>
      <w:r>
        <w:rPr>
          <w:rStyle w:val="Odkaznakoment"/>
        </w:rPr>
        <w:annotationRef/>
      </w:r>
      <w:r>
        <w:t>Čím to je?</w:t>
      </w:r>
    </w:p>
  </w:comment>
  <w:comment w:id="32" w:author="Maestro" w:date="2017-10-11T18:32:00Z" w:initials="M">
    <w:p w:rsidR="00AA1F82" w:rsidRDefault="00AA1F82">
      <w:pPr>
        <w:pStyle w:val="Textkomente"/>
      </w:pPr>
      <w:r>
        <w:rPr>
          <w:rStyle w:val="Odkaznakoment"/>
        </w:rPr>
        <w:annotationRef/>
      </w:r>
      <w:r>
        <w:t>Jak je to možné?</w:t>
      </w:r>
    </w:p>
  </w:comment>
  <w:comment w:id="33" w:author="Maestro" w:date="2017-10-11T18:11:00Z" w:initials="M">
    <w:p w:rsidR="000A128F" w:rsidRDefault="000A128F">
      <w:pPr>
        <w:pStyle w:val="Textkomente"/>
      </w:pPr>
      <w:r>
        <w:rPr>
          <w:rStyle w:val="Odkaznakoment"/>
        </w:rPr>
        <w:annotationRef/>
      </w:r>
      <w:r>
        <w:t>Chybí zdroje ze kterých si čerpal</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648"/>
    <w:multiLevelType w:val="hybridMultilevel"/>
    <w:tmpl w:val="C0F875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E37DE"/>
    <w:rsid w:val="00016BD8"/>
    <w:rsid w:val="00046A66"/>
    <w:rsid w:val="000547F2"/>
    <w:rsid w:val="00060856"/>
    <w:rsid w:val="00095715"/>
    <w:rsid w:val="000A128F"/>
    <w:rsid w:val="000D6356"/>
    <w:rsid w:val="00127871"/>
    <w:rsid w:val="0019281D"/>
    <w:rsid w:val="001F427F"/>
    <w:rsid w:val="002779C3"/>
    <w:rsid w:val="00283AA9"/>
    <w:rsid w:val="00293232"/>
    <w:rsid w:val="002A259B"/>
    <w:rsid w:val="002D5C33"/>
    <w:rsid w:val="003028D5"/>
    <w:rsid w:val="003050FD"/>
    <w:rsid w:val="0036295B"/>
    <w:rsid w:val="0036732F"/>
    <w:rsid w:val="003967A1"/>
    <w:rsid w:val="003A5EFE"/>
    <w:rsid w:val="003B6145"/>
    <w:rsid w:val="003E37DE"/>
    <w:rsid w:val="00413218"/>
    <w:rsid w:val="00414AF8"/>
    <w:rsid w:val="00421F15"/>
    <w:rsid w:val="00476F81"/>
    <w:rsid w:val="0052339D"/>
    <w:rsid w:val="005810F2"/>
    <w:rsid w:val="005A0FF8"/>
    <w:rsid w:val="005D1556"/>
    <w:rsid w:val="0062632D"/>
    <w:rsid w:val="00637EBE"/>
    <w:rsid w:val="006A049F"/>
    <w:rsid w:val="006A53C7"/>
    <w:rsid w:val="00731CFA"/>
    <w:rsid w:val="00734264"/>
    <w:rsid w:val="00772006"/>
    <w:rsid w:val="00783614"/>
    <w:rsid w:val="00786FC6"/>
    <w:rsid w:val="007975BB"/>
    <w:rsid w:val="007A3236"/>
    <w:rsid w:val="007D21A7"/>
    <w:rsid w:val="00803937"/>
    <w:rsid w:val="00816B55"/>
    <w:rsid w:val="008210D9"/>
    <w:rsid w:val="00833D7C"/>
    <w:rsid w:val="008B1DCC"/>
    <w:rsid w:val="008C6AE6"/>
    <w:rsid w:val="008D5F90"/>
    <w:rsid w:val="008E7B00"/>
    <w:rsid w:val="00901450"/>
    <w:rsid w:val="0090340B"/>
    <w:rsid w:val="00914C72"/>
    <w:rsid w:val="00936C5A"/>
    <w:rsid w:val="009821F4"/>
    <w:rsid w:val="00986F36"/>
    <w:rsid w:val="009F2F5B"/>
    <w:rsid w:val="009F3670"/>
    <w:rsid w:val="00A37DD7"/>
    <w:rsid w:val="00A5290E"/>
    <w:rsid w:val="00A9225A"/>
    <w:rsid w:val="00AA1F82"/>
    <w:rsid w:val="00AA4350"/>
    <w:rsid w:val="00AA7487"/>
    <w:rsid w:val="00AF00A4"/>
    <w:rsid w:val="00B2017F"/>
    <w:rsid w:val="00BC7888"/>
    <w:rsid w:val="00BE0B6A"/>
    <w:rsid w:val="00C233DB"/>
    <w:rsid w:val="00C419A1"/>
    <w:rsid w:val="00C446C4"/>
    <w:rsid w:val="00C632B2"/>
    <w:rsid w:val="00CC17E4"/>
    <w:rsid w:val="00D829AA"/>
    <w:rsid w:val="00DD2B8A"/>
    <w:rsid w:val="00DD74F7"/>
    <w:rsid w:val="00E76F19"/>
    <w:rsid w:val="00EA4BFC"/>
    <w:rsid w:val="00EA6269"/>
    <w:rsid w:val="00EF7FAB"/>
    <w:rsid w:val="00F17A3A"/>
    <w:rsid w:val="00F246B1"/>
    <w:rsid w:val="00F25206"/>
    <w:rsid w:val="00F71301"/>
    <w:rsid w:val="00FA0D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8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0B6A"/>
    <w:pPr>
      <w:ind w:left="720"/>
      <w:contextualSpacing/>
    </w:pPr>
  </w:style>
  <w:style w:type="character" w:styleId="Zstupntext">
    <w:name w:val="Placeholder Text"/>
    <w:basedOn w:val="Standardnpsmoodstavce"/>
    <w:uiPriority w:val="99"/>
    <w:semiHidden/>
    <w:rsid w:val="00BE0B6A"/>
    <w:rPr>
      <w:color w:val="808080"/>
    </w:rPr>
  </w:style>
  <w:style w:type="paragraph" w:styleId="Textbubliny">
    <w:name w:val="Balloon Text"/>
    <w:basedOn w:val="Normln"/>
    <w:link w:val="TextbublinyChar"/>
    <w:uiPriority w:val="99"/>
    <w:semiHidden/>
    <w:unhideWhenUsed/>
    <w:rsid w:val="00BE0B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B6A"/>
    <w:rPr>
      <w:rFonts w:ascii="Tahoma" w:hAnsi="Tahoma" w:cs="Tahoma"/>
      <w:sz w:val="16"/>
      <w:szCs w:val="16"/>
    </w:rPr>
  </w:style>
  <w:style w:type="table" w:customStyle="1" w:styleId="Svtlseznamzvraznn11">
    <w:name w:val="Světlý seznam – zvýraznění 11"/>
    <w:basedOn w:val="Normlntabulka"/>
    <w:uiPriority w:val="61"/>
    <w:rsid w:val="003B61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476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14C72"/>
    <w:rPr>
      <w:sz w:val="16"/>
      <w:szCs w:val="16"/>
    </w:rPr>
  </w:style>
  <w:style w:type="paragraph" w:styleId="Textkomente">
    <w:name w:val="annotation text"/>
    <w:basedOn w:val="Normln"/>
    <w:link w:val="TextkomenteChar"/>
    <w:uiPriority w:val="99"/>
    <w:semiHidden/>
    <w:unhideWhenUsed/>
    <w:rsid w:val="00914C72"/>
    <w:pPr>
      <w:spacing w:line="240" w:lineRule="auto"/>
    </w:pPr>
    <w:rPr>
      <w:sz w:val="20"/>
      <w:szCs w:val="20"/>
    </w:rPr>
  </w:style>
  <w:style w:type="character" w:customStyle="1" w:styleId="TextkomenteChar">
    <w:name w:val="Text komentáře Char"/>
    <w:basedOn w:val="Standardnpsmoodstavce"/>
    <w:link w:val="Textkomente"/>
    <w:uiPriority w:val="99"/>
    <w:semiHidden/>
    <w:rsid w:val="00914C72"/>
    <w:rPr>
      <w:sz w:val="20"/>
      <w:szCs w:val="20"/>
    </w:rPr>
  </w:style>
  <w:style w:type="paragraph" w:styleId="Pedmtkomente">
    <w:name w:val="annotation subject"/>
    <w:basedOn w:val="Textkomente"/>
    <w:next w:val="Textkomente"/>
    <w:link w:val="PedmtkomenteChar"/>
    <w:uiPriority w:val="99"/>
    <w:semiHidden/>
    <w:unhideWhenUsed/>
    <w:rsid w:val="00914C72"/>
    <w:rPr>
      <w:b/>
      <w:bCs/>
    </w:rPr>
  </w:style>
  <w:style w:type="character" w:customStyle="1" w:styleId="PedmtkomenteChar">
    <w:name w:val="Předmět komentáře Char"/>
    <w:basedOn w:val="TextkomenteChar"/>
    <w:link w:val="Pedmtkomente"/>
    <w:uiPriority w:val="99"/>
    <w:semiHidden/>
    <w:rsid w:val="00914C72"/>
    <w:rPr>
      <w:b/>
      <w:bCs/>
    </w:rPr>
  </w:style>
</w:styles>
</file>

<file path=word/webSettings.xml><?xml version="1.0" encoding="utf-8"?>
<w:webSettings xmlns:r="http://schemas.openxmlformats.org/officeDocument/2006/relationships" xmlns:w="http://schemas.openxmlformats.org/wordprocessingml/2006/main">
  <w:divs>
    <w:div w:id="113060856">
      <w:bodyDiv w:val="1"/>
      <w:marLeft w:val="0"/>
      <w:marRight w:val="0"/>
      <w:marTop w:val="0"/>
      <w:marBottom w:val="0"/>
      <w:divBdr>
        <w:top w:val="none" w:sz="0" w:space="0" w:color="auto"/>
        <w:left w:val="none" w:sz="0" w:space="0" w:color="auto"/>
        <w:bottom w:val="none" w:sz="0" w:space="0" w:color="auto"/>
        <w:right w:val="none" w:sz="0" w:space="0" w:color="auto"/>
      </w:divBdr>
    </w:div>
    <w:div w:id="114952052">
      <w:bodyDiv w:val="1"/>
      <w:marLeft w:val="0"/>
      <w:marRight w:val="0"/>
      <w:marTop w:val="0"/>
      <w:marBottom w:val="0"/>
      <w:divBdr>
        <w:top w:val="none" w:sz="0" w:space="0" w:color="auto"/>
        <w:left w:val="none" w:sz="0" w:space="0" w:color="auto"/>
        <w:bottom w:val="none" w:sz="0" w:space="0" w:color="auto"/>
        <w:right w:val="none" w:sz="0" w:space="0" w:color="auto"/>
      </w:divBdr>
    </w:div>
    <w:div w:id="122119748">
      <w:bodyDiv w:val="1"/>
      <w:marLeft w:val="0"/>
      <w:marRight w:val="0"/>
      <w:marTop w:val="0"/>
      <w:marBottom w:val="0"/>
      <w:divBdr>
        <w:top w:val="none" w:sz="0" w:space="0" w:color="auto"/>
        <w:left w:val="none" w:sz="0" w:space="0" w:color="auto"/>
        <w:bottom w:val="none" w:sz="0" w:space="0" w:color="auto"/>
        <w:right w:val="none" w:sz="0" w:space="0" w:color="auto"/>
      </w:divBdr>
    </w:div>
    <w:div w:id="341670263">
      <w:bodyDiv w:val="1"/>
      <w:marLeft w:val="0"/>
      <w:marRight w:val="0"/>
      <w:marTop w:val="0"/>
      <w:marBottom w:val="0"/>
      <w:divBdr>
        <w:top w:val="none" w:sz="0" w:space="0" w:color="auto"/>
        <w:left w:val="none" w:sz="0" w:space="0" w:color="auto"/>
        <w:bottom w:val="none" w:sz="0" w:space="0" w:color="auto"/>
        <w:right w:val="none" w:sz="0" w:space="0" w:color="auto"/>
      </w:divBdr>
    </w:div>
    <w:div w:id="478378908">
      <w:bodyDiv w:val="1"/>
      <w:marLeft w:val="0"/>
      <w:marRight w:val="0"/>
      <w:marTop w:val="0"/>
      <w:marBottom w:val="0"/>
      <w:divBdr>
        <w:top w:val="none" w:sz="0" w:space="0" w:color="auto"/>
        <w:left w:val="none" w:sz="0" w:space="0" w:color="auto"/>
        <w:bottom w:val="none" w:sz="0" w:space="0" w:color="auto"/>
        <w:right w:val="none" w:sz="0" w:space="0" w:color="auto"/>
      </w:divBdr>
    </w:div>
    <w:div w:id="502085105">
      <w:bodyDiv w:val="1"/>
      <w:marLeft w:val="0"/>
      <w:marRight w:val="0"/>
      <w:marTop w:val="0"/>
      <w:marBottom w:val="0"/>
      <w:divBdr>
        <w:top w:val="none" w:sz="0" w:space="0" w:color="auto"/>
        <w:left w:val="none" w:sz="0" w:space="0" w:color="auto"/>
        <w:bottom w:val="none" w:sz="0" w:space="0" w:color="auto"/>
        <w:right w:val="none" w:sz="0" w:space="0" w:color="auto"/>
      </w:divBdr>
    </w:div>
    <w:div w:id="603727330">
      <w:bodyDiv w:val="1"/>
      <w:marLeft w:val="0"/>
      <w:marRight w:val="0"/>
      <w:marTop w:val="0"/>
      <w:marBottom w:val="0"/>
      <w:divBdr>
        <w:top w:val="none" w:sz="0" w:space="0" w:color="auto"/>
        <w:left w:val="none" w:sz="0" w:space="0" w:color="auto"/>
        <w:bottom w:val="none" w:sz="0" w:space="0" w:color="auto"/>
        <w:right w:val="none" w:sz="0" w:space="0" w:color="auto"/>
      </w:divBdr>
    </w:div>
    <w:div w:id="639652485">
      <w:bodyDiv w:val="1"/>
      <w:marLeft w:val="0"/>
      <w:marRight w:val="0"/>
      <w:marTop w:val="0"/>
      <w:marBottom w:val="0"/>
      <w:divBdr>
        <w:top w:val="none" w:sz="0" w:space="0" w:color="auto"/>
        <w:left w:val="none" w:sz="0" w:space="0" w:color="auto"/>
        <w:bottom w:val="none" w:sz="0" w:space="0" w:color="auto"/>
        <w:right w:val="none" w:sz="0" w:space="0" w:color="auto"/>
      </w:divBdr>
    </w:div>
    <w:div w:id="733821229">
      <w:bodyDiv w:val="1"/>
      <w:marLeft w:val="0"/>
      <w:marRight w:val="0"/>
      <w:marTop w:val="0"/>
      <w:marBottom w:val="0"/>
      <w:divBdr>
        <w:top w:val="none" w:sz="0" w:space="0" w:color="auto"/>
        <w:left w:val="none" w:sz="0" w:space="0" w:color="auto"/>
        <w:bottom w:val="none" w:sz="0" w:space="0" w:color="auto"/>
        <w:right w:val="none" w:sz="0" w:space="0" w:color="auto"/>
      </w:divBdr>
    </w:div>
    <w:div w:id="1028412089">
      <w:bodyDiv w:val="1"/>
      <w:marLeft w:val="0"/>
      <w:marRight w:val="0"/>
      <w:marTop w:val="0"/>
      <w:marBottom w:val="0"/>
      <w:divBdr>
        <w:top w:val="none" w:sz="0" w:space="0" w:color="auto"/>
        <w:left w:val="none" w:sz="0" w:space="0" w:color="auto"/>
        <w:bottom w:val="none" w:sz="0" w:space="0" w:color="auto"/>
        <w:right w:val="none" w:sz="0" w:space="0" w:color="auto"/>
      </w:divBdr>
    </w:div>
    <w:div w:id="1055086445">
      <w:bodyDiv w:val="1"/>
      <w:marLeft w:val="0"/>
      <w:marRight w:val="0"/>
      <w:marTop w:val="0"/>
      <w:marBottom w:val="0"/>
      <w:divBdr>
        <w:top w:val="none" w:sz="0" w:space="0" w:color="auto"/>
        <w:left w:val="none" w:sz="0" w:space="0" w:color="auto"/>
        <w:bottom w:val="none" w:sz="0" w:space="0" w:color="auto"/>
        <w:right w:val="none" w:sz="0" w:space="0" w:color="auto"/>
      </w:divBdr>
    </w:div>
    <w:div w:id="1084303428">
      <w:bodyDiv w:val="1"/>
      <w:marLeft w:val="0"/>
      <w:marRight w:val="0"/>
      <w:marTop w:val="0"/>
      <w:marBottom w:val="0"/>
      <w:divBdr>
        <w:top w:val="none" w:sz="0" w:space="0" w:color="auto"/>
        <w:left w:val="none" w:sz="0" w:space="0" w:color="auto"/>
        <w:bottom w:val="none" w:sz="0" w:space="0" w:color="auto"/>
        <w:right w:val="none" w:sz="0" w:space="0" w:color="auto"/>
      </w:divBdr>
    </w:div>
    <w:div w:id="1094281647">
      <w:bodyDiv w:val="1"/>
      <w:marLeft w:val="0"/>
      <w:marRight w:val="0"/>
      <w:marTop w:val="0"/>
      <w:marBottom w:val="0"/>
      <w:divBdr>
        <w:top w:val="none" w:sz="0" w:space="0" w:color="auto"/>
        <w:left w:val="none" w:sz="0" w:space="0" w:color="auto"/>
        <w:bottom w:val="none" w:sz="0" w:space="0" w:color="auto"/>
        <w:right w:val="none" w:sz="0" w:space="0" w:color="auto"/>
      </w:divBdr>
    </w:div>
    <w:div w:id="1197426591">
      <w:bodyDiv w:val="1"/>
      <w:marLeft w:val="0"/>
      <w:marRight w:val="0"/>
      <w:marTop w:val="0"/>
      <w:marBottom w:val="0"/>
      <w:divBdr>
        <w:top w:val="none" w:sz="0" w:space="0" w:color="auto"/>
        <w:left w:val="none" w:sz="0" w:space="0" w:color="auto"/>
        <w:bottom w:val="none" w:sz="0" w:space="0" w:color="auto"/>
        <w:right w:val="none" w:sz="0" w:space="0" w:color="auto"/>
      </w:divBdr>
    </w:div>
    <w:div w:id="1236863702">
      <w:bodyDiv w:val="1"/>
      <w:marLeft w:val="0"/>
      <w:marRight w:val="0"/>
      <w:marTop w:val="0"/>
      <w:marBottom w:val="0"/>
      <w:divBdr>
        <w:top w:val="none" w:sz="0" w:space="0" w:color="auto"/>
        <w:left w:val="none" w:sz="0" w:space="0" w:color="auto"/>
        <w:bottom w:val="none" w:sz="0" w:space="0" w:color="auto"/>
        <w:right w:val="none" w:sz="0" w:space="0" w:color="auto"/>
      </w:divBdr>
    </w:div>
    <w:div w:id="1334533823">
      <w:bodyDiv w:val="1"/>
      <w:marLeft w:val="0"/>
      <w:marRight w:val="0"/>
      <w:marTop w:val="0"/>
      <w:marBottom w:val="0"/>
      <w:divBdr>
        <w:top w:val="none" w:sz="0" w:space="0" w:color="auto"/>
        <w:left w:val="none" w:sz="0" w:space="0" w:color="auto"/>
        <w:bottom w:val="none" w:sz="0" w:space="0" w:color="auto"/>
        <w:right w:val="none" w:sz="0" w:space="0" w:color="auto"/>
      </w:divBdr>
    </w:div>
    <w:div w:id="1352105002">
      <w:bodyDiv w:val="1"/>
      <w:marLeft w:val="0"/>
      <w:marRight w:val="0"/>
      <w:marTop w:val="0"/>
      <w:marBottom w:val="0"/>
      <w:divBdr>
        <w:top w:val="none" w:sz="0" w:space="0" w:color="auto"/>
        <w:left w:val="none" w:sz="0" w:space="0" w:color="auto"/>
        <w:bottom w:val="none" w:sz="0" w:space="0" w:color="auto"/>
        <w:right w:val="none" w:sz="0" w:space="0" w:color="auto"/>
      </w:divBdr>
    </w:div>
    <w:div w:id="1522739161">
      <w:bodyDiv w:val="1"/>
      <w:marLeft w:val="0"/>
      <w:marRight w:val="0"/>
      <w:marTop w:val="0"/>
      <w:marBottom w:val="0"/>
      <w:divBdr>
        <w:top w:val="none" w:sz="0" w:space="0" w:color="auto"/>
        <w:left w:val="none" w:sz="0" w:space="0" w:color="auto"/>
        <w:bottom w:val="none" w:sz="0" w:space="0" w:color="auto"/>
        <w:right w:val="none" w:sz="0" w:space="0" w:color="auto"/>
      </w:divBdr>
    </w:div>
    <w:div w:id="1643579157">
      <w:bodyDiv w:val="1"/>
      <w:marLeft w:val="0"/>
      <w:marRight w:val="0"/>
      <w:marTop w:val="0"/>
      <w:marBottom w:val="0"/>
      <w:divBdr>
        <w:top w:val="none" w:sz="0" w:space="0" w:color="auto"/>
        <w:left w:val="none" w:sz="0" w:space="0" w:color="auto"/>
        <w:bottom w:val="none" w:sz="0" w:space="0" w:color="auto"/>
        <w:right w:val="none" w:sz="0" w:space="0" w:color="auto"/>
      </w:divBdr>
    </w:div>
    <w:div w:id="1791243736">
      <w:bodyDiv w:val="1"/>
      <w:marLeft w:val="0"/>
      <w:marRight w:val="0"/>
      <w:marTop w:val="0"/>
      <w:marBottom w:val="0"/>
      <w:divBdr>
        <w:top w:val="none" w:sz="0" w:space="0" w:color="auto"/>
        <w:left w:val="none" w:sz="0" w:space="0" w:color="auto"/>
        <w:bottom w:val="none" w:sz="0" w:space="0" w:color="auto"/>
        <w:right w:val="none" w:sz="0" w:space="0" w:color="auto"/>
      </w:divBdr>
    </w:div>
    <w:div w:id="1901013894">
      <w:bodyDiv w:val="1"/>
      <w:marLeft w:val="0"/>
      <w:marRight w:val="0"/>
      <w:marTop w:val="0"/>
      <w:marBottom w:val="0"/>
      <w:divBdr>
        <w:top w:val="none" w:sz="0" w:space="0" w:color="auto"/>
        <w:left w:val="none" w:sz="0" w:space="0" w:color="auto"/>
        <w:bottom w:val="none" w:sz="0" w:space="0" w:color="auto"/>
        <w:right w:val="none" w:sz="0" w:space="0" w:color="auto"/>
      </w:divBdr>
    </w:div>
    <w:div w:id="19213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ta\Desktop\Klimatologie%20a%20meteorologie\Cvi&#269;en&#237;%201\Teploty%20a%20sr&#225;&#382;kov&#233;%20&#250;hrny%20Turku,%20Ovruch,%20Zugspitz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a\Desktop\Klimatologie%20a%20meteorologie\Cvi&#269;en&#237;%201\Teploty%20a%20sr&#225;&#382;kov&#233;%20&#250;hrny%20Turku,%20Ovruch,%20Zugspitz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ata\Desktop\Klimatologie%20a%20meteorologie\Cvi&#269;en&#237;%201\Teploty%20a%20sr&#225;&#382;kov&#233;%20&#250;hrny%20Turku,%20Ovruch,%20Zugspit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v>Zugspitze</c:v>
          </c:tx>
          <c:spPr>
            <a:ln>
              <a:solidFill>
                <a:srgbClr val="023AD8"/>
              </a:solidFill>
            </a:ln>
          </c:spPr>
          <c:marker>
            <c:symbol val="none"/>
          </c:marker>
          <c:cat>
            <c:strRef>
              <c:f>List1!$B$14:$M$14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List1!$B$15:$M$15</c:f>
              <c:numCache>
                <c:formatCode>0.0</c:formatCode>
                <c:ptCount val="12"/>
                <c:pt idx="0">
                  <c:v>1.1317365269461106</c:v>
                </c:pt>
                <c:pt idx="1">
                  <c:v>0.92215568862275454</c:v>
                </c:pt>
                <c:pt idx="2">
                  <c:v>1.1137724550898198</c:v>
                </c:pt>
                <c:pt idx="3">
                  <c:v>1.191616766467066</c:v>
                </c:pt>
                <c:pt idx="4">
                  <c:v>1.0299401197604778</c:v>
                </c:pt>
                <c:pt idx="5">
                  <c:v>1.1077844311377245</c:v>
                </c:pt>
                <c:pt idx="6">
                  <c:v>1.095808383233533</c:v>
                </c:pt>
                <c:pt idx="7">
                  <c:v>1.0179640718562875</c:v>
                </c:pt>
                <c:pt idx="8">
                  <c:v>0.68862275449101895</c:v>
                </c:pt>
                <c:pt idx="9">
                  <c:v>0.65269461077844637</c:v>
                </c:pt>
                <c:pt idx="10">
                  <c:v>0.94610778443113752</c:v>
                </c:pt>
                <c:pt idx="11">
                  <c:v>1.101796407185625</c:v>
                </c:pt>
              </c:numCache>
            </c:numRef>
          </c:val>
        </c:ser>
        <c:ser>
          <c:idx val="1"/>
          <c:order val="1"/>
          <c:tx>
            <c:v>Ovruch</c:v>
          </c:tx>
          <c:spPr>
            <a:ln>
              <a:solidFill>
                <a:srgbClr val="D00000"/>
              </a:solidFill>
            </a:ln>
          </c:spPr>
          <c:marker>
            <c:symbol val="none"/>
          </c:marker>
          <c:cat>
            <c:strRef>
              <c:f>List1!$B$14:$M$14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List1!$B$16:$M$16</c:f>
              <c:numCache>
                <c:formatCode>0.0</c:formatCode>
                <c:ptCount val="12"/>
                <c:pt idx="0">
                  <c:v>0.74882995319813173</c:v>
                </c:pt>
                <c:pt idx="1">
                  <c:v>0.65522620904836193</c:v>
                </c:pt>
                <c:pt idx="2">
                  <c:v>0.6365054602184107</c:v>
                </c:pt>
                <c:pt idx="3">
                  <c:v>0.84243369734789464</c:v>
                </c:pt>
                <c:pt idx="4">
                  <c:v>0.97347893915756578</c:v>
                </c:pt>
                <c:pt idx="5">
                  <c:v>1.5163806552262091</c:v>
                </c:pt>
                <c:pt idx="6">
                  <c:v>1.7971918876755058</c:v>
                </c:pt>
                <c:pt idx="7">
                  <c:v>1.3291731669266802</c:v>
                </c:pt>
                <c:pt idx="8">
                  <c:v>0.97347893915756578</c:v>
                </c:pt>
                <c:pt idx="9">
                  <c:v>0.73010920436817839</c:v>
                </c:pt>
                <c:pt idx="10">
                  <c:v>0.93603744149765855</c:v>
                </c:pt>
                <c:pt idx="11">
                  <c:v>0.86115444617784764</c:v>
                </c:pt>
              </c:numCache>
            </c:numRef>
          </c:val>
        </c:ser>
        <c:ser>
          <c:idx val="2"/>
          <c:order val="2"/>
          <c:tx>
            <c:v>Turku</c:v>
          </c:tx>
          <c:spPr>
            <a:ln>
              <a:solidFill>
                <a:srgbClr val="139D16"/>
              </a:solidFill>
            </a:ln>
          </c:spPr>
          <c:marker>
            <c:symbol val="none"/>
          </c:marker>
          <c:cat>
            <c:strRef>
              <c:f>List1!$B$14:$M$14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List1!$B$17:$M$17</c:f>
              <c:numCache>
                <c:formatCode>0.0</c:formatCode>
                <c:ptCount val="12"/>
                <c:pt idx="0">
                  <c:v>0.81694402420574963</c:v>
                </c:pt>
                <c:pt idx="1">
                  <c:v>0.59909228441754858</c:v>
                </c:pt>
                <c:pt idx="2">
                  <c:v>0.61724659606656584</c:v>
                </c:pt>
                <c:pt idx="3">
                  <c:v>0.68986384266263312</c:v>
                </c:pt>
                <c:pt idx="4">
                  <c:v>0.635400907715584</c:v>
                </c:pt>
                <c:pt idx="5">
                  <c:v>0.78063540090771566</c:v>
                </c:pt>
                <c:pt idx="6">
                  <c:v>1.4160363086232979</c:v>
                </c:pt>
                <c:pt idx="7">
                  <c:v>1.5249621785173979</c:v>
                </c:pt>
                <c:pt idx="8">
                  <c:v>1.3071104387291979</c:v>
                </c:pt>
                <c:pt idx="9">
                  <c:v>1.2526475037821483</c:v>
                </c:pt>
                <c:pt idx="10">
                  <c:v>1.2889561270801817</c:v>
                </c:pt>
                <c:pt idx="11">
                  <c:v>1.0711043872919785</c:v>
                </c:pt>
              </c:numCache>
            </c:numRef>
          </c:val>
        </c:ser>
        <c:marker val="1"/>
        <c:axId val="104662912"/>
        <c:axId val="104664448"/>
      </c:lineChart>
      <c:catAx>
        <c:axId val="104662912"/>
        <c:scaling>
          <c:orientation val="minMax"/>
        </c:scaling>
        <c:axPos val="b"/>
        <c:tickLblPos val="low"/>
        <c:crossAx val="104664448"/>
        <c:crosses val="autoZero"/>
        <c:auto val="1"/>
        <c:lblAlgn val="ctr"/>
        <c:lblOffset val="100"/>
      </c:catAx>
      <c:valAx>
        <c:axId val="104664448"/>
        <c:scaling>
          <c:orientation val="minMax"/>
        </c:scaling>
        <c:axPos val="l"/>
        <c:majorGridlines/>
        <c:numFmt formatCode="0.0" sourceLinked="1"/>
        <c:tickLblPos val="nextTo"/>
        <c:crossAx val="104662912"/>
        <c:crosses val="autoZero"/>
        <c:crossBetween val="midCat"/>
      </c:valAx>
    </c:plotArea>
    <c:legend>
      <c:legendPos val="r"/>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12979954428773341"/>
          <c:y val="7.827579244902079E-2"/>
          <c:w val="0.57341678444040556"/>
          <c:h val="0.87357840624951688"/>
        </c:manualLayout>
      </c:layout>
      <c:radarChart>
        <c:radarStyle val="marker"/>
        <c:ser>
          <c:idx val="0"/>
          <c:order val="0"/>
          <c:tx>
            <c:v>Zugspitze</c:v>
          </c:tx>
          <c:spPr>
            <a:ln>
              <a:solidFill>
                <a:srgbClr val="023AD8"/>
              </a:solidFill>
            </a:ln>
          </c:spPr>
          <c:marker>
            <c:symbol val="none"/>
          </c:marker>
          <c:cat>
            <c:strRef>
              <c:f>List1!$F$57:$Q$57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List1!$F$58:$Q$58</c:f>
              <c:numCache>
                <c:formatCode>0</c:formatCode>
                <c:ptCount val="12"/>
                <c:pt idx="0">
                  <c:v>189</c:v>
                </c:pt>
                <c:pt idx="1">
                  <c:v>154</c:v>
                </c:pt>
                <c:pt idx="2">
                  <c:v>186</c:v>
                </c:pt>
                <c:pt idx="3">
                  <c:v>199</c:v>
                </c:pt>
                <c:pt idx="4">
                  <c:v>172</c:v>
                </c:pt>
                <c:pt idx="5">
                  <c:v>185</c:v>
                </c:pt>
                <c:pt idx="6">
                  <c:v>183</c:v>
                </c:pt>
                <c:pt idx="7">
                  <c:v>170</c:v>
                </c:pt>
                <c:pt idx="8">
                  <c:v>115</c:v>
                </c:pt>
                <c:pt idx="9">
                  <c:v>109</c:v>
                </c:pt>
                <c:pt idx="10">
                  <c:v>158</c:v>
                </c:pt>
                <c:pt idx="11">
                  <c:v>184</c:v>
                </c:pt>
              </c:numCache>
            </c:numRef>
          </c:val>
        </c:ser>
        <c:ser>
          <c:idx val="1"/>
          <c:order val="1"/>
          <c:tx>
            <c:v>Ovruch</c:v>
          </c:tx>
          <c:spPr>
            <a:ln>
              <a:solidFill>
                <a:srgbClr val="D00000"/>
              </a:solidFill>
            </a:ln>
          </c:spPr>
          <c:marker>
            <c:symbol val="none"/>
          </c:marker>
          <c:cat>
            <c:strRef>
              <c:f>List1!$F$57:$Q$57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List1!$F$59:$Q$59</c:f>
              <c:numCache>
                <c:formatCode>0</c:formatCode>
                <c:ptCount val="12"/>
                <c:pt idx="0">
                  <c:v>40</c:v>
                </c:pt>
                <c:pt idx="1">
                  <c:v>35</c:v>
                </c:pt>
                <c:pt idx="2">
                  <c:v>34</c:v>
                </c:pt>
                <c:pt idx="3">
                  <c:v>45</c:v>
                </c:pt>
                <c:pt idx="4">
                  <c:v>52</c:v>
                </c:pt>
                <c:pt idx="5">
                  <c:v>81</c:v>
                </c:pt>
                <c:pt idx="6">
                  <c:v>96</c:v>
                </c:pt>
                <c:pt idx="7">
                  <c:v>71</c:v>
                </c:pt>
                <c:pt idx="8">
                  <c:v>52</c:v>
                </c:pt>
                <c:pt idx="9">
                  <c:v>39</c:v>
                </c:pt>
                <c:pt idx="10">
                  <c:v>50</c:v>
                </c:pt>
                <c:pt idx="11">
                  <c:v>46</c:v>
                </c:pt>
              </c:numCache>
            </c:numRef>
          </c:val>
        </c:ser>
        <c:ser>
          <c:idx val="2"/>
          <c:order val="2"/>
          <c:tx>
            <c:v>Turku</c:v>
          </c:tx>
          <c:spPr>
            <a:ln>
              <a:solidFill>
                <a:srgbClr val="139D16"/>
              </a:solidFill>
            </a:ln>
          </c:spPr>
          <c:marker>
            <c:symbol val="none"/>
          </c:marker>
          <c:cat>
            <c:strRef>
              <c:f>List1!$F$57:$Q$57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List1!$F$60:$Q$60</c:f>
              <c:numCache>
                <c:formatCode>0</c:formatCode>
                <c:ptCount val="12"/>
                <c:pt idx="0">
                  <c:v>45</c:v>
                </c:pt>
                <c:pt idx="1">
                  <c:v>33</c:v>
                </c:pt>
                <c:pt idx="2">
                  <c:v>34</c:v>
                </c:pt>
                <c:pt idx="3">
                  <c:v>38</c:v>
                </c:pt>
                <c:pt idx="4">
                  <c:v>35</c:v>
                </c:pt>
                <c:pt idx="5">
                  <c:v>43</c:v>
                </c:pt>
                <c:pt idx="6">
                  <c:v>78</c:v>
                </c:pt>
                <c:pt idx="7">
                  <c:v>84</c:v>
                </c:pt>
                <c:pt idx="8">
                  <c:v>72</c:v>
                </c:pt>
                <c:pt idx="9">
                  <c:v>69</c:v>
                </c:pt>
                <c:pt idx="10">
                  <c:v>71</c:v>
                </c:pt>
                <c:pt idx="11">
                  <c:v>59</c:v>
                </c:pt>
              </c:numCache>
            </c:numRef>
          </c:val>
        </c:ser>
        <c:axId val="113742208"/>
        <c:axId val="113743744"/>
      </c:radarChart>
      <c:catAx>
        <c:axId val="113742208"/>
        <c:scaling>
          <c:orientation val="minMax"/>
        </c:scaling>
        <c:axPos val="b"/>
        <c:majorGridlines/>
        <c:tickLblPos val="nextTo"/>
        <c:crossAx val="113743744"/>
        <c:crosses val="autoZero"/>
        <c:auto val="1"/>
        <c:lblAlgn val="ctr"/>
        <c:lblOffset val="100"/>
      </c:catAx>
      <c:valAx>
        <c:axId val="113743744"/>
        <c:scaling>
          <c:orientation val="minMax"/>
        </c:scaling>
        <c:axPos val="l"/>
        <c:majorGridlines/>
        <c:numFmt formatCode="0" sourceLinked="1"/>
        <c:majorTickMark val="cross"/>
        <c:tickLblPos val="nextTo"/>
        <c:spPr>
          <a:ln>
            <a:solidFill>
              <a:schemeClr val="tx1"/>
            </a:solidFill>
          </a:ln>
        </c:spPr>
        <c:crossAx val="113742208"/>
        <c:crosses val="autoZero"/>
        <c:crossBetween val="between"/>
        <c:majorUnit val="50"/>
      </c:valAx>
    </c:plotArea>
    <c:legend>
      <c:legendPos val="r"/>
      <c:layout>
        <c:manualLayout>
          <c:xMode val="edge"/>
          <c:yMode val="edge"/>
          <c:x val="0.79764316589139228"/>
          <c:y val="0.4092606107163434"/>
          <c:w val="0.15045104510451046"/>
          <c:h val="0.17641866717879809"/>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scatterChart>
        <c:scatterStyle val="lineMarker"/>
        <c:ser>
          <c:idx val="0"/>
          <c:order val="0"/>
          <c:spPr>
            <a:ln w="28575">
              <a:noFill/>
            </a:ln>
          </c:spPr>
          <c:dPt>
            <c:idx val="0"/>
            <c:marker>
              <c:spPr>
                <a:solidFill>
                  <a:srgbClr val="023AD8"/>
                </a:solidFill>
              </c:spPr>
            </c:marker>
          </c:dPt>
          <c:dPt>
            <c:idx val="1"/>
            <c:marker>
              <c:spPr>
                <a:solidFill>
                  <a:srgbClr val="D00000"/>
                </a:solidFill>
              </c:spPr>
            </c:marker>
          </c:dPt>
          <c:dPt>
            <c:idx val="2"/>
            <c:marker>
              <c:spPr>
                <a:solidFill>
                  <a:srgbClr val="139D16"/>
                </a:solidFill>
              </c:spPr>
            </c:marker>
          </c:dPt>
          <c:xVal>
            <c:numRef>
              <c:f>List1!$B$62:$B$64</c:f>
              <c:numCache>
                <c:formatCode>General</c:formatCode>
                <c:ptCount val="3"/>
                <c:pt idx="0">
                  <c:v>7.7899201596806494E-2</c:v>
                </c:pt>
                <c:pt idx="1">
                  <c:v>-1.3035881435257437E-2</c:v>
                </c:pt>
                <c:pt idx="2">
                  <c:v>-0.19452950075642986</c:v>
                </c:pt>
              </c:numCache>
            </c:numRef>
          </c:xVal>
          <c:yVal>
            <c:numRef>
              <c:f>List1!$C$62:$C$64</c:f>
              <c:numCache>
                <c:formatCode>General</c:formatCode>
                <c:ptCount val="3"/>
                <c:pt idx="0">
                  <c:v>6.8752495009980139E-3</c:v>
                </c:pt>
                <c:pt idx="1">
                  <c:v>-0.11152262090483619</c:v>
                </c:pt>
                <c:pt idx="2">
                  <c:v>-4.7367624810892781E-2</c:v>
                </c:pt>
              </c:numCache>
            </c:numRef>
          </c:yVal>
        </c:ser>
        <c:axId val="113760512"/>
        <c:axId val="113577984"/>
      </c:scatterChart>
      <c:valAx>
        <c:axId val="113760512"/>
        <c:scaling>
          <c:orientation val="minMax"/>
        </c:scaling>
        <c:axPos val="b"/>
        <c:numFmt formatCode="General" sourceLinked="1"/>
        <c:tickLblPos val="nextTo"/>
        <c:spPr>
          <a:ln>
            <a:solidFill>
              <a:sysClr val="windowText" lastClr="000000"/>
            </a:solidFill>
          </a:ln>
        </c:spPr>
        <c:crossAx val="113577984"/>
        <c:crosses val="autoZero"/>
        <c:crossBetween val="midCat"/>
      </c:valAx>
      <c:valAx>
        <c:axId val="113577984"/>
        <c:scaling>
          <c:orientation val="minMax"/>
        </c:scaling>
        <c:axPos val="l"/>
        <c:numFmt formatCode="General" sourceLinked="1"/>
        <c:tickLblPos val="nextTo"/>
        <c:spPr>
          <a:ln>
            <a:solidFill>
              <a:sysClr val="windowText" lastClr="000000"/>
            </a:solidFill>
          </a:ln>
        </c:spPr>
        <c:crossAx val="113760512"/>
        <c:crosses val="autoZero"/>
        <c:crossBetween val="midCat"/>
        <c:majorUnit val="0.05"/>
      </c:valAx>
    </c:plotArea>
    <c:legend>
      <c:legendPos val="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0.09105</cdr:x>
      <cdr:y>0.45006</cdr:y>
    </cdr:from>
    <cdr:to>
      <cdr:x>0.74864</cdr:x>
      <cdr:y>0.45136</cdr:y>
    </cdr:to>
    <cdr:sp macro="" textlink="">
      <cdr:nvSpPr>
        <cdr:cNvPr id="7" name="Přímá spojovací čára 6"/>
        <cdr:cNvSpPr/>
      </cdr:nvSpPr>
      <cdr:spPr>
        <a:xfrm xmlns:a="http://schemas.openxmlformats.org/drawingml/2006/main" flipV="1">
          <a:off x="416283" y="1234618"/>
          <a:ext cx="3006491" cy="355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relSizeAnchor>
</c:userShapes>
</file>

<file path=word/drawings/drawing2.xml><?xml version="1.0" encoding="utf-8"?>
<c:userShapes xmlns:c="http://schemas.openxmlformats.org/drawingml/2006/chart">
  <cdr:relSizeAnchor xmlns:cdr="http://schemas.openxmlformats.org/drawingml/2006/chartDrawing">
    <cdr:from>
      <cdr:x>0.81458</cdr:x>
      <cdr:y>0.36806</cdr:y>
    </cdr:from>
    <cdr:to>
      <cdr:x>0.99375</cdr:x>
      <cdr:y>0.65278</cdr:y>
    </cdr:to>
    <cdr:sp macro="" textlink="">
      <cdr:nvSpPr>
        <cdr:cNvPr id="2" name="TextovéPole 1"/>
        <cdr:cNvSpPr txBox="1"/>
      </cdr:nvSpPr>
      <cdr:spPr>
        <a:xfrm xmlns:a="http://schemas.openxmlformats.org/drawingml/2006/main">
          <a:off x="3724276" y="1009649"/>
          <a:ext cx="819150" cy="7810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0.81458</cdr:x>
      <cdr:y>0.36806</cdr:y>
    </cdr:from>
    <cdr:to>
      <cdr:x>1</cdr:x>
      <cdr:y>0.63194</cdr:y>
    </cdr:to>
    <cdr:sp macro="" textlink="">
      <cdr:nvSpPr>
        <cdr:cNvPr id="3" name="Obdélník 2"/>
        <cdr:cNvSpPr/>
      </cdr:nvSpPr>
      <cdr:spPr>
        <a:xfrm xmlns:a="http://schemas.openxmlformats.org/drawingml/2006/main">
          <a:off x="3724275" y="1009650"/>
          <a:ext cx="847725" cy="7239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relSizeAnchor>
  <cdr:relSizeAnchor xmlns:cdr="http://schemas.openxmlformats.org/drawingml/2006/chartDrawing">
    <cdr:from>
      <cdr:x>0.8</cdr:x>
      <cdr:y>0.25694</cdr:y>
    </cdr:from>
    <cdr:to>
      <cdr:x>1</cdr:x>
      <cdr:y>0.61806</cdr:y>
    </cdr:to>
    <cdr:grpSp>
      <cdr:nvGrpSpPr>
        <cdr:cNvPr id="8" name="Skupina 7"/>
        <cdr:cNvGrpSpPr/>
      </cdr:nvGrpSpPr>
      <cdr:grpSpPr>
        <a:xfrm xmlns:a="http://schemas.openxmlformats.org/drawingml/2006/main">
          <a:off x="3657600" y="807627"/>
          <a:ext cx="914400" cy="1135090"/>
          <a:chOff x="3657600" y="704850"/>
          <a:chExt cx="914400" cy="990600"/>
        </a:xfrm>
      </cdr:grpSpPr>
      <cdr:sp macro="" textlink="">
        <cdr:nvSpPr>
          <cdr:cNvPr id="4" name="TextovéPole 3"/>
          <cdr:cNvSpPr txBox="1"/>
        </cdr:nvSpPr>
        <cdr:spPr>
          <a:xfrm xmlns:a="http://schemas.openxmlformats.org/drawingml/2006/main">
            <a:off x="3657600" y="7048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cs-CZ" sz="1100"/>
          </a:p>
        </cdr:txBody>
      </cdr:sp>
      <cdr:sp macro="" textlink="">
        <cdr:nvSpPr>
          <cdr:cNvPr id="5" name="TextovéPole 4"/>
          <cdr:cNvSpPr txBox="1"/>
        </cdr:nvSpPr>
        <cdr:spPr>
          <a:xfrm xmlns:a="http://schemas.openxmlformats.org/drawingml/2006/main">
            <a:off x="3676650" y="1050000"/>
            <a:ext cx="790575" cy="1047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a:t>Zugspitze</a:t>
            </a:r>
          </a:p>
        </cdr:txBody>
      </cdr:sp>
      <cdr:sp macro="" textlink="">
        <cdr:nvSpPr>
          <cdr:cNvPr id="6" name="TextovéPole 5"/>
          <cdr:cNvSpPr txBox="1"/>
        </cdr:nvSpPr>
        <cdr:spPr>
          <a:xfrm xmlns:a="http://schemas.openxmlformats.org/drawingml/2006/main">
            <a:off x="3686175" y="1238250"/>
            <a:ext cx="76200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a:t>Ovruch</a:t>
            </a:r>
          </a:p>
        </cdr:txBody>
      </cdr:sp>
      <cdr:sp macro="" textlink="">
        <cdr:nvSpPr>
          <cdr:cNvPr id="7" name="TextovéPole 6"/>
          <cdr:cNvSpPr txBox="1"/>
        </cdr:nvSpPr>
        <cdr:spPr>
          <a:xfrm xmlns:a="http://schemas.openxmlformats.org/drawingml/2006/main">
            <a:off x="3686175" y="1476375"/>
            <a:ext cx="56197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a:t>Turku</a:t>
            </a:r>
          </a:p>
        </cdr:txBody>
      </cdr:sp>
    </cdr:grp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1BDB-E67D-4296-A07D-D2873CB4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1724</Words>
  <Characters>10176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Maestro</cp:lastModifiedBy>
  <cp:revision>45</cp:revision>
  <dcterms:created xsi:type="dcterms:W3CDTF">2017-10-01T15:28:00Z</dcterms:created>
  <dcterms:modified xsi:type="dcterms:W3CDTF">2017-10-06T11:24:00Z</dcterms:modified>
</cp:coreProperties>
</file>