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DE" w:rsidRPr="000162C6" w:rsidRDefault="000E49DE" w:rsidP="00E30592">
      <w:pPr>
        <w:jc w:val="center"/>
        <w:rPr>
          <w:rFonts w:cstheme="minorHAnsi"/>
          <w:b/>
        </w:rPr>
      </w:pPr>
      <w:r w:rsidRPr="000162C6">
        <w:rPr>
          <w:rFonts w:cstheme="minorHAnsi"/>
          <w:b/>
        </w:rPr>
        <w:t>METEOROLOGIE A KLIMATOLOGIE</w:t>
      </w:r>
    </w:p>
    <w:p w:rsidR="000E49DE" w:rsidRPr="000162C6" w:rsidRDefault="000E49DE" w:rsidP="00E30592">
      <w:pPr>
        <w:jc w:val="center"/>
        <w:rPr>
          <w:rFonts w:cstheme="minorHAnsi"/>
          <w:b/>
        </w:rPr>
      </w:pPr>
      <w:r w:rsidRPr="000162C6">
        <w:rPr>
          <w:rFonts w:cstheme="minorHAnsi"/>
          <w:b/>
        </w:rPr>
        <w:t>Klimatologické indexy</w:t>
      </w:r>
    </w:p>
    <w:p w:rsidR="00E30592" w:rsidRDefault="000E49DE" w:rsidP="00E30592">
      <w:pPr>
        <w:jc w:val="both"/>
        <w:rPr>
          <w:rFonts w:cstheme="minorHAnsi"/>
          <w:b/>
        </w:rPr>
      </w:pPr>
      <w:r w:rsidRPr="000162C6">
        <w:rPr>
          <w:rFonts w:cstheme="minorHAnsi"/>
          <w:b/>
        </w:rPr>
        <w:t>ZADÁNÍ</w:t>
      </w:r>
    </w:p>
    <w:p w:rsidR="000E49DE" w:rsidRPr="00E30592" w:rsidRDefault="000E49DE" w:rsidP="00E30592">
      <w:pPr>
        <w:jc w:val="both"/>
        <w:rPr>
          <w:rFonts w:cstheme="minorHAnsi"/>
          <w:b/>
        </w:rPr>
      </w:pPr>
      <w:r w:rsidRPr="000162C6">
        <w:rPr>
          <w:rFonts w:cstheme="minorHAnsi"/>
        </w:rPr>
        <w:t>Pro zadané stanice ze světa vypsat roční chod teploty vzduchu a srážek a početně či graficky zpracovat následující charakteristiky:</w:t>
      </w:r>
    </w:p>
    <w:p w:rsidR="000E49DE" w:rsidRPr="000162C6" w:rsidRDefault="000E49DE" w:rsidP="00E30592">
      <w:pPr>
        <w:pStyle w:val="Odstavecseseznamem"/>
        <w:ind w:left="405"/>
        <w:jc w:val="both"/>
        <w:rPr>
          <w:rFonts w:cstheme="minorHAnsi"/>
        </w:rPr>
      </w:pPr>
      <w:r w:rsidRPr="000162C6">
        <w:rPr>
          <w:rFonts w:cstheme="minorHAnsi"/>
        </w:rPr>
        <w:t xml:space="preserve">Pluviometrický koeficient – hodnocení ročního rozdělení srážek </w:t>
      </w:r>
    </w:p>
    <w:p w:rsidR="000E49DE" w:rsidRPr="000162C6" w:rsidRDefault="000E49DE" w:rsidP="00E30592">
      <w:pPr>
        <w:pStyle w:val="Odstavecseseznamem"/>
        <w:ind w:left="405"/>
        <w:jc w:val="both"/>
        <w:rPr>
          <w:rFonts w:cstheme="minorHAnsi"/>
        </w:rPr>
      </w:pPr>
      <w:r w:rsidRPr="000162C6">
        <w:rPr>
          <w:rFonts w:cstheme="minorHAnsi"/>
        </w:rPr>
        <w:t xml:space="preserve">Hodnocení kontinentality/oceanity klimatu </w:t>
      </w:r>
    </w:p>
    <w:p w:rsidR="000E49DE" w:rsidRPr="000162C6" w:rsidRDefault="000E49DE" w:rsidP="00E30592">
      <w:pPr>
        <w:pStyle w:val="Odstavecseseznamem"/>
        <w:ind w:left="405"/>
        <w:jc w:val="both"/>
        <w:rPr>
          <w:rFonts w:cstheme="minorHAnsi"/>
        </w:rPr>
      </w:pPr>
      <w:r w:rsidRPr="000162C6">
        <w:rPr>
          <w:rFonts w:cstheme="minorHAnsi"/>
        </w:rPr>
        <w:t xml:space="preserve">- Index termické kontinentality </w:t>
      </w:r>
    </w:p>
    <w:p w:rsidR="000E49DE" w:rsidRPr="000162C6" w:rsidRDefault="000E49DE" w:rsidP="00E30592">
      <w:pPr>
        <w:pStyle w:val="Odstavecseseznamem"/>
        <w:ind w:left="405"/>
        <w:jc w:val="both"/>
        <w:rPr>
          <w:rFonts w:cstheme="minorHAnsi"/>
        </w:rPr>
      </w:pPr>
      <w:r w:rsidRPr="000162C6">
        <w:rPr>
          <w:rFonts w:cstheme="minorHAnsi"/>
        </w:rPr>
        <w:t>- Index ombrické kontinentality</w:t>
      </w:r>
    </w:p>
    <w:p w:rsidR="000E49DE" w:rsidRPr="000162C6" w:rsidRDefault="000E49DE" w:rsidP="00E30592">
      <w:pPr>
        <w:pStyle w:val="Odstavecseseznamem"/>
        <w:ind w:left="405"/>
        <w:jc w:val="both"/>
        <w:rPr>
          <w:rFonts w:cstheme="minorHAnsi"/>
        </w:rPr>
      </w:pPr>
      <w:r w:rsidRPr="000162C6">
        <w:rPr>
          <w:rFonts w:cstheme="minorHAnsi"/>
        </w:rPr>
        <w:t xml:space="preserve">- Doba polovičních srážek (srážkový poločas) </w:t>
      </w:r>
    </w:p>
    <w:p w:rsidR="000E6165" w:rsidRPr="000162C6" w:rsidRDefault="000E49DE" w:rsidP="00E30592">
      <w:pPr>
        <w:pStyle w:val="Odstavecseseznamem"/>
        <w:ind w:left="405"/>
        <w:jc w:val="both"/>
        <w:rPr>
          <w:rFonts w:cstheme="minorHAnsi"/>
        </w:rPr>
      </w:pPr>
      <w:r w:rsidRPr="000162C6">
        <w:rPr>
          <w:rFonts w:cstheme="minorHAnsi"/>
        </w:rPr>
        <w:t xml:space="preserve">- Poloha těžiště srážek </w:t>
      </w:r>
    </w:p>
    <w:p w:rsidR="000E49DE" w:rsidRPr="000162C6" w:rsidRDefault="000E49DE" w:rsidP="00E30592">
      <w:pPr>
        <w:jc w:val="both"/>
        <w:rPr>
          <w:rFonts w:cstheme="minorHAnsi"/>
        </w:rPr>
      </w:pPr>
      <w:r w:rsidRPr="000162C6">
        <w:rPr>
          <w:rFonts w:cstheme="minorHAnsi"/>
          <w:b/>
        </w:rPr>
        <w:t>VYPRACOVÁNÍ</w:t>
      </w:r>
      <w:r w:rsidR="000E6165" w:rsidRPr="000162C6">
        <w:rPr>
          <w:rFonts w:cstheme="minorHAnsi"/>
          <w:b/>
        </w:rPr>
        <w:t>:</w:t>
      </w:r>
      <w:r w:rsidRPr="000162C6">
        <w:rPr>
          <w:rFonts w:cstheme="minorHAnsi"/>
        </w:rPr>
        <w:t xml:space="preserve"> Zadané úkoly jsem zpracoval pro tyto klimatologické stanice: </w:t>
      </w:r>
    </w:p>
    <w:p w:rsidR="00C27DC9" w:rsidRPr="000162C6" w:rsidRDefault="00C27DC9" w:rsidP="00E30592">
      <w:pPr>
        <w:spacing w:after="0" w:line="240" w:lineRule="auto"/>
        <w:jc w:val="both"/>
        <w:rPr>
          <w:rFonts w:cstheme="minorHAnsi"/>
        </w:rPr>
      </w:pPr>
      <w:r w:rsidRPr="000162C6">
        <w:rPr>
          <w:rFonts w:eastAsia="Calibri" w:cstheme="minorHAnsi"/>
        </w:rPr>
        <w:t>T</w:t>
      </w:r>
      <w:r w:rsidR="00D50716" w:rsidRPr="000162C6">
        <w:rPr>
          <w:rFonts w:eastAsia="Calibri" w:cstheme="minorHAnsi"/>
        </w:rPr>
        <w:t>romso-Langnes (</w:t>
      </w:r>
      <w:r w:rsidRPr="000162C6">
        <w:rPr>
          <w:rFonts w:eastAsia="Calibri" w:cstheme="minorHAnsi"/>
        </w:rPr>
        <w:t>69° 41´</w:t>
      </w:r>
      <w:r w:rsidR="00D50716" w:rsidRPr="000162C6">
        <w:rPr>
          <w:rFonts w:eastAsia="Calibri" w:cstheme="minorHAnsi"/>
        </w:rPr>
        <w:t xml:space="preserve">), </w:t>
      </w:r>
      <w:r w:rsidR="00E26897" w:rsidRPr="000162C6">
        <w:rPr>
          <w:rFonts w:eastAsia="Calibri" w:cstheme="minorHAnsi"/>
        </w:rPr>
        <w:t>Lvov</w:t>
      </w:r>
      <w:r w:rsidR="00D50716" w:rsidRPr="000162C6">
        <w:rPr>
          <w:rFonts w:eastAsia="Calibri" w:cstheme="minorHAnsi"/>
        </w:rPr>
        <w:t xml:space="preserve"> (</w:t>
      </w:r>
      <w:r w:rsidRPr="000162C6">
        <w:rPr>
          <w:rFonts w:eastAsia="Calibri" w:cstheme="minorHAnsi"/>
        </w:rPr>
        <w:t>49° 49´</w:t>
      </w:r>
      <w:r w:rsidR="00D50716" w:rsidRPr="000162C6">
        <w:rPr>
          <w:rFonts w:eastAsia="Calibri" w:cstheme="minorHAnsi"/>
        </w:rPr>
        <w:t xml:space="preserve">), </w:t>
      </w:r>
      <w:r w:rsidR="00D50716" w:rsidRPr="000162C6">
        <w:rPr>
          <w:rFonts w:cstheme="minorHAnsi"/>
        </w:rPr>
        <w:t>Zugspitze (</w:t>
      </w:r>
      <w:r w:rsidRPr="000162C6">
        <w:rPr>
          <w:rFonts w:cstheme="minorHAnsi"/>
        </w:rPr>
        <w:t>47° 25´</w:t>
      </w:r>
      <w:r w:rsidR="00D50716" w:rsidRPr="000162C6">
        <w:rPr>
          <w:rFonts w:cstheme="minorHAnsi"/>
        </w:rPr>
        <w:t xml:space="preserve">). </w:t>
      </w:r>
    </w:p>
    <w:p w:rsidR="00D50716" w:rsidRPr="000162C6" w:rsidRDefault="00D50716" w:rsidP="00E30592">
      <w:pPr>
        <w:spacing w:after="0" w:line="240" w:lineRule="auto"/>
        <w:jc w:val="both"/>
        <w:rPr>
          <w:rFonts w:eastAsia="Calibri" w:cstheme="minorHAnsi"/>
        </w:rPr>
      </w:pPr>
    </w:p>
    <w:p w:rsidR="00D50716" w:rsidRDefault="009B1272" w:rsidP="00E30592">
      <w:pPr>
        <w:spacing w:line="240" w:lineRule="auto"/>
        <w:jc w:val="both"/>
        <w:rPr>
          <w:rFonts w:cstheme="minorHAnsi"/>
        </w:rPr>
      </w:pPr>
      <w:r w:rsidRPr="000162C6">
        <w:rPr>
          <w:rFonts w:cstheme="minorHAnsi"/>
        </w:rPr>
        <w:t xml:space="preserve">Tyto stanice se nacházejí v různých částech Evropy a také se liší jejich nadmořskými výškami. </w:t>
      </w:r>
    </w:p>
    <w:p w:rsidR="008B1FC2" w:rsidRPr="000162C6" w:rsidRDefault="008B1FC2" w:rsidP="00E30592">
      <w:pPr>
        <w:spacing w:line="240" w:lineRule="auto"/>
        <w:jc w:val="both"/>
        <w:rPr>
          <w:rFonts w:cstheme="minorHAnsi"/>
        </w:rPr>
      </w:pPr>
      <w:r>
        <w:rPr>
          <w:rFonts w:cstheme="minorHAnsi"/>
        </w:rPr>
        <w:t>Předpoklady (fo</w:t>
      </w:r>
      <w:r w:rsidR="00C7632A">
        <w:rPr>
          <w:rFonts w:cstheme="minorHAnsi"/>
        </w:rPr>
        <w:t>r</w:t>
      </w:r>
      <w:r>
        <w:rPr>
          <w:rFonts w:cstheme="minorHAnsi"/>
        </w:rPr>
        <w:t>mulace hypotézy):</w:t>
      </w:r>
    </w:p>
    <w:p w:rsidR="00D50716" w:rsidRPr="000162C6" w:rsidRDefault="006D27A7" w:rsidP="00E30592">
      <w:pPr>
        <w:spacing w:line="240" w:lineRule="auto"/>
        <w:jc w:val="both"/>
        <w:rPr>
          <w:rFonts w:cstheme="minorHAnsi"/>
        </w:rPr>
      </w:pPr>
      <w:r>
        <w:rPr>
          <w:rFonts w:cstheme="minorHAnsi"/>
        </w:rPr>
        <w:t xml:space="preserve">          </w:t>
      </w:r>
      <w:r w:rsidR="009B1272" w:rsidRPr="000162C6">
        <w:rPr>
          <w:rFonts w:cstheme="minorHAnsi"/>
        </w:rPr>
        <w:t>Tromso-Langnes se nachází na</w:t>
      </w:r>
      <w:r w:rsidR="000513D9" w:rsidRPr="000162C6">
        <w:rPr>
          <w:rFonts w:cstheme="minorHAnsi"/>
        </w:rPr>
        <w:t xml:space="preserve"> severozápadním pobřeží</w:t>
      </w:r>
      <w:r w:rsidR="009B1272" w:rsidRPr="000162C6">
        <w:rPr>
          <w:rFonts w:cstheme="minorHAnsi"/>
        </w:rPr>
        <w:t xml:space="preserve"> Norska</w:t>
      </w:r>
      <w:r w:rsidR="00692CBB">
        <w:rPr>
          <w:rFonts w:cstheme="minorHAnsi"/>
        </w:rPr>
        <w:t xml:space="preserve"> v nadmořské výšce 10 m.n.m, tedy v zásadě na hladině moře. </w:t>
      </w:r>
      <w:r w:rsidR="000513D9" w:rsidRPr="000162C6">
        <w:rPr>
          <w:rFonts w:cstheme="minorHAnsi"/>
        </w:rPr>
        <w:t xml:space="preserve">Klima zde tedy bude pravděpodobně silně oceanické. Klima také </w:t>
      </w:r>
      <w:r w:rsidR="00692CBB">
        <w:rPr>
          <w:rFonts w:cstheme="minorHAnsi"/>
        </w:rPr>
        <w:t xml:space="preserve">trochu </w:t>
      </w:r>
      <w:r w:rsidR="000513D9" w:rsidRPr="000162C6">
        <w:rPr>
          <w:rFonts w:cstheme="minorHAnsi"/>
        </w:rPr>
        <w:t>ovlivňuje fakt, že se toto město nachází za polárním kruhem (66,5</w:t>
      </w:r>
      <w:r w:rsidR="000513D9" w:rsidRPr="000162C6">
        <w:rPr>
          <w:rFonts w:eastAsia="Calibri" w:cstheme="minorHAnsi"/>
        </w:rPr>
        <w:t>°</w:t>
      </w:r>
      <w:r w:rsidR="000513D9" w:rsidRPr="000162C6">
        <w:rPr>
          <w:rFonts w:cstheme="minorHAnsi"/>
        </w:rPr>
        <w:t xml:space="preserve">) </w:t>
      </w:r>
      <w:r w:rsidR="000162C6" w:rsidRPr="000162C6">
        <w:rPr>
          <w:rFonts w:cstheme="minorHAnsi"/>
        </w:rPr>
        <w:t xml:space="preserve">a s tím související jevy </w:t>
      </w:r>
      <w:r w:rsidR="0075451E">
        <w:rPr>
          <w:rFonts w:cstheme="minorHAnsi"/>
        </w:rPr>
        <w:t>p</w:t>
      </w:r>
      <w:r w:rsidR="000162C6" w:rsidRPr="000162C6">
        <w:rPr>
          <w:rFonts w:cstheme="minorHAnsi"/>
        </w:rPr>
        <w:t>olárních</w:t>
      </w:r>
      <w:r w:rsidR="000513D9" w:rsidRPr="000162C6">
        <w:rPr>
          <w:rFonts w:cstheme="minorHAnsi"/>
        </w:rPr>
        <w:t xml:space="preserve"> dní a nocí po určitou část rok</w:t>
      </w:r>
      <w:r w:rsidR="0075451E">
        <w:rPr>
          <w:rFonts w:cstheme="minorHAnsi"/>
        </w:rPr>
        <w:t xml:space="preserve">u </w:t>
      </w:r>
      <w:r w:rsidR="00692CBB">
        <w:rPr>
          <w:rFonts w:cstheme="minorHAnsi"/>
        </w:rPr>
        <w:t>– asi měsíc a půl je zde v zimě polární noc a v létě asi dva měsíce polární den</w:t>
      </w:r>
      <w:r w:rsidR="0075451E">
        <w:rPr>
          <w:rFonts w:cstheme="minorHAnsi"/>
        </w:rPr>
        <w:t xml:space="preserve">. Když je </w:t>
      </w:r>
      <w:r w:rsidR="00692CBB">
        <w:rPr>
          <w:rFonts w:cstheme="minorHAnsi"/>
        </w:rPr>
        <w:t xml:space="preserve">polární den, tak je zde nepřetržitý příjem krátkovlnného záření od slunce, je zde pozitivní radiační bilance, což má vliv na zvýšení teploty v tomto období. Naopak, když je tam polární noc, slunce je tak dlouho pod obzorem a aktivní povrch se velmi ochlazuje dlouhovlnným </w:t>
      </w:r>
      <w:r w:rsidR="0075451E">
        <w:rPr>
          <w:rFonts w:cstheme="minorHAnsi"/>
        </w:rPr>
        <w:t>vyzařováním do atmosféry, je zd</w:t>
      </w:r>
      <w:r w:rsidR="00083134">
        <w:rPr>
          <w:rFonts w:cstheme="minorHAnsi"/>
        </w:rPr>
        <w:t>e</w:t>
      </w:r>
      <w:r w:rsidR="00692CBB">
        <w:rPr>
          <w:rFonts w:cstheme="minorHAnsi"/>
        </w:rPr>
        <w:t xml:space="preserve"> </w:t>
      </w:r>
      <w:r w:rsidR="0075451E">
        <w:rPr>
          <w:rFonts w:cstheme="minorHAnsi"/>
        </w:rPr>
        <w:t>záporná radiační bilance a teploty klesají. Více ale toto místo ovlivňuje Golfský proud, který velmi zmírňuje extrémy, tudíž se tyto extrémní teploty do ročního chodu teplot tolik asi promítat nebudou.</w:t>
      </w:r>
    </w:p>
    <w:p w:rsidR="00D50716" w:rsidRPr="000162C6" w:rsidRDefault="006D27A7" w:rsidP="00E30592">
      <w:pPr>
        <w:spacing w:line="240" w:lineRule="auto"/>
        <w:jc w:val="both"/>
        <w:rPr>
          <w:rFonts w:cstheme="minorHAnsi"/>
        </w:rPr>
      </w:pPr>
      <w:r>
        <w:rPr>
          <w:rFonts w:cstheme="minorHAnsi"/>
        </w:rPr>
        <w:t xml:space="preserve">          </w:t>
      </w:r>
      <w:r w:rsidR="00A51F12">
        <w:rPr>
          <w:rFonts w:cstheme="minorHAnsi"/>
        </w:rPr>
        <w:t xml:space="preserve">Lvov se nachází na Ukrajině, poměrně daleko od Atlantského oceánu či jiného moře, </w:t>
      </w:r>
      <w:r w:rsidR="009B1272" w:rsidRPr="000162C6">
        <w:rPr>
          <w:rFonts w:cstheme="minorHAnsi"/>
        </w:rPr>
        <w:t>v nadmořské výšce asi 290 m.n.m, lze tedy zde očekávat spíše k</w:t>
      </w:r>
      <w:r w:rsidR="000513D9" w:rsidRPr="000162C6">
        <w:rPr>
          <w:rFonts w:cstheme="minorHAnsi"/>
        </w:rPr>
        <w:t>ontinentální charakter klimat</w:t>
      </w:r>
      <w:r w:rsidR="00A51F12">
        <w:rPr>
          <w:rFonts w:cstheme="minorHAnsi"/>
        </w:rPr>
        <w:t xml:space="preserve">u. </w:t>
      </w:r>
      <w:r w:rsidR="0075451E">
        <w:rPr>
          <w:rFonts w:cstheme="minorHAnsi"/>
        </w:rPr>
        <w:t>Oblast se nachází na rozhraní střední a východní Evropy, poměrně výrazně ji v průběhu zimního půlroku ovlivňuje tlaková výše nad Sibiří, která sem přináší jasné, mrazivé počasí</w:t>
      </w:r>
      <w:r w:rsidR="00814695">
        <w:rPr>
          <w:rFonts w:cstheme="minorHAnsi"/>
        </w:rPr>
        <w:t>. V lé</w:t>
      </w:r>
      <w:r w:rsidR="00EE19E8">
        <w:rPr>
          <w:rFonts w:cstheme="minorHAnsi"/>
        </w:rPr>
        <w:t>tě se zde slabě projevuje vliv Í</w:t>
      </w:r>
      <w:r w:rsidR="00814695">
        <w:rPr>
          <w:rFonts w:cstheme="minorHAnsi"/>
        </w:rPr>
        <w:t>ránské (Asijské) tlakové níže, Lvov se nachází zhruba na rozhraní anticyklony a cyklony (</w:t>
      </w:r>
      <w:r w:rsidR="00A51F12">
        <w:rPr>
          <w:rFonts w:cstheme="minorHAnsi"/>
        </w:rPr>
        <w:t>čerpáno z mapy globálních větrných a tlakových poměrů</w:t>
      </w:r>
      <w:r w:rsidR="00814695">
        <w:rPr>
          <w:rFonts w:cstheme="minorHAnsi"/>
        </w:rPr>
        <w:t>)</w:t>
      </w:r>
      <w:r w:rsidR="00A51F12">
        <w:rPr>
          <w:rFonts w:cstheme="minorHAnsi"/>
        </w:rPr>
        <w:t xml:space="preserve">. </w:t>
      </w:r>
      <w:r w:rsidR="00814695">
        <w:rPr>
          <w:rFonts w:cstheme="minorHAnsi"/>
        </w:rPr>
        <w:t xml:space="preserve">                                                       </w:t>
      </w:r>
    </w:p>
    <w:p w:rsidR="000E6165" w:rsidRDefault="006D27A7" w:rsidP="00E30592">
      <w:pPr>
        <w:spacing w:line="240" w:lineRule="auto"/>
        <w:jc w:val="both"/>
        <w:rPr>
          <w:rFonts w:cstheme="minorHAnsi"/>
        </w:rPr>
      </w:pPr>
      <w:r>
        <w:rPr>
          <w:rFonts w:cstheme="minorHAnsi"/>
        </w:rPr>
        <w:t xml:space="preserve">          </w:t>
      </w:r>
      <w:r w:rsidR="009B1272" w:rsidRPr="000162C6">
        <w:rPr>
          <w:rFonts w:cstheme="minorHAnsi"/>
        </w:rPr>
        <w:t>Zugspitze je nejvyšší hora Německa a tyčí se do výšky téměř 3000 m.n.m., je zde tedy veliké převýšení ve srovnání s </w:t>
      </w:r>
      <w:r w:rsidR="00A51F12">
        <w:rPr>
          <w:rFonts w:cstheme="minorHAnsi"/>
        </w:rPr>
        <w:t>předešlými stanicemi. Teploty zde lze očekávat spíše nižší s ohledem na vysokou nadmořskou výšku. Vliv Atlantského oceánu zde bude zřejmě poměrně veliký, stanice není ještě tak daleko od oceánu.  Co se týče rozložení tlaku v průběhu roku, stanice je spíše v oblasti s celoročně převažujícími tlakovými výšemi.  N</w:t>
      </w:r>
      <w:r w:rsidR="009B1272" w:rsidRPr="000162C6">
        <w:rPr>
          <w:rFonts w:cstheme="minorHAnsi"/>
        </w:rPr>
        <w:t>avíc se jedná o horu ve velehorách – Alpách, proto se dá očekávat, že se na této stanici budou projevovat jisté zvláštnosti typické pro pohoří, jako např. anemoorografický efekt, a s</w:t>
      </w:r>
      <w:r w:rsidR="00A51F12">
        <w:rPr>
          <w:rFonts w:cstheme="minorHAnsi"/>
        </w:rPr>
        <w:t xml:space="preserve"> </w:t>
      </w:r>
      <w:r w:rsidR="009B1272" w:rsidRPr="000162C6">
        <w:rPr>
          <w:rFonts w:cstheme="minorHAnsi"/>
        </w:rPr>
        <w:t>ním související veliké množství srážek a současně silný vít</w:t>
      </w:r>
      <w:r w:rsidR="00A51F12">
        <w:rPr>
          <w:rFonts w:cstheme="minorHAnsi"/>
        </w:rPr>
        <w:t>r.</w:t>
      </w:r>
    </w:p>
    <w:p w:rsidR="00D878FD" w:rsidRDefault="00D878FD" w:rsidP="00E30592">
      <w:pPr>
        <w:spacing w:line="240" w:lineRule="auto"/>
        <w:jc w:val="both"/>
        <w:rPr>
          <w:rFonts w:cstheme="minorHAnsi"/>
        </w:rPr>
      </w:pPr>
    </w:p>
    <w:p w:rsidR="00D878FD" w:rsidRDefault="00D878FD" w:rsidP="00E30592">
      <w:pPr>
        <w:spacing w:line="240" w:lineRule="auto"/>
        <w:jc w:val="both"/>
        <w:rPr>
          <w:rFonts w:cstheme="minorHAnsi"/>
        </w:rPr>
      </w:pPr>
    </w:p>
    <w:p w:rsidR="00D878FD" w:rsidRPr="000162C6" w:rsidRDefault="00D878FD" w:rsidP="00E30592">
      <w:pPr>
        <w:spacing w:line="240" w:lineRule="auto"/>
        <w:jc w:val="both"/>
        <w:rPr>
          <w:rFonts w:cstheme="minorHAnsi"/>
        </w:rPr>
      </w:pPr>
    </w:p>
    <w:p w:rsidR="00D878FD" w:rsidRPr="000162C6" w:rsidRDefault="000E6165" w:rsidP="00E30592">
      <w:pPr>
        <w:jc w:val="both"/>
        <w:rPr>
          <w:rFonts w:cstheme="minorHAnsi"/>
        </w:rPr>
      </w:pPr>
      <w:r w:rsidRPr="000162C6">
        <w:rPr>
          <w:rFonts w:cstheme="minorHAnsi"/>
        </w:rPr>
        <w:lastRenderedPageBreak/>
        <w:t>Tab. 1.: Průměrné měsíční teploty [°C] ve vybraných stanicích v období let 1961–199</w:t>
      </w:r>
      <w:r w:rsidR="0075451E">
        <w:rPr>
          <w:rFonts w:cstheme="minorHAnsi"/>
        </w:rPr>
        <w:t>0</w:t>
      </w:r>
    </w:p>
    <w:tbl>
      <w:tblPr>
        <w:tblW w:w="9001" w:type="dxa"/>
        <w:tblCellMar>
          <w:left w:w="70" w:type="dxa"/>
          <w:right w:w="70" w:type="dxa"/>
        </w:tblCellMar>
        <w:tblLook w:val="04A0"/>
      </w:tblPr>
      <w:tblGrid>
        <w:gridCol w:w="1764"/>
        <w:gridCol w:w="680"/>
        <w:gridCol w:w="566"/>
        <w:gridCol w:w="565"/>
        <w:gridCol w:w="565"/>
        <w:gridCol w:w="530"/>
        <w:gridCol w:w="542"/>
        <w:gridCol w:w="561"/>
        <w:gridCol w:w="561"/>
        <w:gridCol w:w="561"/>
        <w:gridCol w:w="561"/>
        <w:gridCol w:w="574"/>
        <w:gridCol w:w="561"/>
        <w:gridCol w:w="525"/>
      </w:tblGrid>
      <w:tr w:rsidR="009B1272" w:rsidRPr="000162C6" w:rsidTr="00E30592">
        <w:trPr>
          <w:trHeight w:val="300"/>
        </w:trPr>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STANICE</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II</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III</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IV</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V</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VI</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VII</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VIII</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IX</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X</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XI</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XII</w:t>
            </w:r>
          </w:p>
        </w:tc>
        <w:tc>
          <w:tcPr>
            <w:tcW w:w="525" w:type="dxa"/>
            <w:tcBorders>
              <w:top w:val="single" w:sz="4" w:space="0" w:color="auto"/>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I-XII</w:t>
            </w:r>
          </w:p>
        </w:tc>
      </w:tr>
      <w:tr w:rsidR="009B1272" w:rsidRPr="000162C6" w:rsidTr="00E30592">
        <w:trPr>
          <w:trHeight w:val="300"/>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Tromso-Langnes</w:t>
            </w:r>
          </w:p>
        </w:tc>
        <w:tc>
          <w:tcPr>
            <w:tcW w:w="56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-3,8</w:t>
            </w:r>
          </w:p>
        </w:tc>
        <w:tc>
          <w:tcPr>
            <w:tcW w:w="566"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-3,7</w:t>
            </w:r>
          </w:p>
        </w:tc>
        <w:tc>
          <w:tcPr>
            <w:tcW w:w="56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-2,3</w:t>
            </w:r>
          </w:p>
        </w:tc>
        <w:tc>
          <w:tcPr>
            <w:tcW w:w="56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0,7</w:t>
            </w:r>
          </w:p>
        </w:tc>
        <w:tc>
          <w:tcPr>
            <w:tcW w:w="530"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5,1</w:t>
            </w:r>
          </w:p>
        </w:tc>
        <w:tc>
          <w:tcPr>
            <w:tcW w:w="542"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9,2</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11,8</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10,9</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6,2</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3,2</w:t>
            </w:r>
          </w:p>
        </w:tc>
        <w:tc>
          <w:tcPr>
            <w:tcW w:w="574"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-0,6</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-2,7</w:t>
            </w:r>
          </w:p>
        </w:tc>
        <w:tc>
          <w:tcPr>
            <w:tcW w:w="52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2,9</w:t>
            </w:r>
          </w:p>
        </w:tc>
      </w:tr>
      <w:tr w:rsidR="009B1272" w:rsidRPr="000162C6" w:rsidTr="00E30592">
        <w:trPr>
          <w:trHeight w:val="300"/>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Lvov</w:t>
            </w:r>
          </w:p>
        </w:tc>
        <w:tc>
          <w:tcPr>
            <w:tcW w:w="56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-4,6</w:t>
            </w:r>
          </w:p>
        </w:tc>
        <w:tc>
          <w:tcPr>
            <w:tcW w:w="566"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-3,1</w:t>
            </w:r>
          </w:p>
        </w:tc>
        <w:tc>
          <w:tcPr>
            <w:tcW w:w="56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1,2</w:t>
            </w:r>
          </w:p>
        </w:tc>
        <w:tc>
          <w:tcPr>
            <w:tcW w:w="56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7,7</w:t>
            </w:r>
          </w:p>
        </w:tc>
        <w:tc>
          <w:tcPr>
            <w:tcW w:w="530"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13,2</w:t>
            </w:r>
          </w:p>
        </w:tc>
        <w:tc>
          <w:tcPr>
            <w:tcW w:w="542"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16,1</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17,3</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16,8</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13,1</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75451E" w:rsidP="00E30592">
            <w:pPr>
              <w:spacing w:after="0" w:line="240" w:lineRule="auto"/>
              <w:jc w:val="both"/>
              <w:rPr>
                <w:rFonts w:eastAsia="Times New Roman" w:cstheme="minorHAnsi"/>
                <w:color w:val="000000"/>
                <w:lang w:eastAsia="cs-CZ"/>
              </w:rPr>
            </w:pPr>
            <w:r>
              <w:rPr>
                <w:rFonts w:eastAsia="Times New Roman" w:cstheme="minorHAnsi"/>
                <w:color w:val="000000"/>
                <w:lang w:eastAsia="cs-CZ"/>
              </w:rPr>
              <w:t>8,0</w:t>
            </w:r>
          </w:p>
        </w:tc>
        <w:tc>
          <w:tcPr>
            <w:tcW w:w="574"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2,5</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-1,9</w:t>
            </w:r>
          </w:p>
        </w:tc>
        <w:tc>
          <w:tcPr>
            <w:tcW w:w="52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7,2</w:t>
            </w:r>
          </w:p>
        </w:tc>
      </w:tr>
      <w:tr w:rsidR="009B1272" w:rsidRPr="000162C6" w:rsidTr="00E30592">
        <w:trPr>
          <w:trHeight w:val="300"/>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Zugspitze</w:t>
            </w:r>
          </w:p>
        </w:tc>
        <w:tc>
          <w:tcPr>
            <w:tcW w:w="56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commentRangeStart w:id="0"/>
            <w:r w:rsidRPr="000162C6">
              <w:rPr>
                <w:rFonts w:eastAsia="Times New Roman" w:cstheme="minorHAnsi"/>
                <w:color w:val="000000"/>
                <w:lang w:eastAsia="cs-CZ"/>
              </w:rPr>
              <w:t>-11</w:t>
            </w:r>
            <w:commentRangeEnd w:id="0"/>
            <w:r w:rsidR="00B64708">
              <w:rPr>
                <w:rStyle w:val="Odkaznakoment"/>
              </w:rPr>
              <w:commentReference w:id="0"/>
            </w:r>
          </w:p>
        </w:tc>
        <w:tc>
          <w:tcPr>
            <w:tcW w:w="566"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-11</w:t>
            </w:r>
          </w:p>
        </w:tc>
        <w:tc>
          <w:tcPr>
            <w:tcW w:w="56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-10</w:t>
            </w:r>
          </w:p>
        </w:tc>
        <w:tc>
          <w:tcPr>
            <w:tcW w:w="56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-7,5</w:t>
            </w:r>
          </w:p>
        </w:tc>
        <w:tc>
          <w:tcPr>
            <w:tcW w:w="530"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-3,1</w:t>
            </w:r>
          </w:p>
        </w:tc>
        <w:tc>
          <w:tcPr>
            <w:tcW w:w="542"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-0,1</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2,2</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2,2</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0,5</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-2,1</w:t>
            </w:r>
          </w:p>
        </w:tc>
        <w:tc>
          <w:tcPr>
            <w:tcW w:w="574"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-7,1</w:t>
            </w:r>
          </w:p>
        </w:tc>
        <w:tc>
          <w:tcPr>
            <w:tcW w:w="561"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-9,7</w:t>
            </w:r>
          </w:p>
        </w:tc>
        <w:tc>
          <w:tcPr>
            <w:tcW w:w="525" w:type="dxa"/>
            <w:tcBorders>
              <w:top w:val="nil"/>
              <w:left w:val="nil"/>
              <w:bottom w:val="single" w:sz="4" w:space="0" w:color="auto"/>
              <w:right w:val="single" w:sz="4" w:space="0" w:color="auto"/>
            </w:tcBorders>
            <w:shd w:val="clear" w:color="auto" w:fill="auto"/>
            <w:noWrap/>
            <w:vAlign w:val="bottom"/>
            <w:hideMark/>
          </w:tcPr>
          <w:p w:rsidR="009B1272" w:rsidRPr="000162C6" w:rsidRDefault="009B1272"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-4,8</w:t>
            </w:r>
          </w:p>
        </w:tc>
      </w:tr>
    </w:tbl>
    <w:p w:rsidR="00D50716" w:rsidRPr="000162C6" w:rsidRDefault="00D50716" w:rsidP="00E30592">
      <w:pPr>
        <w:jc w:val="both"/>
        <w:rPr>
          <w:rFonts w:cstheme="minorHAnsi"/>
        </w:rPr>
      </w:pPr>
      <w:r w:rsidRPr="000162C6">
        <w:rPr>
          <w:rFonts w:cstheme="minorHAnsi"/>
        </w:rPr>
        <w:t>(Data: WMO, 1996</w:t>
      </w:r>
      <w:r w:rsidR="0075451E">
        <w:rPr>
          <w:rFonts w:cstheme="minorHAnsi"/>
        </w:rPr>
        <w:t>)</w:t>
      </w:r>
    </w:p>
    <w:tbl>
      <w:tblPr>
        <w:tblpPr w:leftFromText="141" w:rightFromText="141" w:vertAnchor="text" w:horzAnchor="margin" w:tblpY="493"/>
        <w:tblW w:w="9061" w:type="dxa"/>
        <w:tblCellMar>
          <w:left w:w="70" w:type="dxa"/>
          <w:right w:w="70" w:type="dxa"/>
        </w:tblCellMar>
        <w:tblLook w:val="04A0"/>
      </w:tblPr>
      <w:tblGrid>
        <w:gridCol w:w="1741"/>
        <w:gridCol w:w="520"/>
        <w:gridCol w:w="520"/>
        <w:gridCol w:w="500"/>
        <w:gridCol w:w="520"/>
        <w:gridCol w:w="560"/>
        <w:gridCol w:w="560"/>
        <w:gridCol w:w="580"/>
        <w:gridCol w:w="580"/>
        <w:gridCol w:w="580"/>
        <w:gridCol w:w="580"/>
        <w:gridCol w:w="620"/>
        <w:gridCol w:w="580"/>
        <w:gridCol w:w="620"/>
      </w:tblGrid>
      <w:tr w:rsidR="00D878FD" w:rsidRPr="000162C6" w:rsidTr="00D878FD">
        <w:trPr>
          <w:trHeight w:val="300"/>
        </w:trPr>
        <w:tc>
          <w:tcPr>
            <w:tcW w:w="1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STANICE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II</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III</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IV</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V</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VI</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VII</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VIII</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IX</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X</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XI</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XII</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I-XII</w:t>
            </w:r>
          </w:p>
        </w:tc>
      </w:tr>
      <w:tr w:rsidR="00D878FD" w:rsidRPr="000162C6" w:rsidTr="00D878FD">
        <w:trPr>
          <w:trHeight w:val="300"/>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Tromso-Langnes</w:t>
            </w:r>
          </w:p>
        </w:tc>
        <w:tc>
          <w:tcPr>
            <w:tcW w:w="5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Pr>
                <w:rFonts w:eastAsia="Times New Roman" w:cstheme="minorHAnsi"/>
                <w:color w:val="000000"/>
                <w:lang w:eastAsia="cs-CZ"/>
              </w:rPr>
              <w:t>92</w:t>
            </w:r>
          </w:p>
        </w:tc>
        <w:tc>
          <w:tcPr>
            <w:tcW w:w="5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86</w:t>
            </w:r>
          </w:p>
        </w:tc>
        <w:tc>
          <w:tcPr>
            <w:tcW w:w="50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69</w:t>
            </w:r>
          </w:p>
        </w:tc>
        <w:tc>
          <w:tcPr>
            <w:tcW w:w="5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61</w:t>
            </w:r>
          </w:p>
        </w:tc>
        <w:tc>
          <w:tcPr>
            <w:tcW w:w="56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46</w:t>
            </w:r>
          </w:p>
        </w:tc>
        <w:tc>
          <w:tcPr>
            <w:tcW w:w="56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55</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73</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79</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100</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129</w:t>
            </w:r>
          </w:p>
        </w:tc>
        <w:tc>
          <w:tcPr>
            <w:tcW w:w="6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105</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105</w:t>
            </w:r>
          </w:p>
        </w:tc>
        <w:tc>
          <w:tcPr>
            <w:tcW w:w="6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1000</w:t>
            </w:r>
          </w:p>
        </w:tc>
      </w:tr>
      <w:tr w:rsidR="00D878FD" w:rsidRPr="000162C6" w:rsidTr="00D878FD">
        <w:trPr>
          <w:trHeight w:val="300"/>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Lvov</w:t>
            </w:r>
          </w:p>
        </w:tc>
        <w:tc>
          <w:tcPr>
            <w:tcW w:w="5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42</w:t>
            </w:r>
          </w:p>
        </w:tc>
        <w:tc>
          <w:tcPr>
            <w:tcW w:w="5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43</w:t>
            </w:r>
          </w:p>
        </w:tc>
        <w:tc>
          <w:tcPr>
            <w:tcW w:w="50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43</w:t>
            </w:r>
          </w:p>
        </w:tc>
        <w:tc>
          <w:tcPr>
            <w:tcW w:w="5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51</w:t>
            </w:r>
          </w:p>
        </w:tc>
        <w:tc>
          <w:tcPr>
            <w:tcW w:w="56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77</w:t>
            </w:r>
          </w:p>
        </w:tc>
        <w:tc>
          <w:tcPr>
            <w:tcW w:w="56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98</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102</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76</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58</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47</w:t>
            </w:r>
          </w:p>
        </w:tc>
        <w:tc>
          <w:tcPr>
            <w:tcW w:w="6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46</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57</w:t>
            </w:r>
          </w:p>
        </w:tc>
        <w:tc>
          <w:tcPr>
            <w:tcW w:w="6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740</w:t>
            </w:r>
          </w:p>
        </w:tc>
      </w:tr>
      <w:tr w:rsidR="00D878FD" w:rsidRPr="000162C6" w:rsidTr="00D878FD">
        <w:trPr>
          <w:trHeight w:val="300"/>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Zugspitze</w:t>
            </w:r>
          </w:p>
        </w:tc>
        <w:tc>
          <w:tcPr>
            <w:tcW w:w="5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189</w:t>
            </w:r>
          </w:p>
        </w:tc>
        <w:tc>
          <w:tcPr>
            <w:tcW w:w="5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154</w:t>
            </w:r>
          </w:p>
        </w:tc>
        <w:tc>
          <w:tcPr>
            <w:tcW w:w="50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186</w:t>
            </w:r>
          </w:p>
        </w:tc>
        <w:tc>
          <w:tcPr>
            <w:tcW w:w="5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199</w:t>
            </w:r>
          </w:p>
        </w:tc>
        <w:tc>
          <w:tcPr>
            <w:tcW w:w="56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172</w:t>
            </w:r>
          </w:p>
        </w:tc>
        <w:tc>
          <w:tcPr>
            <w:tcW w:w="56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185</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183</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170</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115</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109</w:t>
            </w:r>
          </w:p>
        </w:tc>
        <w:tc>
          <w:tcPr>
            <w:tcW w:w="6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158</w:t>
            </w:r>
          </w:p>
        </w:tc>
        <w:tc>
          <w:tcPr>
            <w:tcW w:w="58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184</w:t>
            </w:r>
          </w:p>
        </w:tc>
        <w:tc>
          <w:tcPr>
            <w:tcW w:w="620" w:type="dxa"/>
            <w:tcBorders>
              <w:top w:val="nil"/>
              <w:left w:val="nil"/>
              <w:bottom w:val="single" w:sz="4" w:space="0" w:color="auto"/>
              <w:right w:val="single" w:sz="4" w:space="0" w:color="auto"/>
            </w:tcBorders>
            <w:shd w:val="clear" w:color="auto" w:fill="auto"/>
            <w:noWrap/>
            <w:vAlign w:val="bottom"/>
            <w:hideMark/>
          </w:tcPr>
          <w:p w:rsidR="00D878FD" w:rsidRPr="000162C6" w:rsidRDefault="00D878FD"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2004</w:t>
            </w:r>
          </w:p>
        </w:tc>
      </w:tr>
    </w:tbl>
    <w:p w:rsidR="00D878FD" w:rsidRDefault="000E6165" w:rsidP="00E30592">
      <w:pPr>
        <w:jc w:val="both"/>
        <w:rPr>
          <w:rFonts w:cstheme="minorHAnsi"/>
        </w:rPr>
      </w:pPr>
      <w:r w:rsidRPr="000162C6">
        <w:rPr>
          <w:rFonts w:cstheme="minorHAnsi"/>
        </w:rPr>
        <w:t>Tab. 2.: Průměrné měsíční množství srážek [mm] ve vybraných stanicích v období let 1961 – 1990</w:t>
      </w:r>
    </w:p>
    <w:p w:rsidR="00D50716" w:rsidRDefault="00D878FD" w:rsidP="00E30592">
      <w:pPr>
        <w:jc w:val="both"/>
        <w:rPr>
          <w:rFonts w:cstheme="minorHAnsi"/>
        </w:rPr>
      </w:pPr>
      <w:r w:rsidRPr="000162C6">
        <w:rPr>
          <w:rFonts w:cstheme="minorHAnsi"/>
        </w:rPr>
        <w:t>(Data: WMO, 1996</w:t>
      </w:r>
      <w:r>
        <w:rPr>
          <w:rFonts w:cstheme="minorHAnsi"/>
        </w:rPr>
        <w:t>)</w:t>
      </w:r>
    </w:p>
    <w:p w:rsidR="00D878FD" w:rsidRPr="00D878FD" w:rsidRDefault="00D878FD" w:rsidP="00E30592">
      <w:pPr>
        <w:jc w:val="both"/>
        <w:rPr>
          <w:rFonts w:cstheme="minorHAnsi"/>
        </w:rPr>
      </w:pPr>
    </w:p>
    <w:p w:rsidR="002172A4" w:rsidRPr="000162C6" w:rsidRDefault="002172A4" w:rsidP="00E30592">
      <w:pPr>
        <w:jc w:val="both"/>
        <w:rPr>
          <w:rFonts w:cstheme="minorHAnsi"/>
          <w:b/>
          <w:u w:val="single"/>
        </w:rPr>
      </w:pPr>
      <w:r w:rsidRPr="000162C6">
        <w:rPr>
          <w:rFonts w:cstheme="minorHAnsi"/>
          <w:b/>
          <w:u w:val="single"/>
        </w:rPr>
        <w:t xml:space="preserve">PLUVIOMETRICKÝ KOEFICIENT </w:t>
      </w:r>
    </w:p>
    <w:p w:rsidR="002172A4" w:rsidRPr="000162C6" w:rsidRDefault="006D27A7" w:rsidP="00E30592">
      <w:pPr>
        <w:jc w:val="both"/>
        <w:rPr>
          <w:rFonts w:cstheme="minorHAnsi"/>
        </w:rPr>
      </w:pPr>
      <w:r>
        <w:rPr>
          <w:rFonts w:cstheme="minorHAnsi"/>
        </w:rPr>
        <w:t xml:space="preserve">          </w:t>
      </w:r>
      <w:r w:rsidR="002172A4" w:rsidRPr="000162C6">
        <w:rPr>
          <w:rFonts w:cstheme="minorHAnsi"/>
        </w:rPr>
        <w:t>P</w:t>
      </w:r>
      <w:r w:rsidR="0075451E">
        <w:rPr>
          <w:rFonts w:cstheme="minorHAnsi"/>
        </w:rPr>
        <w:t>luviometrický koeficient vyjadřuje</w:t>
      </w:r>
      <w:r w:rsidR="002172A4" w:rsidRPr="000162C6">
        <w:rPr>
          <w:rFonts w:cstheme="minorHAnsi"/>
        </w:rPr>
        <w:t xml:space="preserve"> vydatn</w:t>
      </w:r>
      <w:r w:rsidR="0075451E">
        <w:rPr>
          <w:rFonts w:cstheme="minorHAnsi"/>
        </w:rPr>
        <w:t xml:space="preserve">ost srážek v určitém měsíci, kdy předpokládáme rovnoměrné </w:t>
      </w:r>
      <w:r w:rsidR="002172A4" w:rsidRPr="000162C6">
        <w:rPr>
          <w:rFonts w:cstheme="minorHAnsi"/>
        </w:rPr>
        <w:t>rozlož</w:t>
      </w:r>
      <w:r w:rsidR="0075451E">
        <w:rPr>
          <w:rFonts w:cstheme="minorHAnsi"/>
        </w:rPr>
        <w:t>ení srážek během celého roku. Jedná s</w:t>
      </w:r>
      <w:r w:rsidR="002172A4" w:rsidRPr="000162C6">
        <w:rPr>
          <w:rFonts w:cstheme="minorHAnsi"/>
        </w:rPr>
        <w:t>e o poměr skutečného</w:t>
      </w:r>
      <w:r w:rsidR="009C2CB8">
        <w:rPr>
          <w:rFonts w:cstheme="minorHAnsi"/>
        </w:rPr>
        <w:t xml:space="preserve"> množství srážek a množství, které</w:t>
      </w:r>
      <w:r w:rsidR="002172A4" w:rsidRPr="000162C6">
        <w:rPr>
          <w:rFonts w:cstheme="minorHAnsi"/>
        </w:rPr>
        <w:t xml:space="preserve"> předpokládá, že v </w:t>
      </w:r>
      <w:r w:rsidR="009C2CB8">
        <w:rPr>
          <w:rFonts w:cstheme="minorHAnsi"/>
        </w:rPr>
        <w:t xml:space="preserve">každém měsíci spadne stejný podíl </w:t>
      </w:r>
      <w:r w:rsidR="002172A4" w:rsidRPr="000162C6">
        <w:rPr>
          <w:rFonts w:cstheme="minorHAnsi"/>
        </w:rPr>
        <w:t xml:space="preserve">celoročního </w:t>
      </w:r>
      <w:r w:rsidR="009C2CB8">
        <w:rPr>
          <w:rFonts w:cstheme="minorHAnsi"/>
        </w:rPr>
        <w:t xml:space="preserve">úhrnu </w:t>
      </w:r>
      <w:r w:rsidR="002172A4" w:rsidRPr="000162C6">
        <w:rPr>
          <w:rFonts w:cstheme="minorHAnsi"/>
        </w:rPr>
        <w:t>sráž</w:t>
      </w:r>
      <w:r w:rsidR="009C2CB8">
        <w:rPr>
          <w:rFonts w:cstheme="minorHAnsi"/>
        </w:rPr>
        <w:t>ek.</w:t>
      </w:r>
    </w:p>
    <w:p w:rsidR="002172A4" w:rsidRPr="000162C6" w:rsidRDefault="002172A4" w:rsidP="00E30592">
      <w:pPr>
        <w:jc w:val="both"/>
        <w:rPr>
          <w:rFonts w:cstheme="minorHAnsi"/>
        </w:rPr>
      </w:pPr>
      <w:r w:rsidRPr="000162C6">
        <w:rPr>
          <w:rFonts w:cstheme="minorHAnsi"/>
        </w:rPr>
        <w:t>Vzorcem se tento podíl vyjádří takto:</w:t>
      </w:r>
      <w:r w:rsidRPr="000162C6">
        <w:rPr>
          <w:rFonts w:cstheme="minorHAnsi"/>
          <w:noProof/>
          <w:lang w:eastAsia="cs-CZ"/>
        </w:rPr>
        <w:t xml:space="preserve"> </w:t>
      </w:r>
    </w:p>
    <w:p w:rsidR="000E49DE" w:rsidRPr="00B06EAC" w:rsidRDefault="00CD61DF" w:rsidP="00E30592">
      <w:pPr>
        <w:jc w:val="both"/>
        <w:rPr>
          <w:rFonts w:cstheme="minorHAnsi"/>
        </w:rPr>
      </w:pPr>
      <w:r w:rsidRPr="00CD61DF">
        <w:pict>
          <v:shapetype id="_x0000_t202" coordsize="21600,21600" o:spt="202" path="m,l,21600r21600,l21600,xe">
            <v:stroke joinstyle="miter"/>
            <v:path gradientshapeok="t" o:connecttype="rect"/>
          </v:shapetype>
          <v:shape id="Text Box 388" o:spid="_x0000_s1026" type="#_x0000_t202" style="position:absolute;left:0;text-align:left;margin-left:-4.8pt;margin-top:39.45pt;width:258.5pt;height:36.5pt;z-index:251659264;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" filled="f" stroked="f">
            <v:textbox style="mso-next-textbox:#Text Box 388;mso-fit-shape-to-text:t">
              <w:txbxContent>
                <w:p w:rsidR="002172A4" w:rsidRPr="000E6165" w:rsidRDefault="002172A4" w:rsidP="002172A4">
                  <w:pPr>
                    <w:pStyle w:val="Normlnweb"/>
                    <w:spacing w:before="0" w:beforeAutospacing="0" w:after="0" w:afterAutospacing="0"/>
                    <w:textAlignment w:val="baseline"/>
                  </w:pPr>
                  <w:r w:rsidRPr="000E6165">
                    <w:rPr>
                      <w:rFonts w:asciiTheme="minorHAnsi" w:hAnsi="Calibri" w:cstheme="minorBidi"/>
                      <w:i/>
                      <w:iCs/>
                      <w:noProof/>
                      <w:color w:val="000000" w:themeColor="text1"/>
                      <w:kern w:val="24"/>
                    </w:rPr>
                    <w:t xml:space="preserve">ri … měsíční úhrn srážek i-tého měsíce v roce </w:t>
                  </w:r>
                  <w:r w:rsidRPr="000E6165">
                    <w:rPr>
                      <w:rFonts w:ascii="Arial" w:hAnsi="Arial" w:cstheme="minorBidi"/>
                      <w:i/>
                      <w:iCs/>
                      <w:noProof/>
                      <w:color w:val="000000" w:themeColor="text1"/>
                      <w:kern w:val="24"/>
                      <w:lang w:val="en-US"/>
                    </w:rPr>
                    <w:t>[mm]</w:t>
                  </w:r>
                </w:p>
                <w:p w:rsidR="002172A4" w:rsidRPr="000E6165" w:rsidRDefault="002172A4" w:rsidP="002172A4">
                  <w:pPr>
                    <w:pStyle w:val="Normlnweb"/>
                    <w:spacing w:before="0" w:beforeAutospacing="0" w:after="0" w:afterAutospacing="0"/>
                    <w:textAlignment w:val="baseline"/>
                  </w:pPr>
                  <w:r w:rsidRPr="000E6165">
                    <w:rPr>
                      <w:rFonts w:asciiTheme="minorHAnsi" w:hAnsi="Calibri" w:cstheme="minorBidi"/>
                      <w:i/>
                      <w:iCs/>
                      <w:noProof/>
                      <w:color w:val="000000" w:themeColor="text1"/>
                      <w:kern w:val="24"/>
                    </w:rPr>
                    <w:t xml:space="preserve">R … roční úhrn srážek </w:t>
                  </w:r>
                  <w:r w:rsidRPr="00F5102E">
                    <w:rPr>
                      <w:rFonts w:asciiTheme="minorHAnsi" w:hAnsi="Calibri" w:cstheme="minorBidi"/>
                      <w:i/>
                      <w:iCs/>
                      <w:noProof/>
                      <w:color w:val="000000" w:themeColor="text1"/>
                      <w:kern w:val="24"/>
                    </w:rPr>
                    <w:t>[mm]</w:t>
                  </w:r>
                </w:p>
              </w:txbxContent>
            </v:textbox>
            <w10:wrap anchorx="margin"/>
          </v:shape>
        </w:pict>
      </w:r>
      <w:r w:rsidR="00B06EAC" w:rsidRPr="000162C6">
        <w:rPr>
          <w:noProof/>
          <w:lang w:eastAsia="cs-CZ"/>
        </w:rPr>
        <w:drawing>
          <wp:inline distT="0" distB="0" distL="0" distR="0">
            <wp:extent cx="863600" cy="571500"/>
            <wp:effectExtent l="0" t="0" r="0" b="0"/>
            <wp:docPr id="14" name="Picture 386" descr="Vzorec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9" name="Picture 386" descr="Vzorec2"/>
                    <pic:cNvPicPr>
                      <a:picLocks noGrp="1"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3600" cy="5715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p>
    <w:p w:rsidR="002172A4" w:rsidRPr="000162C6" w:rsidRDefault="002172A4" w:rsidP="00E30592">
      <w:pPr>
        <w:pStyle w:val="Odstavecseseznamem"/>
        <w:ind w:left="405"/>
        <w:jc w:val="both"/>
        <w:rPr>
          <w:rFonts w:cstheme="minorHAnsi"/>
        </w:rPr>
      </w:pPr>
    </w:p>
    <w:p w:rsidR="002172A4" w:rsidRPr="000162C6" w:rsidRDefault="00CD61DF" w:rsidP="00E30592">
      <w:pPr>
        <w:pStyle w:val="Odstavecseseznamem"/>
        <w:ind w:left="405"/>
        <w:jc w:val="both"/>
        <w:rPr>
          <w:rFonts w:cstheme="minorHAnsi"/>
        </w:rPr>
      </w:pPr>
      <w:r>
        <w:rPr>
          <w:rFonts w:cstheme="minorHAnsi"/>
        </w:rPr>
        <w:pict>
          <v:shape id="Text Box 398" o:spid="_x0000_s1027" type="#_x0000_t202" style="position:absolute;left:0;text-align:left;margin-left:-4.8pt;margin-top:7.4pt;width:238.5pt;height:3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" filled="f" stroked="f">
            <v:textbox style="mso-fit-shape-to-text:t">
              <w:txbxContent>
                <w:p w:rsidR="000E6165" w:rsidRDefault="000E6165" w:rsidP="000E6165">
                  <w:pPr>
                    <w:pStyle w:val="Normlnweb"/>
                    <w:spacing w:before="0" w:beforeAutospacing="0" w:after="0" w:afterAutospacing="0"/>
                    <w:textAlignment w:val="baseline"/>
                  </w:pPr>
                  <w:r>
                    <w:rPr>
                      <w:rFonts w:asciiTheme="minorHAnsi" w:hAnsi="Calibri" w:cstheme="minorBidi"/>
                      <w:noProof/>
                      <w:color w:val="000000" w:themeColor="text1"/>
                      <w:kern w:val="24"/>
                    </w:rPr>
                    <w:t xml:space="preserve">Kp </w:t>
                  </w:r>
                  <w:r>
                    <w:rPr>
                      <w:rFonts w:asciiTheme="minorHAnsi" w:hAnsi="Calibri"/>
                      <w:noProof/>
                      <w:color w:val="000000" w:themeColor="text1"/>
                      <w:kern w:val="24"/>
                    </w:rPr>
                    <w:t>&gt; 1</w:t>
                  </w:r>
                  <w:r>
                    <w:rPr>
                      <w:rFonts w:asciiTheme="minorHAnsi" w:hAnsi="Calibri"/>
                      <w:color w:val="000000" w:themeColor="text1"/>
                      <w:kern w:val="24"/>
                    </w:rPr>
                    <w:t xml:space="preserve"> nadprůměrně srážkově vydatný měsíc</w:t>
                  </w:r>
                </w:p>
                <w:p w:rsidR="000E6165" w:rsidRDefault="000E6165" w:rsidP="000E6165">
                  <w:pPr>
                    <w:pStyle w:val="Normlnweb"/>
                    <w:spacing w:before="0" w:beforeAutospacing="0" w:after="0" w:afterAutospacing="0"/>
                    <w:textAlignment w:val="baseline"/>
                  </w:pPr>
                  <w:r>
                    <w:rPr>
                      <w:rFonts w:asciiTheme="minorHAnsi" w:hAnsi="Calibri"/>
                      <w:color w:val="000000" w:themeColor="text1"/>
                      <w:kern w:val="24"/>
                    </w:rPr>
                    <w:t>Kp &lt; 1 podprůměrně srážkově vydatný měsíc</w:t>
                  </w:r>
                </w:p>
              </w:txbxContent>
            </v:textbox>
          </v:shape>
        </w:pict>
      </w:r>
    </w:p>
    <w:p w:rsidR="000E6165" w:rsidRPr="000162C6" w:rsidRDefault="000E6165" w:rsidP="00E30592">
      <w:pPr>
        <w:pStyle w:val="Odstavecseseznamem"/>
        <w:ind w:left="405"/>
        <w:jc w:val="both"/>
        <w:rPr>
          <w:rFonts w:cstheme="minorHAnsi"/>
        </w:rPr>
      </w:pPr>
    </w:p>
    <w:p w:rsidR="00D878FD" w:rsidRDefault="00D878FD" w:rsidP="00E30592">
      <w:pPr>
        <w:pStyle w:val="Odstavecseseznamem"/>
        <w:ind w:left="405"/>
        <w:jc w:val="both"/>
        <w:rPr>
          <w:rFonts w:cstheme="minorHAnsi"/>
        </w:rPr>
      </w:pPr>
    </w:p>
    <w:p w:rsidR="00F5102E" w:rsidRPr="00B06EAC" w:rsidRDefault="000E6165" w:rsidP="00E30592">
      <w:pPr>
        <w:jc w:val="both"/>
        <w:rPr>
          <w:rFonts w:cstheme="minorHAnsi"/>
          <w:bCs/>
          <w:iCs/>
        </w:rPr>
      </w:pPr>
      <w:r w:rsidRPr="00B06EAC">
        <w:rPr>
          <w:rFonts w:cstheme="minorHAnsi"/>
          <w:bCs/>
          <w:iCs/>
        </w:rPr>
        <w:t xml:space="preserve">Tab. </w:t>
      </w:r>
      <w:r w:rsidR="00EF41E9" w:rsidRPr="00B06EAC">
        <w:rPr>
          <w:rFonts w:cstheme="minorHAnsi"/>
          <w:bCs/>
          <w:iCs/>
        </w:rPr>
        <w:t>3:</w:t>
      </w:r>
      <w:r w:rsidRPr="00B06EAC">
        <w:rPr>
          <w:rFonts w:cstheme="minorHAnsi"/>
          <w:bCs/>
          <w:iCs/>
        </w:rPr>
        <w:t xml:space="preserve"> Pluviometrický koeficient vybraných stani</w:t>
      </w:r>
      <w:r w:rsidR="00D878FD" w:rsidRPr="00B06EAC">
        <w:rPr>
          <w:rFonts w:cstheme="minorHAnsi"/>
          <w:bCs/>
          <w:iCs/>
        </w:rPr>
        <w:t>c v</w:t>
      </w:r>
      <w:r w:rsidR="009C2CB8" w:rsidRPr="00B06EAC">
        <w:rPr>
          <w:rFonts w:cstheme="minorHAnsi"/>
        </w:rPr>
        <w:t xml:space="preserve"> období let 1961–1990</w:t>
      </w:r>
    </w:p>
    <w:tbl>
      <w:tblPr>
        <w:tblW w:w="8817" w:type="dxa"/>
        <w:tblInd w:w="60" w:type="dxa"/>
        <w:tblCellMar>
          <w:left w:w="70" w:type="dxa"/>
          <w:right w:w="70" w:type="dxa"/>
        </w:tblCellMar>
        <w:tblLook w:val="04A0"/>
      </w:tblPr>
      <w:tblGrid>
        <w:gridCol w:w="2420"/>
        <w:gridCol w:w="530"/>
        <w:gridCol w:w="530"/>
        <w:gridCol w:w="530"/>
        <w:gridCol w:w="530"/>
        <w:gridCol w:w="530"/>
        <w:gridCol w:w="560"/>
        <w:gridCol w:w="580"/>
        <w:gridCol w:w="580"/>
        <w:gridCol w:w="580"/>
        <w:gridCol w:w="580"/>
        <w:gridCol w:w="620"/>
        <w:gridCol w:w="530"/>
      </w:tblGrid>
      <w:tr w:rsidR="00D878FD" w:rsidRPr="00D878FD" w:rsidTr="00B84499">
        <w:trPr>
          <w:trHeight w:val="315"/>
        </w:trPr>
        <w:tc>
          <w:tcPr>
            <w:tcW w:w="2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STANICE</w:t>
            </w:r>
          </w:p>
        </w:tc>
        <w:tc>
          <w:tcPr>
            <w:tcW w:w="247"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I</w:t>
            </w:r>
          </w:p>
        </w:tc>
        <w:tc>
          <w:tcPr>
            <w:tcW w:w="530"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II</w:t>
            </w:r>
          </w:p>
        </w:tc>
        <w:tc>
          <w:tcPr>
            <w:tcW w:w="530"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III</w:t>
            </w:r>
          </w:p>
        </w:tc>
        <w:tc>
          <w:tcPr>
            <w:tcW w:w="530"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IV</w:t>
            </w:r>
          </w:p>
        </w:tc>
        <w:tc>
          <w:tcPr>
            <w:tcW w:w="530"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V</w:t>
            </w:r>
          </w:p>
        </w:tc>
        <w:tc>
          <w:tcPr>
            <w:tcW w:w="560"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VI</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VII</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VIII</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IX</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X</w:t>
            </w:r>
          </w:p>
        </w:tc>
        <w:tc>
          <w:tcPr>
            <w:tcW w:w="620"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XI</w:t>
            </w:r>
          </w:p>
        </w:tc>
        <w:tc>
          <w:tcPr>
            <w:tcW w:w="530" w:type="dxa"/>
            <w:tcBorders>
              <w:top w:val="single" w:sz="8" w:space="0" w:color="auto"/>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XII</w:t>
            </w:r>
          </w:p>
        </w:tc>
      </w:tr>
      <w:tr w:rsidR="00D878FD" w:rsidRPr="00D878FD" w:rsidTr="00B84499">
        <w:trPr>
          <w:trHeight w:val="315"/>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Tromso-Langnes</w:t>
            </w:r>
          </w:p>
        </w:tc>
        <w:tc>
          <w:tcPr>
            <w:tcW w:w="247"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1,10</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1,03</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0,83</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0,73</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0,55</w:t>
            </w:r>
          </w:p>
        </w:tc>
        <w:tc>
          <w:tcPr>
            <w:tcW w:w="56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0,66</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0,88</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0,95</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1,20</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1,55</w:t>
            </w:r>
          </w:p>
        </w:tc>
        <w:tc>
          <w:tcPr>
            <w:tcW w:w="62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1,26</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1,26</w:t>
            </w:r>
          </w:p>
        </w:tc>
      </w:tr>
      <w:tr w:rsidR="00D878FD" w:rsidRPr="00D878FD" w:rsidTr="00B84499">
        <w:trPr>
          <w:trHeight w:val="315"/>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Lvov</w:t>
            </w:r>
          </w:p>
        </w:tc>
        <w:tc>
          <w:tcPr>
            <w:tcW w:w="247"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0,68</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0,70</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0,70</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0,83</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1,25</w:t>
            </w:r>
          </w:p>
        </w:tc>
        <w:tc>
          <w:tcPr>
            <w:tcW w:w="56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1,59</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1,65</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1,23</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0,94</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0,76</w:t>
            </w:r>
          </w:p>
        </w:tc>
        <w:tc>
          <w:tcPr>
            <w:tcW w:w="62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0,75</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0,92</w:t>
            </w:r>
          </w:p>
        </w:tc>
      </w:tr>
      <w:tr w:rsidR="00D878FD" w:rsidRPr="00D878FD" w:rsidTr="00B84499">
        <w:trPr>
          <w:trHeight w:val="315"/>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b/>
                <w:bCs/>
                <w:color w:val="000000"/>
                <w:lang w:eastAsia="cs-CZ"/>
              </w:rPr>
            </w:pPr>
            <w:r w:rsidRPr="00D878FD">
              <w:rPr>
                <w:rFonts w:ascii="Calibri" w:eastAsia="Times New Roman" w:hAnsi="Calibri" w:cs="Times New Roman"/>
                <w:b/>
                <w:bCs/>
                <w:color w:val="000000"/>
                <w:lang w:eastAsia="cs-CZ"/>
              </w:rPr>
              <w:t>Zugspitze</w:t>
            </w:r>
          </w:p>
        </w:tc>
        <w:tc>
          <w:tcPr>
            <w:tcW w:w="247"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1,13</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0,92</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1,11</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1,19</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1,03</w:t>
            </w:r>
          </w:p>
        </w:tc>
        <w:tc>
          <w:tcPr>
            <w:tcW w:w="56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1,11</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1,10</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1,02</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0,69</w:t>
            </w:r>
          </w:p>
        </w:tc>
        <w:tc>
          <w:tcPr>
            <w:tcW w:w="58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0,65</w:t>
            </w:r>
          </w:p>
        </w:tc>
        <w:tc>
          <w:tcPr>
            <w:tcW w:w="62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0,95</w:t>
            </w:r>
          </w:p>
        </w:tc>
        <w:tc>
          <w:tcPr>
            <w:tcW w:w="530" w:type="dxa"/>
            <w:tcBorders>
              <w:top w:val="nil"/>
              <w:left w:val="nil"/>
              <w:bottom w:val="single" w:sz="8" w:space="0" w:color="auto"/>
              <w:right w:val="single" w:sz="8" w:space="0" w:color="auto"/>
            </w:tcBorders>
            <w:shd w:val="clear" w:color="auto" w:fill="auto"/>
            <w:noWrap/>
            <w:vAlign w:val="center"/>
            <w:hideMark/>
          </w:tcPr>
          <w:p w:rsidR="00D878FD" w:rsidRPr="00D878FD" w:rsidRDefault="00D878FD" w:rsidP="00E30592">
            <w:pPr>
              <w:spacing w:after="0" w:line="240" w:lineRule="auto"/>
              <w:jc w:val="both"/>
              <w:rPr>
                <w:rFonts w:ascii="Calibri" w:eastAsia="Times New Roman" w:hAnsi="Calibri" w:cs="Times New Roman"/>
                <w:color w:val="000000"/>
                <w:lang w:eastAsia="cs-CZ"/>
              </w:rPr>
            </w:pPr>
            <w:r w:rsidRPr="00D878FD">
              <w:rPr>
                <w:rFonts w:ascii="Calibri" w:eastAsia="Times New Roman" w:hAnsi="Calibri" w:cs="Times New Roman"/>
                <w:color w:val="000000"/>
                <w:lang w:eastAsia="cs-CZ"/>
              </w:rPr>
              <w:t>1,10</w:t>
            </w:r>
          </w:p>
        </w:tc>
      </w:tr>
    </w:tbl>
    <w:p w:rsidR="008030B6" w:rsidRDefault="008030B6" w:rsidP="00E30592">
      <w:pPr>
        <w:jc w:val="both"/>
        <w:rPr>
          <w:rFonts w:cstheme="minorHAnsi"/>
          <w:bCs/>
          <w:iCs/>
        </w:rPr>
      </w:pPr>
    </w:p>
    <w:p w:rsidR="00016288" w:rsidRDefault="008030B6" w:rsidP="00E30592">
      <w:pPr>
        <w:jc w:val="both"/>
        <w:rPr>
          <w:rFonts w:cstheme="minorHAnsi"/>
          <w:bCs/>
          <w:iCs/>
        </w:rPr>
      </w:pPr>
      <w:r>
        <w:rPr>
          <w:rFonts w:cstheme="minorHAnsi"/>
          <w:bCs/>
          <w:iCs/>
        </w:rPr>
        <w:t xml:space="preserve">          </w:t>
      </w:r>
      <w:r w:rsidR="00764C03" w:rsidRPr="00B06EAC">
        <w:rPr>
          <w:rFonts w:cstheme="minorHAnsi"/>
          <w:bCs/>
          <w:iCs/>
        </w:rPr>
        <w:t>Z vypočítaných hodnot</w:t>
      </w:r>
      <w:r>
        <w:rPr>
          <w:rFonts w:cstheme="minorHAnsi"/>
          <w:bCs/>
          <w:iCs/>
        </w:rPr>
        <w:t xml:space="preserve"> </w:t>
      </w:r>
      <w:r w:rsidR="00764C03" w:rsidRPr="00B06EAC">
        <w:rPr>
          <w:rFonts w:cstheme="minorHAnsi"/>
          <w:bCs/>
          <w:iCs/>
        </w:rPr>
        <w:t xml:space="preserve">je patrný rozdíl zejména mezi stanicemi </w:t>
      </w:r>
      <w:r w:rsidR="00764C03" w:rsidRPr="00B06EAC">
        <w:rPr>
          <w:rFonts w:eastAsia="Times New Roman" w:cstheme="minorHAnsi"/>
          <w:bCs/>
          <w:color w:val="000000"/>
          <w:lang w:eastAsia="cs-CZ"/>
        </w:rPr>
        <w:t>Tromso-Langnes a Lvov, mají srážky rozložené rozdílně v průběhu roku. V Norsku je obecně deštivější zimní půlrok</w:t>
      </w:r>
      <w:r w:rsidR="00B06EAC" w:rsidRPr="00B06EAC">
        <w:rPr>
          <w:rFonts w:eastAsia="Times New Roman" w:cstheme="minorHAnsi"/>
          <w:bCs/>
          <w:color w:val="000000"/>
          <w:lang w:eastAsia="cs-CZ"/>
        </w:rPr>
        <w:t xml:space="preserve">, převládá tam Islandská tlaková níže. </w:t>
      </w:r>
      <w:commentRangeStart w:id="1"/>
      <w:r w:rsidR="00B06EAC" w:rsidRPr="00B06EAC">
        <w:rPr>
          <w:rFonts w:eastAsia="Times New Roman" w:cstheme="minorHAnsi"/>
          <w:bCs/>
          <w:color w:val="000000"/>
          <w:lang w:eastAsia="cs-CZ"/>
        </w:rPr>
        <w:t>V létě sice prší trochu méně, oblast je ale stále pod vlivem tlakové níže – tentokrát Asijské</w:t>
      </w:r>
      <w:commentRangeEnd w:id="1"/>
      <w:r w:rsidR="00164592">
        <w:rPr>
          <w:rStyle w:val="Odkaznakoment"/>
        </w:rPr>
        <w:commentReference w:id="1"/>
      </w:r>
      <w:r w:rsidR="00B06EAC" w:rsidRPr="00B06EAC">
        <w:rPr>
          <w:rFonts w:eastAsia="Times New Roman" w:cstheme="minorHAnsi"/>
          <w:bCs/>
          <w:color w:val="000000"/>
          <w:lang w:eastAsia="cs-CZ"/>
        </w:rPr>
        <w:t>. V</w:t>
      </w:r>
      <w:r w:rsidR="00764C03" w:rsidRPr="00B06EAC">
        <w:rPr>
          <w:rFonts w:eastAsia="Times New Roman" w:cstheme="minorHAnsi"/>
          <w:bCs/>
          <w:color w:val="000000"/>
          <w:lang w:eastAsia="cs-CZ"/>
        </w:rPr>
        <w:t xml:space="preserve">e Lvově </w:t>
      </w:r>
      <w:r w:rsidR="00B06EAC" w:rsidRPr="00B06EAC">
        <w:rPr>
          <w:rFonts w:eastAsia="Times New Roman" w:cstheme="minorHAnsi"/>
          <w:bCs/>
          <w:color w:val="000000"/>
          <w:lang w:eastAsia="cs-CZ"/>
        </w:rPr>
        <w:t>je deštivější letní půlrok  -</w:t>
      </w:r>
      <w:commentRangeStart w:id="2"/>
      <w:r w:rsidR="00B06EAC" w:rsidRPr="00B06EAC">
        <w:rPr>
          <w:rFonts w:eastAsia="Times New Roman" w:cstheme="minorHAnsi"/>
          <w:bCs/>
          <w:color w:val="000000"/>
          <w:lang w:eastAsia="cs-CZ"/>
        </w:rPr>
        <w:t xml:space="preserve"> vliv Asijské cyklony. </w:t>
      </w:r>
      <w:commentRangeEnd w:id="2"/>
      <w:r w:rsidR="00DA074D">
        <w:rPr>
          <w:rStyle w:val="Odkaznakoment"/>
        </w:rPr>
        <w:commentReference w:id="2"/>
      </w:r>
      <w:r w:rsidR="00B06EAC" w:rsidRPr="00B06EAC">
        <w:rPr>
          <w:rFonts w:eastAsia="Times New Roman" w:cstheme="minorHAnsi"/>
          <w:bCs/>
          <w:color w:val="000000"/>
          <w:lang w:eastAsia="cs-CZ"/>
        </w:rPr>
        <w:t>Co se týče zimního půlroku, dominuje tam zimní sibiřská anticyklona</w:t>
      </w:r>
      <w:r w:rsidR="00764C03" w:rsidRPr="00B06EAC">
        <w:rPr>
          <w:rFonts w:eastAsia="Times New Roman" w:cstheme="minorHAnsi"/>
          <w:bCs/>
          <w:color w:val="000000"/>
          <w:lang w:eastAsia="cs-CZ"/>
        </w:rPr>
        <w:t xml:space="preserve">. Co se týče stanice v Alpách, srážky jsou </w:t>
      </w:r>
      <w:r w:rsidR="00EE19E8">
        <w:rPr>
          <w:rFonts w:eastAsia="Times New Roman" w:cstheme="minorHAnsi"/>
          <w:bCs/>
          <w:color w:val="000000"/>
          <w:lang w:eastAsia="cs-CZ"/>
        </w:rPr>
        <w:t>v průběhu roku více rovnoměrně</w:t>
      </w:r>
      <w:r w:rsidR="00764C03" w:rsidRPr="00B06EAC">
        <w:rPr>
          <w:rFonts w:eastAsia="Times New Roman" w:cstheme="minorHAnsi"/>
          <w:bCs/>
          <w:color w:val="000000"/>
          <w:lang w:eastAsia="cs-CZ"/>
        </w:rPr>
        <w:t xml:space="preserve"> rozložené, což </w:t>
      </w:r>
      <w:r w:rsidR="00083134">
        <w:rPr>
          <w:rFonts w:eastAsia="Times New Roman" w:cstheme="minorHAnsi"/>
          <w:bCs/>
          <w:color w:val="000000"/>
          <w:lang w:eastAsia="cs-CZ"/>
        </w:rPr>
        <w:t>bude důsledek charakteru místn</w:t>
      </w:r>
      <w:r>
        <w:rPr>
          <w:rFonts w:eastAsia="Times New Roman" w:cstheme="minorHAnsi"/>
          <w:bCs/>
          <w:color w:val="000000"/>
          <w:lang w:eastAsia="cs-CZ"/>
        </w:rPr>
        <w:t>íh</w:t>
      </w:r>
      <w:r w:rsidR="00764C03" w:rsidRPr="00B06EAC">
        <w:rPr>
          <w:rFonts w:eastAsia="Times New Roman" w:cstheme="minorHAnsi"/>
          <w:bCs/>
          <w:color w:val="000000"/>
          <w:lang w:eastAsia="cs-CZ"/>
        </w:rPr>
        <w:t>o reliéfu</w:t>
      </w:r>
      <w:r w:rsidR="00B06EAC" w:rsidRPr="00B06EAC">
        <w:rPr>
          <w:rFonts w:eastAsia="Times New Roman" w:cstheme="minorHAnsi"/>
          <w:bCs/>
          <w:color w:val="000000"/>
          <w:lang w:eastAsia="cs-CZ"/>
        </w:rPr>
        <w:t>, navíc tam celoročně působí spíše tlaková výše, t</w:t>
      </w:r>
      <w:r w:rsidR="00E30592">
        <w:rPr>
          <w:rFonts w:eastAsia="Times New Roman" w:cstheme="minorHAnsi"/>
          <w:bCs/>
          <w:color w:val="000000"/>
          <w:lang w:eastAsia="cs-CZ"/>
        </w:rPr>
        <w:t>e</w:t>
      </w:r>
      <w:r w:rsidR="00B06EAC" w:rsidRPr="00B06EAC">
        <w:rPr>
          <w:rFonts w:eastAsia="Times New Roman" w:cstheme="minorHAnsi"/>
          <w:bCs/>
          <w:color w:val="000000"/>
          <w:lang w:eastAsia="cs-CZ"/>
        </w:rPr>
        <w:t>dy se podstatně nemění tl</w:t>
      </w:r>
      <w:r w:rsidR="00083134">
        <w:rPr>
          <w:rFonts w:eastAsia="Times New Roman" w:cstheme="minorHAnsi"/>
          <w:bCs/>
          <w:color w:val="000000"/>
          <w:lang w:eastAsia="cs-CZ"/>
        </w:rPr>
        <w:t xml:space="preserve">akové úhrny, </w:t>
      </w:r>
      <w:r w:rsidR="00B06EAC" w:rsidRPr="00B06EAC">
        <w:rPr>
          <w:rFonts w:eastAsia="Times New Roman" w:cstheme="minorHAnsi"/>
          <w:bCs/>
          <w:color w:val="000000"/>
          <w:lang w:eastAsia="cs-CZ"/>
        </w:rPr>
        <w:t>a tudíž nedochází k takovému kolísání srážek</w:t>
      </w:r>
      <w:r w:rsidR="00764C03" w:rsidRPr="00B06EAC">
        <w:rPr>
          <w:rFonts w:eastAsia="Times New Roman" w:cstheme="minorHAnsi"/>
          <w:bCs/>
          <w:color w:val="000000"/>
          <w:lang w:eastAsia="cs-CZ"/>
        </w:rPr>
        <w:t>. Přesto si lze povšimnout podzimu jako sušší části roku.</w:t>
      </w:r>
      <w:r>
        <w:rPr>
          <w:rFonts w:eastAsia="Times New Roman" w:cstheme="minorHAnsi"/>
          <w:bCs/>
          <w:color w:val="000000"/>
          <w:lang w:eastAsia="cs-CZ"/>
        </w:rPr>
        <w:t xml:space="preserve"> Stanice Zugspitze je v tomto ohledu </w:t>
      </w:r>
      <w:r>
        <w:rPr>
          <w:rFonts w:eastAsia="Times New Roman" w:cstheme="minorHAnsi"/>
          <w:bCs/>
          <w:color w:val="000000"/>
          <w:lang w:eastAsia="cs-CZ"/>
        </w:rPr>
        <w:lastRenderedPageBreak/>
        <w:t>trochu podobnější stanici Lvov, než stanici</w:t>
      </w:r>
      <w:r w:rsidR="00B06EAC" w:rsidRPr="00B06EAC">
        <w:rPr>
          <w:rFonts w:eastAsia="Times New Roman" w:cstheme="minorHAnsi"/>
          <w:bCs/>
          <w:color w:val="000000"/>
          <w:lang w:eastAsia="cs-CZ"/>
        </w:rPr>
        <w:t xml:space="preserve"> </w:t>
      </w:r>
      <w:r w:rsidRPr="00B06EAC">
        <w:rPr>
          <w:rFonts w:eastAsia="Times New Roman" w:cstheme="minorHAnsi"/>
          <w:bCs/>
          <w:color w:val="000000"/>
          <w:lang w:eastAsia="cs-CZ"/>
        </w:rPr>
        <w:t>Tromso-Langnes</w:t>
      </w:r>
      <w:r>
        <w:rPr>
          <w:rFonts w:eastAsia="Times New Roman" w:cstheme="minorHAnsi"/>
          <w:bCs/>
          <w:color w:val="000000"/>
          <w:lang w:eastAsia="cs-CZ"/>
        </w:rPr>
        <w:t xml:space="preserve">. </w:t>
      </w:r>
      <w:r w:rsidR="00B06EAC" w:rsidRPr="00B06EAC">
        <w:rPr>
          <w:rStyle w:val="Odkaznakoment"/>
          <w:sz w:val="22"/>
          <w:szCs w:val="22"/>
        </w:rPr>
        <w:t>G</w:t>
      </w:r>
      <w:r w:rsidR="00764C03" w:rsidRPr="00B06EAC">
        <w:rPr>
          <w:rFonts w:eastAsia="Times New Roman" w:cstheme="minorHAnsi"/>
          <w:bCs/>
          <w:color w:val="000000"/>
          <w:lang w:eastAsia="cs-CZ"/>
        </w:rPr>
        <w:t>raficky tyto skutečnosti znázorňuje Obr.</w:t>
      </w:r>
      <w:r w:rsidR="00B06EAC">
        <w:rPr>
          <w:rFonts w:eastAsia="Times New Roman" w:cstheme="minorHAnsi"/>
          <w:bCs/>
          <w:color w:val="000000"/>
          <w:lang w:eastAsia="cs-CZ"/>
        </w:rPr>
        <w:t xml:space="preserve"> </w:t>
      </w:r>
      <w:r w:rsidR="00764C03" w:rsidRPr="00B06EAC">
        <w:rPr>
          <w:rFonts w:eastAsia="Times New Roman" w:cstheme="minorHAnsi"/>
          <w:bCs/>
          <w:color w:val="000000"/>
          <w:lang w:eastAsia="cs-CZ"/>
        </w:rPr>
        <w:t>1, viz níže.</w:t>
      </w:r>
    </w:p>
    <w:p w:rsidR="008E0882" w:rsidRPr="008E0882" w:rsidRDefault="008E0882" w:rsidP="00E30592">
      <w:pPr>
        <w:jc w:val="both"/>
        <w:rPr>
          <w:rFonts w:cstheme="minorHAnsi"/>
          <w:bCs/>
          <w:iCs/>
        </w:rPr>
      </w:pPr>
    </w:p>
    <w:p w:rsidR="00B84499" w:rsidRPr="00606CE7" w:rsidRDefault="00AD3E3F" w:rsidP="00E30592">
      <w:pPr>
        <w:jc w:val="both"/>
        <w:rPr>
          <w:rFonts w:cstheme="minorHAnsi"/>
          <w:b/>
          <w:bCs/>
          <w:i/>
          <w:iCs/>
        </w:rPr>
      </w:pPr>
      <w:r>
        <w:rPr>
          <w:noProof/>
          <w:lang w:eastAsia="cs-CZ"/>
        </w:rPr>
        <w:drawing>
          <wp:inline distT="0" distB="0" distL="0" distR="0">
            <wp:extent cx="4572000" cy="274320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6165" w:rsidRPr="00606CE7" w:rsidRDefault="00016288" w:rsidP="00E30592">
      <w:pPr>
        <w:jc w:val="both"/>
        <w:rPr>
          <w:rFonts w:cstheme="minorHAnsi"/>
        </w:rPr>
      </w:pPr>
      <w:r w:rsidRPr="00606CE7">
        <w:rPr>
          <w:rFonts w:cstheme="minorHAnsi"/>
          <w:bCs/>
          <w:iCs/>
        </w:rPr>
        <w:t xml:space="preserve">Obr. 1.: Pluviometrický koeficient na vybraných stanicích v období let </w:t>
      </w:r>
      <w:commentRangeStart w:id="3"/>
      <w:r w:rsidRPr="00606CE7">
        <w:rPr>
          <w:rFonts w:cstheme="minorHAnsi"/>
          <w:bCs/>
          <w:iCs/>
        </w:rPr>
        <w:t>1961 – 1990</w:t>
      </w:r>
      <w:commentRangeEnd w:id="3"/>
      <w:r w:rsidR="00B64708">
        <w:rPr>
          <w:rStyle w:val="Odkaznakoment"/>
        </w:rPr>
        <w:commentReference w:id="3"/>
      </w:r>
    </w:p>
    <w:p w:rsidR="00764C03" w:rsidRPr="000162C6" w:rsidRDefault="00764C03" w:rsidP="00E30592">
      <w:pPr>
        <w:pStyle w:val="Odstavecseseznamem"/>
        <w:ind w:left="405"/>
        <w:jc w:val="both"/>
        <w:rPr>
          <w:rFonts w:cstheme="minorHAnsi"/>
          <w:b/>
          <w:u w:val="single"/>
        </w:rPr>
      </w:pPr>
    </w:p>
    <w:p w:rsidR="00764C03" w:rsidRPr="00606CE7" w:rsidRDefault="00EF41E9" w:rsidP="00E30592">
      <w:pPr>
        <w:jc w:val="both"/>
        <w:rPr>
          <w:rFonts w:cstheme="minorHAnsi"/>
          <w:b/>
          <w:u w:val="single"/>
        </w:rPr>
      </w:pPr>
      <w:r w:rsidRPr="000162C6">
        <w:rPr>
          <w:noProof/>
          <w:lang w:eastAsia="cs-CZ"/>
        </w:rPr>
        <w:drawing>
          <wp:inline distT="0" distB="0" distL="0" distR="0">
            <wp:extent cx="5724525" cy="2190750"/>
            <wp:effectExtent l="0" t="0" r="0" b="0"/>
            <wp:docPr id="12" name="Obrázek 12" descr="C:\Users\460584\AppData\Local\Microsoft\Windows\Temporary Internet Files\Content.Word\22278852_727557014120298_17054222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60584\AppData\Local\Microsoft\Windows\Temporary Internet Files\Content.Word\22278852_727557014120298_1705422267_n.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605" b="2487"/>
                    <a:stretch/>
                  </pic:blipFill>
                  <pic:spPr bwMode="auto">
                    <a:xfrm>
                      <a:off x="0" y="0"/>
                      <a:ext cx="5725868" cy="21912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EF41E9" w:rsidRPr="00606CE7" w:rsidRDefault="00EF41E9" w:rsidP="00E30592">
      <w:pPr>
        <w:jc w:val="both"/>
        <w:rPr>
          <w:rFonts w:cstheme="minorHAnsi"/>
        </w:rPr>
      </w:pPr>
      <w:r w:rsidRPr="00606CE7">
        <w:rPr>
          <w:rFonts w:cstheme="minorHAnsi"/>
        </w:rPr>
        <w:t>Obr.</w:t>
      </w:r>
      <w:r w:rsidR="00606CE7" w:rsidRPr="00606CE7">
        <w:rPr>
          <w:rFonts w:cstheme="minorHAnsi"/>
        </w:rPr>
        <w:t xml:space="preserve"> </w:t>
      </w:r>
      <w:r w:rsidRPr="00606CE7">
        <w:rPr>
          <w:rFonts w:cstheme="minorHAnsi"/>
        </w:rPr>
        <w:t>2</w:t>
      </w:r>
      <w:r w:rsidR="009C2CB8" w:rsidRPr="00606CE7">
        <w:rPr>
          <w:rFonts w:cstheme="minorHAnsi"/>
        </w:rPr>
        <w:t>: P</w:t>
      </w:r>
      <w:r w:rsidRPr="00606CE7">
        <w:rPr>
          <w:rFonts w:cstheme="minorHAnsi"/>
        </w:rPr>
        <w:t>ostup výpočtu pluviometrického koeficientu</w:t>
      </w:r>
      <w:r w:rsidR="009C2CB8" w:rsidRPr="00606CE7">
        <w:rPr>
          <w:rFonts w:cstheme="minorHAnsi"/>
        </w:rPr>
        <w:t xml:space="preserve"> pro stanici Tromso-Langnes </w:t>
      </w:r>
      <w:r w:rsidR="009C2CB8" w:rsidRPr="00606CE7">
        <w:rPr>
          <w:rFonts w:cstheme="minorHAnsi"/>
          <w:bCs/>
          <w:iCs/>
        </w:rPr>
        <w:t>v období let 1961 – 1990</w:t>
      </w:r>
    </w:p>
    <w:p w:rsidR="00EF41E9" w:rsidRDefault="00EF41E9" w:rsidP="00E30592">
      <w:pPr>
        <w:pStyle w:val="Odstavecseseznamem"/>
        <w:ind w:left="405"/>
        <w:jc w:val="both"/>
        <w:rPr>
          <w:rFonts w:cstheme="minorHAnsi"/>
        </w:rPr>
      </w:pPr>
    </w:p>
    <w:p w:rsidR="008E0882" w:rsidRDefault="008E0882" w:rsidP="00E30592">
      <w:pPr>
        <w:pStyle w:val="Odstavecseseznamem"/>
        <w:ind w:left="405"/>
        <w:jc w:val="both"/>
        <w:rPr>
          <w:rFonts w:cstheme="minorHAnsi"/>
        </w:rPr>
      </w:pPr>
    </w:p>
    <w:p w:rsidR="008E0882" w:rsidRDefault="008E0882" w:rsidP="00E30592">
      <w:pPr>
        <w:pStyle w:val="Odstavecseseznamem"/>
        <w:ind w:left="405"/>
        <w:jc w:val="both"/>
        <w:rPr>
          <w:rFonts w:cstheme="minorHAnsi"/>
        </w:rPr>
      </w:pPr>
    </w:p>
    <w:p w:rsidR="008E0882" w:rsidRDefault="008E0882" w:rsidP="00E30592">
      <w:pPr>
        <w:pStyle w:val="Odstavecseseznamem"/>
        <w:ind w:left="405"/>
        <w:jc w:val="both"/>
        <w:rPr>
          <w:rFonts w:cstheme="minorHAnsi"/>
        </w:rPr>
      </w:pPr>
    </w:p>
    <w:p w:rsidR="008E0882" w:rsidRDefault="008E0882" w:rsidP="00E30592">
      <w:pPr>
        <w:pStyle w:val="Odstavecseseznamem"/>
        <w:ind w:left="405"/>
        <w:jc w:val="both"/>
        <w:rPr>
          <w:rFonts w:cstheme="minorHAnsi"/>
        </w:rPr>
      </w:pPr>
    </w:p>
    <w:p w:rsidR="008E0882" w:rsidRDefault="008E0882" w:rsidP="00E30592">
      <w:pPr>
        <w:pStyle w:val="Odstavecseseznamem"/>
        <w:ind w:left="405"/>
        <w:jc w:val="both"/>
        <w:rPr>
          <w:rFonts w:cstheme="minorHAnsi"/>
        </w:rPr>
      </w:pPr>
    </w:p>
    <w:p w:rsidR="008E0882" w:rsidRDefault="008E0882" w:rsidP="00E30592">
      <w:pPr>
        <w:pStyle w:val="Odstavecseseznamem"/>
        <w:ind w:left="405"/>
        <w:jc w:val="both"/>
        <w:rPr>
          <w:rFonts w:cstheme="minorHAnsi"/>
        </w:rPr>
      </w:pPr>
    </w:p>
    <w:p w:rsidR="008E0882" w:rsidRDefault="008E0882" w:rsidP="00E30592">
      <w:pPr>
        <w:pStyle w:val="Odstavecseseznamem"/>
        <w:ind w:left="405"/>
        <w:jc w:val="both"/>
        <w:rPr>
          <w:rFonts w:cstheme="minorHAnsi"/>
        </w:rPr>
      </w:pPr>
    </w:p>
    <w:p w:rsidR="008E0882" w:rsidRPr="000162C6" w:rsidRDefault="008E0882" w:rsidP="00E30592">
      <w:pPr>
        <w:pStyle w:val="Odstavecseseznamem"/>
        <w:ind w:left="405"/>
        <w:jc w:val="both"/>
        <w:rPr>
          <w:rFonts w:cstheme="minorHAnsi"/>
        </w:rPr>
      </w:pPr>
    </w:p>
    <w:p w:rsidR="000E6165" w:rsidRPr="00F347C8" w:rsidRDefault="000E6165" w:rsidP="00E30592">
      <w:pPr>
        <w:jc w:val="both"/>
        <w:rPr>
          <w:rFonts w:cstheme="minorHAnsi"/>
          <w:b/>
          <w:u w:val="single"/>
        </w:rPr>
      </w:pPr>
      <w:r w:rsidRPr="00F347C8">
        <w:rPr>
          <w:rFonts w:cstheme="minorHAnsi"/>
          <w:b/>
          <w:u w:val="single"/>
        </w:rPr>
        <w:lastRenderedPageBreak/>
        <w:t>HODNOCENÍ KONTINTALITY/OCEANITY KLIMATU</w:t>
      </w:r>
    </w:p>
    <w:p w:rsidR="000E6165" w:rsidRPr="00F347C8" w:rsidRDefault="002172A4" w:rsidP="00E30592">
      <w:pPr>
        <w:jc w:val="both"/>
        <w:rPr>
          <w:rFonts w:cstheme="minorHAnsi"/>
          <w:b/>
        </w:rPr>
      </w:pPr>
      <w:r w:rsidRPr="00F347C8">
        <w:rPr>
          <w:rFonts w:cstheme="minorHAnsi"/>
          <w:b/>
        </w:rPr>
        <w:t>INDEX TERMICKÉ KONTINENTALITY</w:t>
      </w:r>
    </w:p>
    <w:p w:rsidR="000E6165" w:rsidRPr="00606CE7" w:rsidRDefault="000E6165" w:rsidP="00E30592">
      <w:pPr>
        <w:jc w:val="both"/>
        <w:rPr>
          <w:rFonts w:cstheme="minorHAnsi"/>
        </w:rPr>
      </w:pPr>
      <w:r w:rsidRPr="000162C6">
        <w:rPr>
          <w:noProof/>
          <w:lang w:eastAsia="cs-CZ"/>
        </w:rPr>
        <w:drawing>
          <wp:inline distT="0" distB="0" distL="0" distR="0">
            <wp:extent cx="2018030" cy="56070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8030" cy="560705"/>
                    </a:xfrm>
                    <a:prstGeom prst="rect">
                      <a:avLst/>
                    </a:prstGeom>
                    <a:noFill/>
                  </pic:spPr>
                </pic:pic>
              </a:graphicData>
            </a:graphic>
          </wp:inline>
        </w:drawing>
      </w:r>
      <w:r w:rsidRPr="000162C6">
        <w:rPr>
          <w:noProof/>
          <w:lang w:eastAsia="cs-CZ"/>
        </w:rPr>
        <w:drawing>
          <wp:inline distT="0" distB="0" distL="0" distR="0">
            <wp:extent cx="5828665" cy="74624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5764" cy="750997"/>
                    </a:xfrm>
                    <a:prstGeom prst="rect">
                      <a:avLst/>
                    </a:prstGeom>
                    <a:noFill/>
                  </pic:spPr>
                </pic:pic>
              </a:graphicData>
            </a:graphic>
          </wp:inline>
        </w:drawing>
      </w:r>
    </w:p>
    <w:p w:rsidR="00671DBD" w:rsidRDefault="00671DBD" w:rsidP="00E30592">
      <w:pPr>
        <w:jc w:val="both"/>
        <w:rPr>
          <w:rFonts w:cstheme="minorHAnsi"/>
          <w:bCs/>
          <w:iCs/>
        </w:rPr>
      </w:pPr>
    </w:p>
    <w:p w:rsidR="00EF41E9" w:rsidRPr="00671DBD" w:rsidRDefault="00EF41E9" w:rsidP="00E30592">
      <w:pPr>
        <w:jc w:val="both"/>
        <w:rPr>
          <w:rFonts w:cstheme="minorHAnsi"/>
        </w:rPr>
      </w:pPr>
      <w:r w:rsidRPr="00671DBD">
        <w:rPr>
          <w:rFonts w:cstheme="minorHAnsi"/>
          <w:bCs/>
          <w:iCs/>
        </w:rPr>
        <w:t>Tab. 4:</w:t>
      </w:r>
      <w:r w:rsidR="005E26B6" w:rsidRPr="00671DBD">
        <w:rPr>
          <w:rFonts w:cstheme="minorHAnsi"/>
          <w:bCs/>
          <w:iCs/>
        </w:rPr>
        <w:t xml:space="preserve"> Index termické kontin</w:t>
      </w:r>
      <w:r w:rsidR="000162C6" w:rsidRPr="00671DBD">
        <w:rPr>
          <w:rFonts w:cstheme="minorHAnsi"/>
          <w:bCs/>
          <w:iCs/>
        </w:rPr>
        <w:t>en</w:t>
      </w:r>
      <w:r w:rsidR="005E26B6" w:rsidRPr="00671DBD">
        <w:rPr>
          <w:rFonts w:cstheme="minorHAnsi"/>
          <w:bCs/>
          <w:iCs/>
        </w:rPr>
        <w:t>talit</w:t>
      </w:r>
      <w:r w:rsidR="009C2CB8" w:rsidRPr="00671DBD">
        <w:rPr>
          <w:rFonts w:cstheme="minorHAnsi"/>
          <w:bCs/>
          <w:iCs/>
        </w:rPr>
        <w:t>y vybraných stanic v období let 1961 – 1990</w:t>
      </w:r>
    </w:p>
    <w:tbl>
      <w:tblPr>
        <w:tblW w:w="2867" w:type="dxa"/>
        <w:tblInd w:w="65" w:type="dxa"/>
        <w:tblCellMar>
          <w:left w:w="70" w:type="dxa"/>
          <w:right w:w="70" w:type="dxa"/>
        </w:tblCellMar>
        <w:tblLook w:val="04A0"/>
      </w:tblPr>
      <w:tblGrid>
        <w:gridCol w:w="2180"/>
        <w:gridCol w:w="687"/>
      </w:tblGrid>
      <w:tr w:rsidR="00F51387" w:rsidRPr="000162C6" w:rsidTr="00606CE7">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387" w:rsidRPr="000162C6" w:rsidRDefault="00F51387"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Tromso-Langnes</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F51387" w:rsidRPr="000162C6" w:rsidRDefault="00F51387"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8</w:t>
            </w:r>
            <w:r w:rsidR="007B3F33">
              <w:rPr>
                <w:rFonts w:eastAsia="Times New Roman" w:cstheme="minorHAnsi"/>
                <w:color w:val="000000"/>
                <w:lang w:eastAsia="cs-CZ"/>
              </w:rPr>
              <w:t>,2</w:t>
            </w:r>
            <w:r w:rsidRPr="000162C6">
              <w:rPr>
                <w:rFonts w:eastAsia="Times New Roman" w:cstheme="minorHAnsi"/>
                <w:color w:val="000000"/>
                <w:lang w:eastAsia="cs-CZ"/>
              </w:rPr>
              <w:t>%</w:t>
            </w:r>
          </w:p>
        </w:tc>
      </w:tr>
      <w:tr w:rsidR="00F51387" w:rsidRPr="000162C6" w:rsidTr="00606CE7">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51387" w:rsidRPr="000162C6" w:rsidRDefault="00F51387"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Lvov</w:t>
            </w:r>
          </w:p>
        </w:tc>
        <w:tc>
          <w:tcPr>
            <w:tcW w:w="687" w:type="dxa"/>
            <w:tcBorders>
              <w:top w:val="nil"/>
              <w:left w:val="nil"/>
              <w:bottom w:val="single" w:sz="4" w:space="0" w:color="auto"/>
              <w:right w:val="single" w:sz="4" w:space="0" w:color="auto"/>
            </w:tcBorders>
            <w:shd w:val="clear" w:color="auto" w:fill="auto"/>
            <w:noWrap/>
            <w:vAlign w:val="bottom"/>
            <w:hideMark/>
          </w:tcPr>
          <w:p w:rsidR="00F51387" w:rsidRPr="000162C6" w:rsidRDefault="00F51387"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28</w:t>
            </w:r>
            <w:r w:rsidR="007B3F33">
              <w:rPr>
                <w:rFonts w:eastAsia="Times New Roman" w:cstheme="minorHAnsi"/>
                <w:color w:val="000000"/>
                <w:lang w:eastAsia="cs-CZ"/>
              </w:rPr>
              <w:t>,3</w:t>
            </w:r>
            <w:r w:rsidRPr="000162C6">
              <w:rPr>
                <w:rFonts w:eastAsia="Times New Roman" w:cstheme="minorHAnsi"/>
                <w:color w:val="000000"/>
                <w:lang w:eastAsia="cs-CZ"/>
              </w:rPr>
              <w:t>%</w:t>
            </w:r>
          </w:p>
        </w:tc>
      </w:tr>
      <w:tr w:rsidR="00F51387" w:rsidRPr="000162C6" w:rsidTr="00606CE7">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F51387" w:rsidRPr="000162C6" w:rsidRDefault="00F51387"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Zugspitze</w:t>
            </w:r>
          </w:p>
        </w:tc>
        <w:tc>
          <w:tcPr>
            <w:tcW w:w="687" w:type="dxa"/>
            <w:tcBorders>
              <w:top w:val="nil"/>
              <w:left w:val="nil"/>
              <w:bottom w:val="single" w:sz="4" w:space="0" w:color="auto"/>
              <w:right w:val="single" w:sz="4" w:space="0" w:color="auto"/>
            </w:tcBorders>
            <w:shd w:val="clear" w:color="auto" w:fill="auto"/>
            <w:noWrap/>
            <w:vAlign w:val="bottom"/>
            <w:hideMark/>
          </w:tcPr>
          <w:p w:rsidR="00F51387" w:rsidRPr="000162C6" w:rsidRDefault="007B3F33" w:rsidP="00E30592">
            <w:pPr>
              <w:spacing w:after="0" w:line="240" w:lineRule="auto"/>
              <w:jc w:val="both"/>
              <w:rPr>
                <w:rFonts w:eastAsia="Times New Roman" w:cstheme="minorHAnsi"/>
                <w:color w:val="000000"/>
                <w:lang w:eastAsia="cs-CZ"/>
              </w:rPr>
            </w:pPr>
            <w:r>
              <w:rPr>
                <w:rFonts w:eastAsia="Times New Roman" w:cstheme="minorHAnsi"/>
                <w:color w:val="000000"/>
                <w:lang w:eastAsia="cs-CZ"/>
              </w:rPr>
              <w:t>9.9</w:t>
            </w:r>
            <w:r w:rsidR="00F51387" w:rsidRPr="000162C6">
              <w:rPr>
                <w:rFonts w:eastAsia="Times New Roman" w:cstheme="minorHAnsi"/>
                <w:color w:val="000000"/>
                <w:lang w:eastAsia="cs-CZ"/>
              </w:rPr>
              <w:t>%</w:t>
            </w:r>
          </w:p>
        </w:tc>
      </w:tr>
    </w:tbl>
    <w:p w:rsidR="000E6165" w:rsidRPr="006D27A7" w:rsidRDefault="006D27A7" w:rsidP="00E30592">
      <w:pPr>
        <w:jc w:val="both"/>
        <w:rPr>
          <w:rFonts w:cstheme="minorHAnsi"/>
          <w:bCs/>
          <w:iCs/>
        </w:rPr>
      </w:pPr>
      <w:r>
        <w:rPr>
          <w:rFonts w:cstheme="minorHAnsi"/>
          <w:bCs/>
          <w:iCs/>
        </w:rPr>
        <w:t xml:space="preserve">          </w:t>
      </w:r>
      <w:r w:rsidR="00606CE7" w:rsidRPr="00671DBD">
        <w:rPr>
          <w:rFonts w:cstheme="minorHAnsi"/>
          <w:bCs/>
          <w:iCs/>
        </w:rPr>
        <w:t xml:space="preserve">Index termické kontinentality </w:t>
      </w:r>
      <w:r w:rsidR="00606CE7">
        <w:rPr>
          <w:rFonts w:cstheme="minorHAnsi"/>
          <w:bCs/>
          <w:iCs/>
        </w:rPr>
        <w:t xml:space="preserve">bere v úvahu zeměpisnou šířku dané stanice a průměrnou roční teplotní amplitudu. </w:t>
      </w:r>
      <w:r w:rsidR="00F51387" w:rsidRPr="000162C6">
        <w:rPr>
          <w:rFonts w:cstheme="minorHAnsi"/>
        </w:rPr>
        <w:t>Platí, že extrémní kontinentalita se pohybuje kolem 40%, extrémní oceanita se naproti tomu může pohybovat dokonce i v záporných číslech.</w:t>
      </w:r>
      <w:r w:rsidR="000162C6" w:rsidRPr="000162C6">
        <w:rPr>
          <w:rFonts w:cstheme="minorHAnsi"/>
        </w:rPr>
        <w:t xml:space="preserve"> </w:t>
      </w:r>
      <w:r w:rsidR="00F51387" w:rsidRPr="000162C6">
        <w:rPr>
          <w:rFonts w:cstheme="minorHAnsi"/>
        </w:rPr>
        <w:t>Lvov lze tedy dle to</w:t>
      </w:r>
      <w:r w:rsidR="00AB100F">
        <w:rPr>
          <w:rFonts w:cstheme="minorHAnsi"/>
        </w:rPr>
        <w:t xml:space="preserve">hoto indexu s hodnotou </w:t>
      </w:r>
      <w:r w:rsidR="00AB100F" w:rsidRPr="000162C6">
        <w:rPr>
          <w:rFonts w:eastAsia="Times New Roman" w:cstheme="minorHAnsi"/>
          <w:color w:val="000000"/>
          <w:lang w:eastAsia="cs-CZ"/>
        </w:rPr>
        <w:t>28</w:t>
      </w:r>
      <w:r w:rsidR="00AB100F">
        <w:rPr>
          <w:rFonts w:eastAsia="Times New Roman" w:cstheme="minorHAnsi"/>
          <w:color w:val="000000"/>
          <w:lang w:eastAsia="cs-CZ"/>
        </w:rPr>
        <w:t>,3</w:t>
      </w:r>
      <w:r w:rsidR="00AB100F" w:rsidRPr="000162C6">
        <w:rPr>
          <w:rFonts w:eastAsia="Times New Roman" w:cstheme="minorHAnsi"/>
          <w:color w:val="000000"/>
          <w:lang w:eastAsia="cs-CZ"/>
        </w:rPr>
        <w:t>%</w:t>
      </w:r>
      <w:r w:rsidR="00AB100F">
        <w:rPr>
          <w:rFonts w:cstheme="minorHAnsi"/>
        </w:rPr>
        <w:t xml:space="preserve"> označit za stanici s</w:t>
      </w:r>
      <w:r w:rsidR="00F51387" w:rsidRPr="000162C6">
        <w:rPr>
          <w:rFonts w:cstheme="minorHAnsi"/>
        </w:rPr>
        <w:t> klimatem kontinentální</w:t>
      </w:r>
      <w:r w:rsidR="00606CE7">
        <w:rPr>
          <w:rFonts w:cstheme="minorHAnsi"/>
        </w:rPr>
        <w:t>m</w:t>
      </w:r>
      <w:r w:rsidR="00F51387" w:rsidRPr="000162C6">
        <w:rPr>
          <w:rFonts w:cstheme="minorHAnsi"/>
        </w:rPr>
        <w:t>, oproti tomu Tromso-Langnes</w:t>
      </w:r>
      <w:r w:rsidR="00AB100F">
        <w:rPr>
          <w:rFonts w:cstheme="minorHAnsi"/>
        </w:rPr>
        <w:t xml:space="preserve"> s hodnotou</w:t>
      </w:r>
      <w:r w:rsidR="00F51387" w:rsidRPr="000162C6">
        <w:rPr>
          <w:rFonts w:cstheme="minorHAnsi"/>
        </w:rPr>
        <w:t xml:space="preserve"> </w:t>
      </w:r>
      <w:r w:rsidR="00AB100F" w:rsidRPr="000162C6">
        <w:rPr>
          <w:rFonts w:eastAsia="Times New Roman" w:cstheme="minorHAnsi"/>
          <w:color w:val="000000"/>
          <w:lang w:eastAsia="cs-CZ"/>
        </w:rPr>
        <w:t>8</w:t>
      </w:r>
      <w:r w:rsidR="00AB100F">
        <w:rPr>
          <w:rFonts w:eastAsia="Times New Roman" w:cstheme="minorHAnsi"/>
          <w:color w:val="000000"/>
          <w:lang w:eastAsia="cs-CZ"/>
        </w:rPr>
        <w:t>,2</w:t>
      </w:r>
      <w:r w:rsidR="00AB100F" w:rsidRPr="000162C6">
        <w:rPr>
          <w:rFonts w:eastAsia="Times New Roman" w:cstheme="minorHAnsi"/>
          <w:color w:val="000000"/>
          <w:lang w:eastAsia="cs-CZ"/>
        </w:rPr>
        <w:t>%</w:t>
      </w:r>
      <w:r w:rsidR="00AB100F">
        <w:rPr>
          <w:rFonts w:eastAsia="Times New Roman" w:cstheme="minorHAnsi"/>
          <w:color w:val="000000"/>
          <w:lang w:eastAsia="cs-CZ"/>
        </w:rPr>
        <w:t xml:space="preserve"> </w:t>
      </w:r>
      <w:r w:rsidR="00F51387" w:rsidRPr="000162C6">
        <w:rPr>
          <w:rFonts w:cstheme="minorHAnsi"/>
        </w:rPr>
        <w:t xml:space="preserve">a Zugspitze </w:t>
      </w:r>
      <w:r w:rsidR="00AB100F">
        <w:rPr>
          <w:rFonts w:cstheme="minorHAnsi"/>
        </w:rPr>
        <w:t xml:space="preserve">s hodnotou </w:t>
      </w:r>
      <w:r w:rsidR="00AB100F">
        <w:rPr>
          <w:rFonts w:eastAsia="Times New Roman" w:cstheme="minorHAnsi"/>
          <w:color w:val="000000"/>
          <w:lang w:eastAsia="cs-CZ"/>
        </w:rPr>
        <w:t>9.9</w:t>
      </w:r>
      <w:r w:rsidR="00AB100F" w:rsidRPr="000162C6">
        <w:rPr>
          <w:rFonts w:eastAsia="Times New Roman" w:cstheme="minorHAnsi"/>
          <w:color w:val="000000"/>
          <w:lang w:eastAsia="cs-CZ"/>
        </w:rPr>
        <w:t>%</w:t>
      </w:r>
      <w:r w:rsidR="00AB100F">
        <w:rPr>
          <w:rFonts w:cstheme="minorHAnsi"/>
        </w:rPr>
        <w:t xml:space="preserve"> </w:t>
      </w:r>
      <w:r w:rsidR="00F51387" w:rsidRPr="000162C6">
        <w:rPr>
          <w:rFonts w:cstheme="minorHAnsi"/>
        </w:rPr>
        <w:t>jsou se vzájemně podo</w:t>
      </w:r>
      <w:r w:rsidR="00606CE7">
        <w:rPr>
          <w:rFonts w:cstheme="minorHAnsi"/>
        </w:rPr>
        <w:t>bnou hodnotou stanice s oceánickým typem klimatu</w:t>
      </w:r>
      <w:r w:rsidR="00F51387" w:rsidRPr="000162C6">
        <w:rPr>
          <w:rFonts w:cstheme="minorHAnsi"/>
        </w:rPr>
        <w:t>.</w:t>
      </w:r>
      <w:r w:rsidR="00606CE7">
        <w:rPr>
          <w:rFonts w:cstheme="minorHAnsi"/>
        </w:rPr>
        <w:t xml:space="preserve"> </w:t>
      </w:r>
    </w:p>
    <w:p w:rsidR="00F347C8" w:rsidRDefault="00F347C8" w:rsidP="00E30592">
      <w:pPr>
        <w:jc w:val="both"/>
        <w:rPr>
          <w:rFonts w:cstheme="minorHAnsi"/>
        </w:rPr>
      </w:pPr>
    </w:p>
    <w:p w:rsidR="000E6165" w:rsidRPr="00F347C8" w:rsidRDefault="000E6165" w:rsidP="00E30592">
      <w:pPr>
        <w:jc w:val="both"/>
        <w:rPr>
          <w:rFonts w:cstheme="minorHAnsi"/>
          <w:b/>
        </w:rPr>
      </w:pPr>
      <w:r w:rsidRPr="00F347C8">
        <w:rPr>
          <w:rFonts w:cstheme="minorHAnsi"/>
          <w:b/>
        </w:rPr>
        <w:t>INDEX OMBRICKÉ KONTINENTALITY</w:t>
      </w:r>
    </w:p>
    <w:p w:rsidR="000E6165" w:rsidRPr="00606CE7" w:rsidRDefault="000E6165" w:rsidP="00E30592">
      <w:pPr>
        <w:jc w:val="both"/>
        <w:rPr>
          <w:rFonts w:cstheme="minorHAnsi"/>
        </w:rPr>
      </w:pPr>
      <w:r w:rsidRPr="000162C6">
        <w:rPr>
          <w:noProof/>
          <w:lang w:eastAsia="cs-CZ"/>
        </w:rPr>
        <w:drawing>
          <wp:inline distT="0" distB="0" distL="0" distR="0">
            <wp:extent cx="1731645" cy="384175"/>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1645" cy="384175"/>
                    </a:xfrm>
                    <a:prstGeom prst="rect">
                      <a:avLst/>
                    </a:prstGeom>
                    <a:noFill/>
                  </pic:spPr>
                </pic:pic>
              </a:graphicData>
            </a:graphic>
          </wp:inline>
        </w:drawing>
      </w:r>
      <w:r w:rsidRPr="00606CE7">
        <w:rPr>
          <w:rFonts w:cstheme="minorHAnsi"/>
        </w:rPr>
        <w:t xml:space="preserve"> </w:t>
      </w:r>
      <w:r w:rsidRPr="000162C6">
        <w:rPr>
          <w:noProof/>
          <w:lang w:eastAsia="cs-CZ"/>
        </w:rPr>
        <w:drawing>
          <wp:inline distT="0" distB="0" distL="0" distR="0">
            <wp:extent cx="1771650" cy="6191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650" cy="619125"/>
                    </a:xfrm>
                    <a:prstGeom prst="rect">
                      <a:avLst/>
                    </a:prstGeom>
                    <a:noFill/>
                    <a:ln>
                      <a:noFill/>
                    </a:ln>
                  </pic:spPr>
                </pic:pic>
              </a:graphicData>
            </a:graphic>
          </wp:inline>
        </w:drawing>
      </w:r>
      <w:r w:rsidRPr="00606CE7">
        <w:rPr>
          <w:rFonts w:cstheme="minorHAnsi"/>
        </w:rPr>
        <w:t xml:space="preserve"> </w:t>
      </w:r>
      <w:r w:rsidRPr="000162C6">
        <w:rPr>
          <w:noProof/>
          <w:lang w:eastAsia="cs-CZ"/>
        </w:rPr>
        <w:drawing>
          <wp:inline distT="0" distB="0" distL="0" distR="0">
            <wp:extent cx="1409700" cy="3905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9700" cy="390525"/>
                    </a:xfrm>
                    <a:prstGeom prst="rect">
                      <a:avLst/>
                    </a:prstGeom>
                    <a:noFill/>
                    <a:ln>
                      <a:noFill/>
                    </a:ln>
                  </pic:spPr>
                </pic:pic>
              </a:graphicData>
            </a:graphic>
          </wp:inline>
        </w:drawing>
      </w:r>
    </w:p>
    <w:p w:rsidR="000E6165" w:rsidRPr="000162C6" w:rsidRDefault="000E6165" w:rsidP="00E30592">
      <w:pPr>
        <w:pStyle w:val="Odstavecseseznamem"/>
        <w:ind w:left="405"/>
        <w:jc w:val="both"/>
        <w:rPr>
          <w:rFonts w:cstheme="minorHAnsi"/>
        </w:rPr>
      </w:pPr>
    </w:p>
    <w:p w:rsidR="000E6165" w:rsidRPr="00606CE7" w:rsidRDefault="000E6165" w:rsidP="00E30592">
      <w:pPr>
        <w:jc w:val="both"/>
        <w:rPr>
          <w:rFonts w:cstheme="minorHAnsi"/>
        </w:rPr>
      </w:pPr>
      <w:r w:rsidRPr="000162C6">
        <w:rPr>
          <w:noProof/>
          <w:lang w:eastAsia="cs-CZ"/>
        </w:rPr>
        <w:drawing>
          <wp:inline distT="0" distB="0" distL="0" distR="0">
            <wp:extent cx="4181475" cy="87185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31833"/>
                    <a:stretch/>
                  </pic:blipFill>
                  <pic:spPr bwMode="auto">
                    <a:xfrm>
                      <a:off x="0" y="0"/>
                      <a:ext cx="4181475" cy="8718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EF41E9" w:rsidRPr="000162C6" w:rsidRDefault="00EF41E9" w:rsidP="00E30592">
      <w:pPr>
        <w:pStyle w:val="Odstavecseseznamem"/>
        <w:ind w:left="405"/>
        <w:jc w:val="both"/>
        <w:rPr>
          <w:rFonts w:cstheme="minorHAnsi"/>
          <w:bCs/>
          <w:iCs/>
        </w:rPr>
      </w:pPr>
    </w:p>
    <w:p w:rsidR="00EF41E9" w:rsidRPr="00606CE7" w:rsidRDefault="00EF41E9" w:rsidP="00E30592">
      <w:pPr>
        <w:jc w:val="both"/>
        <w:rPr>
          <w:rFonts w:cstheme="minorHAnsi"/>
        </w:rPr>
      </w:pPr>
      <w:r w:rsidRPr="00606CE7">
        <w:rPr>
          <w:rFonts w:cstheme="minorHAnsi"/>
          <w:bCs/>
          <w:iCs/>
        </w:rPr>
        <w:t>Tab. 5:</w:t>
      </w:r>
      <w:r w:rsidR="005E26B6" w:rsidRPr="00606CE7">
        <w:rPr>
          <w:rFonts w:cstheme="minorHAnsi"/>
          <w:bCs/>
          <w:iCs/>
        </w:rPr>
        <w:t xml:space="preserve"> Index ombrické kontin</w:t>
      </w:r>
      <w:r w:rsidR="000162C6" w:rsidRPr="00606CE7">
        <w:rPr>
          <w:rFonts w:cstheme="minorHAnsi"/>
          <w:bCs/>
          <w:iCs/>
        </w:rPr>
        <w:t>en</w:t>
      </w:r>
      <w:r w:rsidR="005E26B6" w:rsidRPr="00606CE7">
        <w:rPr>
          <w:rFonts w:cstheme="minorHAnsi"/>
          <w:bCs/>
          <w:iCs/>
        </w:rPr>
        <w:t>talit</w:t>
      </w:r>
      <w:r w:rsidR="00C56D0B" w:rsidRPr="00606CE7">
        <w:rPr>
          <w:rFonts w:cstheme="minorHAnsi"/>
          <w:bCs/>
          <w:iCs/>
        </w:rPr>
        <w:t>y vybraných stanic v období let 1961 – 1990</w:t>
      </w:r>
    </w:p>
    <w:tbl>
      <w:tblPr>
        <w:tblW w:w="2868" w:type="dxa"/>
        <w:tblInd w:w="75" w:type="dxa"/>
        <w:tblCellMar>
          <w:left w:w="70" w:type="dxa"/>
          <w:right w:w="70" w:type="dxa"/>
        </w:tblCellMar>
        <w:tblLook w:val="04A0"/>
      </w:tblPr>
      <w:tblGrid>
        <w:gridCol w:w="2180"/>
        <w:gridCol w:w="688"/>
      </w:tblGrid>
      <w:tr w:rsidR="009D29FF" w:rsidRPr="000162C6" w:rsidTr="00606CE7">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9FF" w:rsidRPr="000162C6" w:rsidRDefault="009D29FF"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Tromso-Langnes</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rsidR="009D29FF" w:rsidRPr="000162C6" w:rsidRDefault="009D29FF"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3</w:t>
            </w:r>
            <w:r w:rsidR="007B3F33">
              <w:rPr>
                <w:rFonts w:eastAsia="Times New Roman" w:cstheme="minorHAnsi"/>
                <w:color w:val="000000"/>
                <w:lang w:eastAsia="cs-CZ"/>
              </w:rPr>
              <w:t>.1</w:t>
            </w:r>
            <w:r w:rsidRPr="000162C6">
              <w:rPr>
                <w:rFonts w:eastAsia="Times New Roman" w:cstheme="minorHAnsi"/>
                <w:color w:val="000000"/>
                <w:lang w:eastAsia="cs-CZ"/>
              </w:rPr>
              <w:t>%</w:t>
            </w:r>
          </w:p>
        </w:tc>
      </w:tr>
      <w:tr w:rsidR="009D29FF" w:rsidRPr="000162C6" w:rsidTr="00606CE7">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D29FF" w:rsidRPr="000162C6" w:rsidRDefault="009D29FF"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Lvov</w:t>
            </w:r>
          </w:p>
        </w:tc>
        <w:tc>
          <w:tcPr>
            <w:tcW w:w="688" w:type="dxa"/>
            <w:tcBorders>
              <w:top w:val="nil"/>
              <w:left w:val="nil"/>
              <w:bottom w:val="single" w:sz="4" w:space="0" w:color="auto"/>
              <w:right w:val="single" w:sz="4" w:space="0" w:color="auto"/>
            </w:tcBorders>
            <w:shd w:val="clear" w:color="auto" w:fill="auto"/>
            <w:noWrap/>
            <w:vAlign w:val="bottom"/>
            <w:hideMark/>
          </w:tcPr>
          <w:p w:rsidR="009D29FF" w:rsidRPr="000162C6" w:rsidRDefault="009D29FF"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19</w:t>
            </w:r>
            <w:r w:rsidR="007B3F33">
              <w:rPr>
                <w:rFonts w:eastAsia="Times New Roman" w:cstheme="minorHAnsi"/>
                <w:color w:val="000000"/>
                <w:lang w:eastAsia="cs-CZ"/>
              </w:rPr>
              <w:t>.3</w:t>
            </w:r>
            <w:r w:rsidRPr="000162C6">
              <w:rPr>
                <w:rFonts w:eastAsia="Times New Roman" w:cstheme="minorHAnsi"/>
                <w:color w:val="000000"/>
                <w:lang w:eastAsia="cs-CZ"/>
              </w:rPr>
              <w:t>%</w:t>
            </w:r>
          </w:p>
        </w:tc>
      </w:tr>
      <w:tr w:rsidR="009D29FF" w:rsidRPr="000162C6" w:rsidTr="00606CE7">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D29FF" w:rsidRPr="000162C6" w:rsidRDefault="009D29FF"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Zugspitze</w:t>
            </w:r>
          </w:p>
        </w:tc>
        <w:tc>
          <w:tcPr>
            <w:tcW w:w="688" w:type="dxa"/>
            <w:tcBorders>
              <w:top w:val="nil"/>
              <w:left w:val="nil"/>
              <w:bottom w:val="single" w:sz="4" w:space="0" w:color="auto"/>
              <w:right w:val="single" w:sz="4" w:space="0" w:color="auto"/>
            </w:tcBorders>
            <w:shd w:val="clear" w:color="auto" w:fill="auto"/>
            <w:noWrap/>
            <w:vAlign w:val="bottom"/>
            <w:hideMark/>
          </w:tcPr>
          <w:p w:rsidR="009D29FF" w:rsidRPr="000162C6" w:rsidRDefault="009D29FF"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6</w:t>
            </w:r>
            <w:r w:rsidR="007B3F33">
              <w:rPr>
                <w:rFonts w:eastAsia="Times New Roman" w:cstheme="minorHAnsi"/>
                <w:color w:val="000000"/>
                <w:lang w:eastAsia="cs-CZ"/>
              </w:rPr>
              <w:t>.4</w:t>
            </w:r>
            <w:r w:rsidRPr="000162C6">
              <w:rPr>
                <w:rFonts w:eastAsia="Times New Roman" w:cstheme="minorHAnsi"/>
                <w:color w:val="000000"/>
                <w:lang w:eastAsia="cs-CZ"/>
              </w:rPr>
              <w:t>%</w:t>
            </w:r>
          </w:p>
        </w:tc>
      </w:tr>
    </w:tbl>
    <w:p w:rsidR="009D29FF" w:rsidRDefault="006D27A7" w:rsidP="00E30592">
      <w:pPr>
        <w:jc w:val="both"/>
        <w:rPr>
          <w:rFonts w:cstheme="minorHAnsi"/>
        </w:rPr>
      </w:pPr>
      <w:r>
        <w:rPr>
          <w:rFonts w:cstheme="minorHAnsi"/>
          <w:bCs/>
          <w:iCs/>
        </w:rPr>
        <w:t xml:space="preserve">          </w:t>
      </w:r>
      <w:r w:rsidR="00606CE7" w:rsidRPr="000162C6">
        <w:rPr>
          <w:rFonts w:cstheme="minorHAnsi"/>
          <w:bCs/>
          <w:iCs/>
        </w:rPr>
        <w:t>Index ombrické kontinentalit</w:t>
      </w:r>
      <w:r w:rsidR="00606CE7">
        <w:rPr>
          <w:rFonts w:cstheme="minorHAnsi"/>
          <w:bCs/>
          <w:iCs/>
        </w:rPr>
        <w:t>y bere v úvahu srážky, které spadly v létě, srážky které spadly v zimě a celkový roční úhrn srážek.</w:t>
      </w:r>
      <w:r>
        <w:rPr>
          <w:rFonts w:cstheme="minorHAnsi"/>
        </w:rPr>
        <w:t xml:space="preserve"> </w:t>
      </w:r>
      <w:r w:rsidR="009D29FF" w:rsidRPr="000162C6">
        <w:rPr>
          <w:rFonts w:cstheme="minorHAnsi"/>
        </w:rPr>
        <w:t>Platí, že extrémní kontinentalita se pohybuje kolem 40%, extrémní oceanita se naproti tomu může pohybovat dokonce i v záporných číslech. Lvov je tedy dle tohoto indexu spíše kontinentální, Tromso-Langnes velmi silně oceanické a Zugspitze silně oceanické.</w:t>
      </w:r>
      <w:r w:rsidR="00AB100F">
        <w:rPr>
          <w:rFonts w:cstheme="minorHAnsi"/>
        </w:rPr>
        <w:t xml:space="preserve"> </w:t>
      </w:r>
    </w:p>
    <w:p w:rsidR="00AB100F" w:rsidRDefault="006D27A7" w:rsidP="00E30592">
      <w:pPr>
        <w:jc w:val="both"/>
        <w:rPr>
          <w:rFonts w:cstheme="minorHAnsi"/>
          <w:bCs/>
          <w:iCs/>
        </w:rPr>
      </w:pPr>
      <w:r>
        <w:rPr>
          <w:rFonts w:cstheme="minorHAnsi"/>
        </w:rPr>
        <w:lastRenderedPageBreak/>
        <w:t xml:space="preserve">          </w:t>
      </w:r>
      <w:r w:rsidR="00AB100F">
        <w:rPr>
          <w:rFonts w:cstheme="minorHAnsi"/>
        </w:rPr>
        <w:t>Co se týče srovnání výsledků obou indexů, dá se říct, že spolu korespondují, ale jsou tam patrné odchylky. Dle indexu termické kontinentality (</w:t>
      </w:r>
      <w:r w:rsidR="00AB100F" w:rsidRPr="000162C6">
        <w:rPr>
          <w:rFonts w:eastAsia="Times New Roman" w:cstheme="minorHAnsi"/>
          <w:color w:val="000000"/>
          <w:lang w:eastAsia="cs-CZ"/>
        </w:rPr>
        <w:t>28</w:t>
      </w:r>
      <w:r w:rsidR="00AB100F">
        <w:rPr>
          <w:rFonts w:eastAsia="Times New Roman" w:cstheme="minorHAnsi"/>
          <w:color w:val="000000"/>
          <w:lang w:eastAsia="cs-CZ"/>
        </w:rPr>
        <w:t>,3</w:t>
      </w:r>
      <w:r w:rsidR="00AB100F" w:rsidRPr="000162C6">
        <w:rPr>
          <w:rFonts w:eastAsia="Times New Roman" w:cstheme="minorHAnsi"/>
          <w:color w:val="000000"/>
          <w:lang w:eastAsia="cs-CZ"/>
        </w:rPr>
        <w:t>%</w:t>
      </w:r>
      <w:r w:rsidR="00AB100F">
        <w:rPr>
          <w:rFonts w:cstheme="minorHAnsi"/>
        </w:rPr>
        <w:t xml:space="preserve">) je Lvov více kontinentálnější než dle indexu </w:t>
      </w:r>
      <w:r w:rsidR="00AB100F" w:rsidRPr="000162C6">
        <w:rPr>
          <w:rFonts w:cstheme="minorHAnsi"/>
          <w:bCs/>
          <w:iCs/>
        </w:rPr>
        <w:t>ombrické kontinentalit</w:t>
      </w:r>
      <w:r w:rsidR="00AB100F">
        <w:rPr>
          <w:rFonts w:cstheme="minorHAnsi"/>
          <w:bCs/>
          <w:iCs/>
        </w:rPr>
        <w:t>y (</w:t>
      </w:r>
      <w:r w:rsidR="00AB100F" w:rsidRPr="000162C6">
        <w:rPr>
          <w:rFonts w:eastAsia="Times New Roman" w:cstheme="minorHAnsi"/>
          <w:color w:val="000000"/>
          <w:lang w:eastAsia="cs-CZ"/>
        </w:rPr>
        <w:t>19</w:t>
      </w:r>
      <w:r w:rsidR="00AB100F">
        <w:rPr>
          <w:rFonts w:eastAsia="Times New Roman" w:cstheme="minorHAnsi"/>
          <w:color w:val="000000"/>
          <w:lang w:eastAsia="cs-CZ"/>
        </w:rPr>
        <w:t>.3</w:t>
      </w:r>
      <w:r w:rsidR="00AB100F" w:rsidRPr="000162C6">
        <w:rPr>
          <w:rFonts w:eastAsia="Times New Roman" w:cstheme="minorHAnsi"/>
          <w:color w:val="000000"/>
          <w:lang w:eastAsia="cs-CZ"/>
        </w:rPr>
        <w:t>%</w:t>
      </w:r>
      <w:r w:rsidR="00AB100F">
        <w:rPr>
          <w:rFonts w:eastAsia="Times New Roman" w:cstheme="minorHAnsi"/>
          <w:color w:val="000000"/>
          <w:lang w:eastAsia="cs-CZ"/>
        </w:rPr>
        <w:t xml:space="preserve">).  Totéž platí i o ostatních dvou stanicích. Lze z toho tedy vyvodit, že index </w:t>
      </w:r>
      <w:r w:rsidR="00AB100F" w:rsidRPr="000162C6">
        <w:rPr>
          <w:rFonts w:cstheme="minorHAnsi"/>
          <w:bCs/>
          <w:iCs/>
        </w:rPr>
        <w:t>ombrické kontinentalit</w:t>
      </w:r>
      <w:r w:rsidR="00AB100F">
        <w:rPr>
          <w:rFonts w:cstheme="minorHAnsi"/>
          <w:bCs/>
          <w:iCs/>
        </w:rPr>
        <w:t>y má tendenci se přiklánět spíše k oceánskému typu klimatu, index ombrické kontinentality má tendenci se přiklánět spíše ke kontinentálnímu typu klimatu. Skutečné klima dané stanice bude asi procentuálně někde mezi danými indexy. Indexy jsou totiž jen pomůcka, která nám slouží k popisu klimatu dané stanice, je ale třeba se nad daty zamyslet, co nám říkají dohromady a nepřeceňovat jen jeden index, jedno číslo.</w:t>
      </w:r>
    </w:p>
    <w:p w:rsidR="00A81331" w:rsidRPr="000162C6" w:rsidRDefault="00A81331" w:rsidP="00E30592">
      <w:pPr>
        <w:jc w:val="both"/>
        <w:rPr>
          <w:rFonts w:cstheme="minorHAnsi"/>
        </w:rPr>
      </w:pPr>
      <w:r w:rsidRPr="000162C6">
        <w:rPr>
          <w:rFonts w:cstheme="minorHAnsi"/>
          <w:noProof/>
          <w:lang w:eastAsia="cs-CZ"/>
        </w:rPr>
        <w:drawing>
          <wp:inline distT="0" distB="0" distL="0" distR="0">
            <wp:extent cx="5743575" cy="4286990"/>
            <wp:effectExtent l="0" t="0" r="0" b="0"/>
            <wp:docPr id="11" name="obrázek 1" descr="C:\Users\Ka\Desktop\22207215_727125984163401_2521461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Desktop\22207215_727125984163401_252146101_n.jpg"/>
                    <pic:cNvPicPr>
                      <a:picLocks noChangeAspect="1" noChangeArrowheads="1"/>
                    </pic:cNvPicPr>
                  </pic:nvPicPr>
                  <pic:blipFill>
                    <a:blip r:embed="rId18" cstate="print"/>
                    <a:srcRect l="4224" b="19768"/>
                    <a:stretch>
                      <a:fillRect/>
                    </a:stretch>
                  </pic:blipFill>
                  <pic:spPr bwMode="auto">
                    <a:xfrm>
                      <a:off x="0" y="0"/>
                      <a:ext cx="5745168" cy="4288179"/>
                    </a:xfrm>
                    <a:prstGeom prst="rect">
                      <a:avLst/>
                    </a:prstGeom>
                    <a:noFill/>
                    <a:ln w="9525">
                      <a:noFill/>
                      <a:miter lim="800000"/>
                      <a:headEnd/>
                      <a:tailEnd/>
                    </a:ln>
                  </pic:spPr>
                </pic:pic>
              </a:graphicData>
            </a:graphic>
          </wp:inline>
        </w:drawing>
      </w:r>
    </w:p>
    <w:p w:rsidR="00C56D0B" w:rsidRPr="00C56D0B" w:rsidRDefault="00EF41E9" w:rsidP="00E30592">
      <w:pPr>
        <w:jc w:val="both"/>
        <w:rPr>
          <w:rFonts w:cstheme="minorHAnsi"/>
        </w:rPr>
      </w:pPr>
      <w:r w:rsidRPr="00C56D0B">
        <w:rPr>
          <w:rFonts w:cstheme="minorHAnsi"/>
        </w:rPr>
        <w:t>Obr.</w:t>
      </w:r>
      <w:r w:rsidR="00C56D0B">
        <w:rPr>
          <w:rFonts w:cstheme="minorHAnsi"/>
        </w:rPr>
        <w:t xml:space="preserve"> </w:t>
      </w:r>
      <w:r w:rsidRPr="00C56D0B">
        <w:rPr>
          <w:rFonts w:cstheme="minorHAnsi"/>
        </w:rPr>
        <w:t>3</w:t>
      </w:r>
      <w:r w:rsidR="004C319E" w:rsidRPr="00C56D0B">
        <w:rPr>
          <w:rFonts w:cstheme="minorHAnsi"/>
        </w:rPr>
        <w:t>:</w:t>
      </w:r>
      <w:r w:rsidRPr="00C56D0B">
        <w:rPr>
          <w:rFonts w:cstheme="minorHAnsi"/>
        </w:rPr>
        <w:t xml:space="preserve"> </w:t>
      </w:r>
      <w:r w:rsidR="004C319E" w:rsidRPr="00C56D0B">
        <w:rPr>
          <w:rFonts w:cstheme="minorHAnsi"/>
        </w:rPr>
        <w:t>Postup výpočtu termické a ombrické kontinentalit</w:t>
      </w:r>
      <w:r w:rsidR="00C56D0B" w:rsidRPr="00C56D0B">
        <w:rPr>
          <w:rFonts w:cstheme="minorHAnsi"/>
        </w:rPr>
        <w:t>y</w:t>
      </w:r>
      <w:r w:rsidR="00C56D0B" w:rsidRPr="00C56D0B">
        <w:rPr>
          <w:rFonts w:cstheme="minorHAnsi"/>
          <w:bCs/>
          <w:iCs/>
        </w:rPr>
        <w:t xml:space="preserve"> vybraných stanic v období let 1961 – 1990</w:t>
      </w:r>
    </w:p>
    <w:p w:rsidR="000E6165" w:rsidRDefault="000E6165" w:rsidP="00E30592">
      <w:pPr>
        <w:jc w:val="both"/>
        <w:rPr>
          <w:rFonts w:cstheme="minorHAnsi"/>
          <w:b/>
        </w:rPr>
      </w:pPr>
      <w:r w:rsidRPr="000162C6">
        <w:rPr>
          <w:rFonts w:cstheme="minorHAnsi"/>
          <w:b/>
        </w:rPr>
        <w:t>DOBA POLOVIČNÍCH SRÁŽEK</w:t>
      </w:r>
      <w:r w:rsidR="00184562" w:rsidRPr="000162C6">
        <w:rPr>
          <w:rFonts w:cstheme="minorHAnsi"/>
          <w:b/>
        </w:rPr>
        <w:t>/SRÁŽKOVÝ POLOČAS</w:t>
      </w:r>
    </w:p>
    <w:p w:rsidR="00C56D0B" w:rsidRPr="00C56D0B" w:rsidRDefault="006D27A7" w:rsidP="00E30592">
      <w:pPr>
        <w:jc w:val="both"/>
        <w:rPr>
          <w:rFonts w:cstheme="minorHAnsi"/>
        </w:rPr>
      </w:pPr>
      <w:r>
        <w:rPr>
          <w:rFonts w:cstheme="minorHAnsi"/>
        </w:rPr>
        <w:t xml:space="preserve">          </w:t>
      </w:r>
      <w:r w:rsidR="00C56D0B">
        <w:rPr>
          <w:rFonts w:cstheme="minorHAnsi"/>
        </w:rPr>
        <w:t xml:space="preserve">Doba polovičních srážek neboli </w:t>
      </w:r>
      <w:r w:rsidR="00C56D0B" w:rsidRPr="00C56D0B">
        <w:rPr>
          <w:rFonts w:cstheme="minorHAnsi"/>
        </w:rPr>
        <w:t>srážkový poločas</w:t>
      </w:r>
      <w:r w:rsidR="00C56D0B">
        <w:rPr>
          <w:rFonts w:cstheme="minorHAnsi"/>
        </w:rPr>
        <w:t xml:space="preserve"> je doba, za kterou spadne polovina ročního srážkového úhrnu (tedy polovina toho, co spadne, ať již ve formě deště či sněhu). Začíná se vždy počítat od 1. dubna, doba polovičních srážek se počítá v měsících. </w:t>
      </w:r>
      <w:r w:rsidR="00C56D0B" w:rsidRPr="000162C6">
        <w:rPr>
          <w:rFonts w:cstheme="minorHAnsi"/>
        </w:rPr>
        <w:t>V kontinentálním klimatu se tato do</w:t>
      </w:r>
      <w:r w:rsidR="00C56D0B">
        <w:rPr>
          <w:rFonts w:cstheme="minorHAnsi"/>
        </w:rPr>
        <w:t>ba zkracuje, naopak v oceánském klimatu</w:t>
      </w:r>
      <w:r w:rsidR="00C56D0B" w:rsidRPr="000162C6">
        <w:rPr>
          <w:rFonts w:cstheme="minorHAnsi"/>
        </w:rPr>
        <w:t xml:space="preserve"> se čas požadovaného úhrnu prodlužuje</w:t>
      </w:r>
      <w:r w:rsidR="00C56D0B">
        <w:rPr>
          <w:rFonts w:cstheme="minorHAnsi"/>
        </w:rPr>
        <w:t>.</w:t>
      </w:r>
    </w:p>
    <w:p w:rsidR="006D27A7" w:rsidRDefault="007601F1" w:rsidP="00E30592">
      <w:pPr>
        <w:spacing w:after="0" w:line="240" w:lineRule="auto"/>
        <w:jc w:val="both"/>
        <w:rPr>
          <w:rFonts w:eastAsia="Calibri" w:cstheme="minorHAnsi"/>
        </w:rPr>
      </w:pPr>
      <w:r w:rsidRPr="000162C6">
        <w:rPr>
          <w:rFonts w:eastAsia="Calibri" w:cstheme="minorHAnsi"/>
          <w:b/>
        </w:rPr>
        <w:t>Stanice Tromso-Langnes:</w:t>
      </w:r>
      <w:r w:rsidR="006D27A7">
        <w:rPr>
          <w:rFonts w:eastAsia="Calibri" w:cstheme="minorHAnsi"/>
        </w:rPr>
        <w:t xml:space="preserve"> </w:t>
      </w:r>
    </w:p>
    <w:p w:rsidR="00184562" w:rsidRPr="000162C6" w:rsidRDefault="006D27A7" w:rsidP="00E30592">
      <w:pPr>
        <w:spacing w:after="0" w:line="240" w:lineRule="auto"/>
        <w:jc w:val="both"/>
        <w:rPr>
          <w:rFonts w:eastAsia="Calibri" w:cstheme="minorHAnsi"/>
        </w:rPr>
      </w:pPr>
      <w:r>
        <w:rPr>
          <w:rFonts w:eastAsia="Calibri" w:cstheme="minorHAnsi"/>
        </w:rPr>
        <w:t xml:space="preserve">          R</w:t>
      </w:r>
      <w:r w:rsidR="007601F1" w:rsidRPr="000162C6">
        <w:rPr>
          <w:rFonts w:eastAsia="Calibri" w:cstheme="minorHAnsi"/>
        </w:rPr>
        <w:t xml:space="preserve">oční úhrn je 1000 mm, polovina je tedy 500 mm. </w:t>
      </w:r>
      <w:r>
        <w:rPr>
          <w:rFonts w:eastAsia="Calibri" w:cstheme="minorHAnsi"/>
        </w:rPr>
        <w:t xml:space="preserve"> </w:t>
      </w:r>
      <w:r w:rsidR="00184562" w:rsidRPr="000162C6">
        <w:rPr>
          <w:rFonts w:eastAsia="Calibri" w:cstheme="minorHAnsi"/>
        </w:rPr>
        <w:t xml:space="preserve">61+46+55+73+79+100=414 mm, chybí ještě 86 mm, další měsíc má </w:t>
      </w:r>
      <w:r w:rsidR="008A049A" w:rsidRPr="000162C6">
        <w:rPr>
          <w:rFonts w:eastAsia="Calibri" w:cstheme="minorHAnsi"/>
        </w:rPr>
        <w:t xml:space="preserve">průměrně </w:t>
      </w:r>
      <w:r w:rsidR="00184562" w:rsidRPr="000162C6">
        <w:rPr>
          <w:rFonts w:eastAsia="Calibri" w:cstheme="minorHAnsi"/>
        </w:rPr>
        <w:t>129 mm</w:t>
      </w:r>
      <w:r w:rsidR="00636B52" w:rsidRPr="000162C6">
        <w:rPr>
          <w:rFonts w:eastAsia="Calibri" w:cstheme="minorHAnsi"/>
        </w:rPr>
        <w:t xml:space="preserve"> – polovin</w:t>
      </w:r>
      <w:r w:rsidR="00AD3E3F">
        <w:rPr>
          <w:rFonts w:eastAsia="Calibri" w:cstheme="minorHAnsi"/>
        </w:rPr>
        <w:t>a srážek dojde přesně za jednu polovinu měsíce (0,5</w:t>
      </w:r>
      <w:r w:rsidR="008A049A" w:rsidRPr="000162C6">
        <w:rPr>
          <w:rFonts w:eastAsia="Calibri" w:cstheme="minorHAnsi"/>
        </w:rPr>
        <w:t>)</w:t>
      </w:r>
      <w:r w:rsidR="00636B52" w:rsidRPr="000162C6">
        <w:rPr>
          <w:rFonts w:eastAsia="Calibri" w:cstheme="minorHAnsi"/>
        </w:rPr>
        <w:t xml:space="preserve"> měsíce (za předpokladu rovnoměrného rozložení srážek během měsíce).</w:t>
      </w:r>
      <w:r w:rsidR="008A049A" w:rsidRPr="000162C6">
        <w:rPr>
          <w:rFonts w:eastAsia="Calibri" w:cstheme="minorHAnsi"/>
        </w:rPr>
        <w:t xml:space="preserve"> K naplnění polovičního úhrnu dochází po 6</w:t>
      </w:r>
      <w:r w:rsidR="00AD3E3F">
        <w:rPr>
          <w:rFonts w:eastAsia="Calibri" w:cstheme="minorHAnsi"/>
        </w:rPr>
        <w:t>,5</w:t>
      </w:r>
      <w:r w:rsidR="008A049A" w:rsidRPr="000162C6">
        <w:rPr>
          <w:rFonts w:eastAsia="Calibri" w:cstheme="minorHAnsi"/>
        </w:rPr>
        <w:t xml:space="preserve"> měsíce.</w:t>
      </w:r>
    </w:p>
    <w:p w:rsidR="00184562" w:rsidRDefault="00184562" w:rsidP="00E30592">
      <w:pPr>
        <w:spacing w:after="0" w:line="240" w:lineRule="auto"/>
        <w:jc w:val="both"/>
        <w:rPr>
          <w:rFonts w:eastAsia="Calibri" w:cstheme="minorHAnsi"/>
        </w:rPr>
      </w:pPr>
    </w:p>
    <w:p w:rsidR="008E0882" w:rsidRDefault="008E0882" w:rsidP="00E30592">
      <w:pPr>
        <w:spacing w:after="0" w:line="240" w:lineRule="auto"/>
        <w:jc w:val="both"/>
        <w:rPr>
          <w:rFonts w:eastAsia="Calibri" w:cstheme="minorHAnsi"/>
        </w:rPr>
      </w:pPr>
    </w:p>
    <w:p w:rsidR="008E0882" w:rsidRPr="000162C6" w:rsidRDefault="008E0882" w:rsidP="00E30592">
      <w:pPr>
        <w:spacing w:after="0" w:line="240" w:lineRule="auto"/>
        <w:jc w:val="both"/>
        <w:rPr>
          <w:rFonts w:eastAsia="Calibri" w:cstheme="minorHAnsi"/>
        </w:rPr>
      </w:pPr>
    </w:p>
    <w:p w:rsidR="006D27A7" w:rsidRDefault="007601F1" w:rsidP="00E30592">
      <w:pPr>
        <w:spacing w:after="0" w:line="240" w:lineRule="auto"/>
        <w:jc w:val="both"/>
        <w:rPr>
          <w:rFonts w:eastAsia="Calibri" w:cstheme="minorHAnsi"/>
        </w:rPr>
      </w:pPr>
      <w:r w:rsidRPr="000162C6">
        <w:rPr>
          <w:rFonts w:eastAsia="Calibri" w:cstheme="minorHAnsi"/>
          <w:b/>
        </w:rPr>
        <w:lastRenderedPageBreak/>
        <w:t>Stanice Lvov:</w:t>
      </w:r>
      <w:r w:rsidR="006D27A7">
        <w:rPr>
          <w:rFonts w:eastAsia="Calibri" w:cstheme="minorHAnsi"/>
        </w:rPr>
        <w:t xml:space="preserve"> </w:t>
      </w:r>
    </w:p>
    <w:p w:rsidR="00184562" w:rsidRPr="000162C6" w:rsidRDefault="006D27A7" w:rsidP="00E30592">
      <w:pPr>
        <w:spacing w:after="0" w:line="240" w:lineRule="auto"/>
        <w:jc w:val="both"/>
        <w:rPr>
          <w:rFonts w:eastAsia="Calibri" w:cstheme="minorHAnsi"/>
        </w:rPr>
      </w:pPr>
      <w:r>
        <w:rPr>
          <w:rFonts w:eastAsia="Calibri" w:cstheme="minorHAnsi"/>
        </w:rPr>
        <w:t xml:space="preserve">          R</w:t>
      </w:r>
      <w:r w:rsidR="007601F1" w:rsidRPr="000162C6">
        <w:rPr>
          <w:rFonts w:eastAsia="Calibri" w:cstheme="minorHAnsi"/>
        </w:rPr>
        <w:t>oční úhrn je 740 mm, polovina</w:t>
      </w:r>
      <w:r w:rsidR="00184562" w:rsidRPr="000162C6">
        <w:rPr>
          <w:rFonts w:eastAsia="Calibri" w:cstheme="minorHAnsi"/>
        </w:rPr>
        <w:t xml:space="preserve"> je tedy 370 mm.</w:t>
      </w:r>
      <w:r>
        <w:rPr>
          <w:rFonts w:eastAsia="Calibri" w:cstheme="minorHAnsi"/>
        </w:rPr>
        <w:t xml:space="preserve"> </w:t>
      </w:r>
      <w:r w:rsidR="00184562" w:rsidRPr="000162C6">
        <w:rPr>
          <w:rFonts w:eastAsia="Calibri" w:cstheme="minorHAnsi"/>
        </w:rPr>
        <w:t>51+71+98+102=322mm, chybí ještě 48 mm, další měsíc má</w:t>
      </w:r>
      <w:r w:rsidR="008A049A" w:rsidRPr="000162C6">
        <w:rPr>
          <w:rFonts w:eastAsia="Calibri" w:cstheme="minorHAnsi"/>
        </w:rPr>
        <w:t xml:space="preserve"> průměrně</w:t>
      </w:r>
      <w:r w:rsidR="00184562" w:rsidRPr="000162C6">
        <w:rPr>
          <w:rFonts w:eastAsia="Calibri" w:cstheme="minorHAnsi"/>
        </w:rPr>
        <w:t xml:space="preserve"> 76 mm</w:t>
      </w:r>
      <w:r w:rsidR="008A049A" w:rsidRPr="000162C6">
        <w:rPr>
          <w:rFonts w:eastAsia="Calibri" w:cstheme="minorHAnsi"/>
        </w:rPr>
        <w:t xml:space="preserve"> – polovina srážek dojde za 0,63 měsíce (za předpokladu rovnoměrného rozložení srážek během měsíce). K naplněn</w:t>
      </w:r>
      <w:r w:rsidR="00152C90" w:rsidRPr="000162C6">
        <w:rPr>
          <w:rFonts w:eastAsia="Calibri" w:cstheme="minorHAnsi"/>
        </w:rPr>
        <w:t>í polovičního úhrnu dochází po 4</w:t>
      </w:r>
      <w:r w:rsidR="008A049A" w:rsidRPr="000162C6">
        <w:rPr>
          <w:rFonts w:eastAsia="Calibri" w:cstheme="minorHAnsi"/>
        </w:rPr>
        <w:t>,63 měsíce.</w:t>
      </w:r>
    </w:p>
    <w:p w:rsidR="005E26B6" w:rsidRPr="000162C6" w:rsidRDefault="005E26B6" w:rsidP="00E30592">
      <w:pPr>
        <w:spacing w:after="0" w:line="240" w:lineRule="auto"/>
        <w:jc w:val="both"/>
        <w:rPr>
          <w:rFonts w:eastAsia="Calibri" w:cstheme="minorHAnsi"/>
          <w:b/>
        </w:rPr>
      </w:pPr>
    </w:p>
    <w:p w:rsidR="006D27A7" w:rsidRDefault="007601F1" w:rsidP="00E30592">
      <w:pPr>
        <w:spacing w:after="0" w:line="240" w:lineRule="auto"/>
        <w:jc w:val="both"/>
        <w:rPr>
          <w:rFonts w:eastAsia="Calibri" w:cstheme="minorHAnsi"/>
        </w:rPr>
      </w:pPr>
      <w:r w:rsidRPr="000162C6">
        <w:rPr>
          <w:rFonts w:eastAsia="Calibri" w:cstheme="minorHAnsi"/>
          <w:b/>
        </w:rPr>
        <w:t>Stanice</w:t>
      </w:r>
      <w:r w:rsidRPr="000162C6">
        <w:rPr>
          <w:rFonts w:cstheme="minorHAnsi"/>
          <w:b/>
        </w:rPr>
        <w:t xml:space="preserve"> Zugspitze:</w:t>
      </w:r>
      <w:r w:rsidR="006D27A7">
        <w:rPr>
          <w:rFonts w:eastAsia="Calibri" w:cstheme="minorHAnsi"/>
        </w:rPr>
        <w:t xml:space="preserve"> </w:t>
      </w:r>
    </w:p>
    <w:p w:rsidR="00152C90" w:rsidRPr="000162C6" w:rsidRDefault="006D27A7" w:rsidP="00E30592">
      <w:pPr>
        <w:spacing w:after="0" w:line="240" w:lineRule="auto"/>
        <w:jc w:val="both"/>
        <w:rPr>
          <w:rFonts w:eastAsia="Calibri" w:cstheme="minorHAnsi"/>
        </w:rPr>
      </w:pPr>
      <w:r>
        <w:rPr>
          <w:rFonts w:eastAsia="Calibri" w:cstheme="minorHAnsi"/>
        </w:rPr>
        <w:t xml:space="preserve">          R</w:t>
      </w:r>
      <w:r w:rsidR="007601F1" w:rsidRPr="000162C6">
        <w:rPr>
          <w:rFonts w:eastAsia="Calibri" w:cstheme="minorHAnsi"/>
        </w:rPr>
        <w:t xml:space="preserve">oční úhrn je 2004 mm, polovina je tedy 1002 mm. </w:t>
      </w:r>
      <w:r w:rsidR="00184562" w:rsidRPr="000162C6">
        <w:rPr>
          <w:rFonts w:cstheme="minorHAnsi"/>
        </w:rPr>
        <w:t>199+172+185+183+170=909 mm, chybí ještě 93 mm, další měsíc má</w:t>
      </w:r>
      <w:r w:rsidR="008A049A" w:rsidRPr="000162C6">
        <w:rPr>
          <w:rFonts w:cstheme="minorHAnsi"/>
        </w:rPr>
        <w:t xml:space="preserve"> </w:t>
      </w:r>
      <w:r w:rsidR="008A049A" w:rsidRPr="000162C6">
        <w:rPr>
          <w:rFonts w:eastAsia="Calibri" w:cstheme="minorHAnsi"/>
        </w:rPr>
        <w:t>průměrně</w:t>
      </w:r>
      <w:r w:rsidR="00184562" w:rsidRPr="000162C6">
        <w:rPr>
          <w:rFonts w:cstheme="minorHAnsi"/>
        </w:rPr>
        <w:t xml:space="preserve"> 115 mm</w:t>
      </w:r>
      <w:r w:rsidR="008A049A" w:rsidRPr="000162C6">
        <w:rPr>
          <w:rFonts w:cstheme="minorHAnsi"/>
        </w:rPr>
        <w:t xml:space="preserve"> </w:t>
      </w:r>
      <w:r w:rsidR="008A049A" w:rsidRPr="000162C6">
        <w:rPr>
          <w:rFonts w:eastAsia="Calibri" w:cstheme="minorHAnsi"/>
        </w:rPr>
        <w:t xml:space="preserve">– polovina </w:t>
      </w:r>
      <w:r w:rsidR="00824472" w:rsidRPr="000162C6">
        <w:rPr>
          <w:rFonts w:eastAsia="Calibri" w:cstheme="minorHAnsi"/>
        </w:rPr>
        <w:t>srážek dojde za 0,81</w:t>
      </w:r>
      <w:r w:rsidR="008A049A" w:rsidRPr="000162C6">
        <w:rPr>
          <w:rFonts w:eastAsia="Calibri" w:cstheme="minorHAnsi"/>
        </w:rPr>
        <w:t xml:space="preserve"> měsíce (za předpokladu rovnoměrného rozložení srážek během měsíce). K naplnění p</w:t>
      </w:r>
      <w:r w:rsidR="00824472" w:rsidRPr="000162C6">
        <w:rPr>
          <w:rFonts w:eastAsia="Calibri" w:cstheme="minorHAnsi"/>
        </w:rPr>
        <w:t>olovičního úhrnu dochází po 5,81</w:t>
      </w:r>
      <w:r w:rsidR="008A049A" w:rsidRPr="000162C6">
        <w:rPr>
          <w:rFonts w:eastAsia="Calibri" w:cstheme="minorHAnsi"/>
        </w:rPr>
        <w:t xml:space="preserve"> měsíce.</w:t>
      </w:r>
    </w:p>
    <w:p w:rsidR="00D50716" w:rsidRPr="000162C6" w:rsidRDefault="00D50716" w:rsidP="00E30592">
      <w:pPr>
        <w:spacing w:after="0" w:line="240" w:lineRule="auto"/>
        <w:jc w:val="both"/>
        <w:rPr>
          <w:rFonts w:eastAsia="Calibri" w:cstheme="minorHAnsi"/>
        </w:rPr>
      </w:pPr>
    </w:p>
    <w:p w:rsidR="00152C90" w:rsidRPr="000162C6" w:rsidRDefault="006D27A7" w:rsidP="00E30592">
      <w:pPr>
        <w:jc w:val="both"/>
        <w:rPr>
          <w:rFonts w:cstheme="minorHAnsi"/>
          <w:iCs/>
        </w:rPr>
      </w:pPr>
      <w:r>
        <w:rPr>
          <w:rFonts w:cstheme="minorHAnsi"/>
          <w:iCs/>
        </w:rPr>
        <w:t xml:space="preserve">          </w:t>
      </w:r>
      <w:r w:rsidR="00152C90" w:rsidRPr="000162C6">
        <w:rPr>
          <w:rFonts w:cstheme="minorHAnsi"/>
          <w:iCs/>
        </w:rPr>
        <w:t xml:space="preserve">Obecně platí, že v kontinentálních oblastech srážkový poločas se zkracuje asi na 3 měsíce, v oblastech silně </w:t>
      </w:r>
      <w:r w:rsidR="006F7FAF" w:rsidRPr="000162C6">
        <w:rPr>
          <w:rFonts w:cstheme="minorHAnsi"/>
          <w:iCs/>
        </w:rPr>
        <w:t>oceánických</w:t>
      </w:r>
      <w:r w:rsidR="00152C90" w:rsidRPr="000162C6">
        <w:rPr>
          <w:rFonts w:cstheme="minorHAnsi"/>
          <w:iCs/>
        </w:rPr>
        <w:t xml:space="preserve"> přesahuje 7,0. Mohu tedy jen potvrdit, že v případě stanice Lvov s hodnotou </w:t>
      </w:r>
      <w:r w:rsidR="00152C90" w:rsidRPr="000162C6">
        <w:rPr>
          <w:rFonts w:eastAsia="Calibri" w:cstheme="minorHAnsi"/>
        </w:rPr>
        <w:t>4,63 měsíce</w:t>
      </w:r>
      <w:r w:rsidR="00152C90" w:rsidRPr="000162C6">
        <w:rPr>
          <w:rFonts w:cstheme="minorHAnsi"/>
          <w:iCs/>
        </w:rPr>
        <w:t xml:space="preserve"> toto platí dobře, Lvov je brán jako spíše kontinentální, nikoli však extrémně kontinentáln</w:t>
      </w:r>
      <w:r w:rsidR="00C56D0B">
        <w:rPr>
          <w:rFonts w:cstheme="minorHAnsi"/>
          <w:iCs/>
        </w:rPr>
        <w:t xml:space="preserve">í. Jako typický případ extrémně kontinentálního klimatu lze uvést např. mongolské stepi či Sibiř. Je pro ně charakteristická extrémní teplotní amplituda v průběhu roku - např. Jakutsk má jednu z největších teplotních amplitud na světě. Lvov má do tohoto ještě poměrně daleko, ale ty kontinentální rysy už se u něj objevují.  </w:t>
      </w:r>
      <w:r w:rsidR="00152C90" w:rsidRPr="000162C6">
        <w:rPr>
          <w:rFonts w:cstheme="minorHAnsi"/>
          <w:iCs/>
        </w:rPr>
        <w:t xml:space="preserve">Co se týče stanice </w:t>
      </w:r>
      <w:r w:rsidR="00152C90" w:rsidRPr="000162C6">
        <w:rPr>
          <w:rFonts w:eastAsia="Calibri" w:cstheme="minorHAnsi"/>
        </w:rPr>
        <w:t>Tromso-Langnes, zde je srážkový poločas 6,33 měsíce, co</w:t>
      </w:r>
      <w:r w:rsidR="006F7FAF">
        <w:rPr>
          <w:rFonts w:eastAsia="Calibri" w:cstheme="minorHAnsi"/>
        </w:rPr>
        <w:t>ž ukazuje na poměrně silnou ocea</w:t>
      </w:r>
      <w:r w:rsidR="00152C90" w:rsidRPr="000162C6">
        <w:rPr>
          <w:rFonts w:eastAsia="Calibri" w:cstheme="minorHAnsi"/>
        </w:rPr>
        <w:t>nitu a potvrzuje předpoklad.  Stanice</w:t>
      </w:r>
      <w:r w:rsidR="00152C90" w:rsidRPr="000162C6">
        <w:rPr>
          <w:rFonts w:cstheme="minorHAnsi"/>
        </w:rPr>
        <w:t xml:space="preserve"> Zugspitze jakožto st</w:t>
      </w:r>
      <w:r w:rsidR="000A46D7">
        <w:rPr>
          <w:rFonts w:cstheme="minorHAnsi"/>
        </w:rPr>
        <w:t>anice velehorská je specifická,</w:t>
      </w:r>
      <w:r w:rsidR="00152C90" w:rsidRPr="000162C6">
        <w:rPr>
          <w:rFonts w:cstheme="minorHAnsi"/>
        </w:rPr>
        <w:t xml:space="preserve"> její hodnota </w:t>
      </w:r>
      <w:r w:rsidR="00152C90" w:rsidRPr="000162C6">
        <w:rPr>
          <w:rFonts w:eastAsia="Calibri" w:cstheme="minorHAnsi"/>
        </w:rPr>
        <w:t>5,81 měsíce</w:t>
      </w:r>
      <w:r w:rsidR="00152C90" w:rsidRPr="000162C6">
        <w:rPr>
          <w:rFonts w:cstheme="minorHAnsi"/>
        </w:rPr>
        <w:t xml:space="preserve"> ukazuje, že </w:t>
      </w:r>
      <w:r w:rsidR="006F7FAF">
        <w:rPr>
          <w:rFonts w:cstheme="minorHAnsi"/>
        </w:rPr>
        <w:t>není ani oceánská, ani kontinentální, je někde mezi, ale spíše k tomu oceánickému klimatu.</w:t>
      </w:r>
    </w:p>
    <w:p w:rsidR="00152C90" w:rsidRPr="000162C6" w:rsidRDefault="00152C90" w:rsidP="00E30592">
      <w:pPr>
        <w:jc w:val="both"/>
        <w:rPr>
          <w:rFonts w:cstheme="minorHAnsi"/>
        </w:rPr>
      </w:pPr>
    </w:p>
    <w:p w:rsidR="000E6165" w:rsidRPr="000162C6" w:rsidRDefault="000E6165" w:rsidP="00E30592">
      <w:pPr>
        <w:jc w:val="both"/>
        <w:rPr>
          <w:rFonts w:cstheme="minorHAnsi"/>
          <w:b/>
        </w:rPr>
      </w:pPr>
      <w:r w:rsidRPr="000162C6">
        <w:rPr>
          <w:rFonts w:cstheme="minorHAnsi"/>
          <w:b/>
        </w:rPr>
        <w:t>POLOHA TĚŽIŠTĚ SRÁŽEK</w:t>
      </w:r>
    </w:p>
    <w:p w:rsidR="000E6165" w:rsidRPr="00671DBD" w:rsidRDefault="000E6165" w:rsidP="00E30592">
      <w:pPr>
        <w:jc w:val="both"/>
        <w:rPr>
          <w:rFonts w:cstheme="minorHAnsi"/>
        </w:rPr>
      </w:pPr>
      <w:r w:rsidRPr="000162C6">
        <w:rPr>
          <w:noProof/>
          <w:lang w:eastAsia="cs-CZ"/>
        </w:rPr>
        <w:drawing>
          <wp:inline distT="0" distB="0" distL="0" distR="0">
            <wp:extent cx="3919855" cy="895985"/>
            <wp:effectExtent l="0" t="0" r="444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19855" cy="895985"/>
                    </a:xfrm>
                    <a:prstGeom prst="rect">
                      <a:avLst/>
                    </a:prstGeom>
                    <a:noFill/>
                  </pic:spPr>
                </pic:pic>
              </a:graphicData>
            </a:graphic>
          </wp:inline>
        </w:drawing>
      </w:r>
    </w:p>
    <w:p w:rsidR="00D40081" w:rsidRPr="000162C6" w:rsidRDefault="00D40081" w:rsidP="00E30592">
      <w:pPr>
        <w:pStyle w:val="Odstavecseseznamem"/>
        <w:ind w:left="405"/>
        <w:jc w:val="both"/>
        <w:rPr>
          <w:rFonts w:cstheme="minorHAnsi"/>
        </w:rPr>
      </w:pPr>
    </w:p>
    <w:p w:rsidR="00104652" w:rsidRPr="00671DBD" w:rsidRDefault="00D40081" w:rsidP="00E30592">
      <w:pPr>
        <w:jc w:val="both"/>
        <w:rPr>
          <w:rFonts w:eastAsia="Calibri" w:cstheme="minorHAnsi"/>
        </w:rPr>
      </w:pPr>
      <w:r w:rsidRPr="00671DBD">
        <w:rPr>
          <w:rFonts w:eastAsia="Calibri" w:cstheme="minorHAnsi"/>
        </w:rPr>
        <w:t>Stanice Tromso-Langnes:</w:t>
      </w:r>
    </w:p>
    <w:p w:rsidR="000E6165" w:rsidRPr="00671DBD" w:rsidRDefault="00104652" w:rsidP="00E30592">
      <w:pPr>
        <w:jc w:val="both"/>
        <w:rPr>
          <w:rFonts w:eastAsia="Calibri" w:cstheme="minorHAnsi"/>
        </w:rPr>
      </w:pPr>
      <w:r w:rsidRPr="00671DBD">
        <w:rPr>
          <w:rFonts w:eastAsia="Calibri" w:cstheme="minorHAnsi"/>
        </w:rPr>
        <w:t>X:</w:t>
      </w:r>
      <w:r w:rsidR="00D40081" w:rsidRPr="00671DBD">
        <w:rPr>
          <w:rFonts w:eastAsia="Calibri" w:cstheme="minorHAnsi"/>
        </w:rPr>
        <w:t xml:space="preserve"> 0,5 (</w:t>
      </w:r>
      <w:r w:rsidRPr="00671DBD">
        <w:rPr>
          <w:rFonts w:eastAsia="Calibri" w:cstheme="minorHAnsi"/>
        </w:rPr>
        <w:t>86+55-79-105</w:t>
      </w:r>
      <w:r w:rsidR="00D40081" w:rsidRPr="00671DBD">
        <w:rPr>
          <w:rFonts w:eastAsia="Calibri" w:cstheme="minorHAnsi"/>
        </w:rPr>
        <w:t>)</w:t>
      </w:r>
      <w:r w:rsidRPr="00671DBD">
        <w:rPr>
          <w:rFonts w:eastAsia="Calibri" w:cstheme="minorHAnsi"/>
        </w:rPr>
        <w:t>+0,866(69+46-100-105)+61-129  =</w:t>
      </w:r>
      <w:r w:rsidR="005B1ADE" w:rsidRPr="00671DBD">
        <w:rPr>
          <w:rFonts w:eastAsia="Calibri" w:cstheme="minorHAnsi"/>
        </w:rPr>
        <w:t xml:space="preserve"> (-21,5)+ (-77,94) + (-68) = (-167,44)</w:t>
      </w:r>
      <w:r w:rsidRPr="00671DBD">
        <w:rPr>
          <w:rFonts w:eastAsia="Calibri" w:cstheme="minorHAnsi"/>
        </w:rPr>
        <w:t>/1000</w:t>
      </w:r>
      <w:r w:rsidR="005B1ADE" w:rsidRPr="00671DBD">
        <w:rPr>
          <w:rFonts w:eastAsia="Calibri" w:cstheme="minorHAnsi"/>
        </w:rPr>
        <w:t>=(-0,16744)</w:t>
      </w:r>
    </w:p>
    <w:p w:rsidR="00D40081" w:rsidRPr="00671DBD" w:rsidRDefault="00104652" w:rsidP="00E30592">
      <w:pPr>
        <w:jc w:val="both"/>
        <w:rPr>
          <w:rFonts w:eastAsia="Calibri" w:cstheme="minorHAnsi"/>
          <w:color w:val="FF0000"/>
        </w:rPr>
      </w:pPr>
      <w:r w:rsidRPr="00671DBD">
        <w:rPr>
          <w:rFonts w:eastAsia="Calibri" w:cstheme="minorHAnsi"/>
        </w:rPr>
        <w:t>Y:0,5 (69-46-100+105)+0,866(86-55-79+105)+92-73 =14+49,362+19=82,362/1000=0,082362</w:t>
      </w:r>
    </w:p>
    <w:p w:rsidR="00D40081" w:rsidRPr="00671DBD" w:rsidRDefault="00D40081" w:rsidP="00E30592">
      <w:pPr>
        <w:jc w:val="both"/>
        <w:rPr>
          <w:rFonts w:eastAsia="Calibri" w:cstheme="minorHAnsi"/>
        </w:rPr>
      </w:pPr>
      <w:r w:rsidRPr="00671DBD">
        <w:rPr>
          <w:rFonts w:eastAsia="Calibri" w:cstheme="minorHAnsi"/>
        </w:rPr>
        <w:t>Stanice Lvov:</w:t>
      </w:r>
      <w:r w:rsidR="005B1ADE" w:rsidRPr="00671DBD">
        <w:rPr>
          <w:rFonts w:eastAsia="Calibri" w:cstheme="minorHAnsi"/>
        </w:rPr>
        <w:t xml:space="preserve"> X:</w:t>
      </w:r>
      <w:r w:rsidR="000F7A22" w:rsidRPr="00671DBD">
        <w:rPr>
          <w:rFonts w:eastAsia="Calibri" w:cstheme="minorHAnsi"/>
        </w:rPr>
        <w:t xml:space="preserve"> 0,0295351351,</w:t>
      </w:r>
      <w:r w:rsidR="005B1ADE" w:rsidRPr="00671DBD">
        <w:rPr>
          <w:rFonts w:eastAsia="Calibri" w:cstheme="minorHAnsi"/>
        </w:rPr>
        <w:t xml:space="preserve"> Y:</w:t>
      </w:r>
      <w:r w:rsidR="000F7A22" w:rsidRPr="00671DBD">
        <w:rPr>
          <w:rFonts w:eastAsia="Calibri" w:cstheme="minorHAnsi"/>
        </w:rPr>
        <w:t xml:space="preserve"> (-0,198762162)</w:t>
      </w:r>
    </w:p>
    <w:p w:rsidR="00D40081" w:rsidRPr="00671DBD" w:rsidRDefault="00D40081" w:rsidP="00E30592">
      <w:pPr>
        <w:jc w:val="both"/>
        <w:rPr>
          <w:rFonts w:eastAsia="Calibri" w:cstheme="minorHAnsi"/>
        </w:rPr>
      </w:pPr>
      <w:r w:rsidRPr="00671DBD">
        <w:rPr>
          <w:rFonts w:eastAsia="Calibri" w:cstheme="minorHAnsi"/>
        </w:rPr>
        <w:t>Stanice</w:t>
      </w:r>
      <w:r w:rsidRPr="00671DBD">
        <w:rPr>
          <w:rFonts w:cstheme="minorHAnsi"/>
        </w:rPr>
        <w:t xml:space="preserve"> Zugspitze:</w:t>
      </w:r>
      <w:r w:rsidR="005B1ADE" w:rsidRPr="00671DBD">
        <w:rPr>
          <w:rFonts w:cstheme="minorHAnsi"/>
        </w:rPr>
        <w:t xml:space="preserve"> </w:t>
      </w:r>
      <w:r w:rsidR="005B1ADE" w:rsidRPr="00671DBD">
        <w:rPr>
          <w:rFonts w:eastAsia="Calibri" w:cstheme="minorHAnsi"/>
        </w:rPr>
        <w:t>X:</w:t>
      </w:r>
      <w:r w:rsidR="001D1BCE" w:rsidRPr="00671DBD">
        <w:rPr>
          <w:rFonts w:eastAsia="Calibri" w:cstheme="minorHAnsi"/>
        </w:rPr>
        <w:t xml:space="preserve"> 0,0778992016</w:t>
      </w:r>
      <w:r w:rsidR="005B1ADE" w:rsidRPr="00671DBD">
        <w:rPr>
          <w:rFonts w:eastAsia="Calibri" w:cstheme="minorHAnsi"/>
        </w:rPr>
        <w:t xml:space="preserve"> Y:</w:t>
      </w:r>
      <w:r w:rsidR="001D1BCE" w:rsidRPr="00671DBD">
        <w:rPr>
          <w:rFonts w:eastAsia="Calibri" w:cstheme="minorHAnsi"/>
        </w:rPr>
        <w:t xml:space="preserve"> 0,004251497</w:t>
      </w:r>
    </w:p>
    <w:p w:rsidR="00D50716" w:rsidRPr="000162C6" w:rsidRDefault="005E26B6" w:rsidP="00E30592">
      <w:pPr>
        <w:jc w:val="both"/>
        <w:rPr>
          <w:rFonts w:cstheme="minorHAnsi"/>
        </w:rPr>
      </w:pPr>
      <w:r w:rsidRPr="000162C6">
        <w:rPr>
          <w:rFonts w:cstheme="minorHAnsi"/>
          <w:bCs/>
          <w:iCs/>
        </w:rPr>
        <w:t>Tab. 5: Poloha těžiště sráže</w:t>
      </w:r>
      <w:r w:rsidR="006F7FAF">
        <w:rPr>
          <w:rFonts w:cstheme="minorHAnsi"/>
          <w:bCs/>
          <w:iCs/>
        </w:rPr>
        <w:t xml:space="preserve">k vybraných stanic </w:t>
      </w:r>
      <w:r w:rsidR="006F7FAF" w:rsidRPr="009C2CB8">
        <w:rPr>
          <w:rFonts w:cstheme="minorHAnsi"/>
          <w:bCs/>
          <w:iCs/>
        </w:rPr>
        <w:t>v období let 1961 – 1990</w:t>
      </w:r>
    </w:p>
    <w:tbl>
      <w:tblPr>
        <w:tblW w:w="5900" w:type="dxa"/>
        <w:tblInd w:w="70" w:type="dxa"/>
        <w:tblCellMar>
          <w:left w:w="70" w:type="dxa"/>
          <w:right w:w="70" w:type="dxa"/>
        </w:tblCellMar>
        <w:tblLook w:val="04A0"/>
      </w:tblPr>
      <w:tblGrid>
        <w:gridCol w:w="2260"/>
        <w:gridCol w:w="1520"/>
        <w:gridCol w:w="2120"/>
      </w:tblGrid>
      <w:tr w:rsidR="006118C9" w:rsidRPr="000162C6" w:rsidTr="006118C9">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8C9" w:rsidRPr="000162C6" w:rsidRDefault="006F7FAF" w:rsidP="00E30592">
            <w:pPr>
              <w:spacing w:after="0" w:line="240" w:lineRule="auto"/>
              <w:jc w:val="both"/>
              <w:rPr>
                <w:rFonts w:eastAsia="Times New Roman" w:cstheme="minorHAnsi"/>
                <w:b/>
                <w:bCs/>
                <w:color w:val="000000"/>
                <w:lang w:eastAsia="cs-CZ"/>
              </w:rPr>
            </w:pPr>
            <w:r>
              <w:rPr>
                <w:rFonts w:eastAsia="Times New Roman" w:cstheme="minorHAnsi"/>
                <w:b/>
                <w:bCs/>
                <w:color w:val="000000"/>
                <w:lang w:eastAsia="cs-CZ"/>
              </w:rPr>
              <w:t>STANICE</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6118C9" w:rsidRPr="000162C6" w:rsidRDefault="006118C9"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X</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6118C9" w:rsidRPr="000162C6" w:rsidRDefault="006118C9"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Y</w:t>
            </w:r>
          </w:p>
        </w:tc>
      </w:tr>
      <w:tr w:rsidR="006118C9" w:rsidRPr="000162C6" w:rsidTr="006118C9">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6118C9" w:rsidRPr="000162C6" w:rsidRDefault="006118C9"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Tromso-Langnes</w:t>
            </w:r>
          </w:p>
        </w:tc>
        <w:tc>
          <w:tcPr>
            <w:tcW w:w="1520" w:type="dxa"/>
            <w:tcBorders>
              <w:top w:val="nil"/>
              <w:left w:val="nil"/>
              <w:bottom w:val="single" w:sz="4" w:space="0" w:color="auto"/>
              <w:right w:val="single" w:sz="4" w:space="0" w:color="auto"/>
            </w:tcBorders>
            <w:shd w:val="clear" w:color="auto" w:fill="auto"/>
            <w:noWrap/>
            <w:vAlign w:val="bottom"/>
            <w:hideMark/>
          </w:tcPr>
          <w:p w:rsidR="006118C9" w:rsidRPr="000162C6" w:rsidRDefault="006118C9" w:rsidP="00E30592">
            <w:pPr>
              <w:spacing w:after="0" w:line="240" w:lineRule="auto"/>
              <w:jc w:val="both"/>
              <w:rPr>
                <w:rFonts w:eastAsia="Times New Roman" w:cstheme="minorHAnsi"/>
                <w:color w:val="000000"/>
                <w:lang w:eastAsia="cs-CZ"/>
              </w:rPr>
            </w:pPr>
            <w:commentRangeStart w:id="4"/>
            <w:r w:rsidRPr="000162C6">
              <w:rPr>
                <w:rFonts w:eastAsia="Times New Roman" w:cstheme="minorHAnsi"/>
                <w:color w:val="000000"/>
                <w:lang w:eastAsia="cs-CZ"/>
              </w:rPr>
              <w:t>(-0,16744)</w:t>
            </w:r>
            <w:commentRangeEnd w:id="4"/>
            <w:r w:rsidR="00945BF5">
              <w:rPr>
                <w:rStyle w:val="Odkaznakoment"/>
              </w:rPr>
              <w:commentReference w:id="4"/>
            </w:r>
          </w:p>
        </w:tc>
        <w:tc>
          <w:tcPr>
            <w:tcW w:w="2120" w:type="dxa"/>
            <w:tcBorders>
              <w:top w:val="nil"/>
              <w:left w:val="nil"/>
              <w:bottom w:val="single" w:sz="4" w:space="0" w:color="auto"/>
              <w:right w:val="single" w:sz="4" w:space="0" w:color="auto"/>
            </w:tcBorders>
            <w:shd w:val="clear" w:color="auto" w:fill="auto"/>
            <w:noWrap/>
            <w:vAlign w:val="center"/>
            <w:hideMark/>
          </w:tcPr>
          <w:p w:rsidR="006118C9" w:rsidRPr="000162C6" w:rsidRDefault="006F7FAF" w:rsidP="00E30592">
            <w:pPr>
              <w:spacing w:after="0" w:line="240" w:lineRule="auto"/>
              <w:jc w:val="both"/>
              <w:rPr>
                <w:rFonts w:eastAsia="Times New Roman" w:cstheme="minorHAnsi"/>
                <w:color w:val="000000"/>
                <w:lang w:eastAsia="cs-CZ"/>
              </w:rPr>
            </w:pPr>
            <w:r>
              <w:rPr>
                <w:rFonts w:eastAsia="Times New Roman" w:cstheme="minorHAnsi"/>
                <w:color w:val="000000"/>
                <w:lang w:eastAsia="cs-CZ"/>
              </w:rPr>
              <w:t>0,082362</w:t>
            </w:r>
          </w:p>
        </w:tc>
      </w:tr>
      <w:tr w:rsidR="006118C9" w:rsidRPr="000162C6" w:rsidTr="006118C9">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6118C9" w:rsidRPr="000162C6" w:rsidRDefault="006118C9"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Lvov</w:t>
            </w:r>
          </w:p>
        </w:tc>
        <w:tc>
          <w:tcPr>
            <w:tcW w:w="1520" w:type="dxa"/>
            <w:tcBorders>
              <w:top w:val="nil"/>
              <w:left w:val="nil"/>
              <w:bottom w:val="single" w:sz="4" w:space="0" w:color="auto"/>
              <w:right w:val="single" w:sz="4" w:space="0" w:color="auto"/>
            </w:tcBorders>
            <w:shd w:val="clear" w:color="auto" w:fill="auto"/>
            <w:noWrap/>
            <w:vAlign w:val="bottom"/>
            <w:hideMark/>
          </w:tcPr>
          <w:p w:rsidR="006118C9" w:rsidRPr="000162C6" w:rsidRDefault="006118C9"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0,0295351351</w:t>
            </w:r>
          </w:p>
        </w:tc>
        <w:tc>
          <w:tcPr>
            <w:tcW w:w="2120" w:type="dxa"/>
            <w:tcBorders>
              <w:top w:val="nil"/>
              <w:left w:val="nil"/>
              <w:bottom w:val="single" w:sz="4" w:space="0" w:color="auto"/>
              <w:right w:val="single" w:sz="4" w:space="0" w:color="auto"/>
            </w:tcBorders>
            <w:shd w:val="clear" w:color="auto" w:fill="auto"/>
            <w:noWrap/>
            <w:vAlign w:val="center"/>
            <w:hideMark/>
          </w:tcPr>
          <w:p w:rsidR="006118C9" w:rsidRPr="000162C6" w:rsidRDefault="006118C9"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-0,198762162</w:t>
            </w:r>
          </w:p>
        </w:tc>
      </w:tr>
      <w:tr w:rsidR="006118C9" w:rsidRPr="000162C6" w:rsidTr="006118C9">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6118C9" w:rsidRPr="000162C6" w:rsidRDefault="006118C9"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Zugspitze</w:t>
            </w:r>
          </w:p>
        </w:tc>
        <w:tc>
          <w:tcPr>
            <w:tcW w:w="1520" w:type="dxa"/>
            <w:tcBorders>
              <w:top w:val="nil"/>
              <w:left w:val="nil"/>
              <w:bottom w:val="single" w:sz="4" w:space="0" w:color="auto"/>
              <w:right w:val="single" w:sz="4" w:space="0" w:color="auto"/>
            </w:tcBorders>
            <w:shd w:val="clear" w:color="auto" w:fill="auto"/>
            <w:noWrap/>
            <w:vAlign w:val="bottom"/>
            <w:hideMark/>
          </w:tcPr>
          <w:p w:rsidR="006118C9" w:rsidRPr="000162C6" w:rsidRDefault="006118C9"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0,0778992016</w:t>
            </w:r>
          </w:p>
        </w:tc>
        <w:tc>
          <w:tcPr>
            <w:tcW w:w="2120" w:type="dxa"/>
            <w:tcBorders>
              <w:top w:val="nil"/>
              <w:left w:val="nil"/>
              <w:bottom w:val="single" w:sz="4" w:space="0" w:color="auto"/>
              <w:right w:val="single" w:sz="4" w:space="0" w:color="auto"/>
            </w:tcBorders>
            <w:shd w:val="clear" w:color="auto" w:fill="auto"/>
            <w:noWrap/>
            <w:vAlign w:val="bottom"/>
            <w:hideMark/>
          </w:tcPr>
          <w:p w:rsidR="006118C9" w:rsidRPr="000162C6" w:rsidRDefault="006118C9"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0,004251497</w:t>
            </w:r>
          </w:p>
        </w:tc>
      </w:tr>
    </w:tbl>
    <w:p w:rsidR="000E6165" w:rsidRPr="000162C6" w:rsidRDefault="000E6165" w:rsidP="00E30592">
      <w:pPr>
        <w:pStyle w:val="Odstavecseseznamem"/>
        <w:ind w:left="405"/>
        <w:jc w:val="both"/>
        <w:rPr>
          <w:rFonts w:cstheme="minorHAnsi"/>
        </w:rPr>
      </w:pPr>
    </w:p>
    <w:p w:rsidR="00764C03" w:rsidRPr="000162C6" w:rsidRDefault="00764C03" w:rsidP="00E30592">
      <w:pPr>
        <w:pStyle w:val="Odstavecseseznamem"/>
        <w:ind w:left="405"/>
        <w:jc w:val="both"/>
        <w:rPr>
          <w:rFonts w:cstheme="minorHAnsi"/>
          <w:color w:val="FF0000"/>
        </w:rPr>
      </w:pPr>
    </w:p>
    <w:p w:rsidR="00764C03" w:rsidRPr="006F7FAF" w:rsidRDefault="0065638F" w:rsidP="00E30592">
      <w:pPr>
        <w:jc w:val="both"/>
        <w:rPr>
          <w:rFonts w:cstheme="minorHAnsi"/>
          <w:color w:val="FF0000"/>
        </w:rPr>
      </w:pPr>
      <w:r w:rsidRPr="000162C6">
        <w:rPr>
          <w:noProof/>
          <w:lang w:eastAsia="cs-CZ"/>
        </w:rPr>
        <w:drawing>
          <wp:inline distT="0" distB="0" distL="0" distR="0">
            <wp:extent cx="4572000" cy="27432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A1535" w:rsidRDefault="008B1FC2" w:rsidP="00E30592">
      <w:pPr>
        <w:jc w:val="both"/>
        <w:rPr>
          <w:rFonts w:cstheme="minorHAnsi"/>
          <w:noProof/>
          <w:lang w:eastAsia="cs-CZ"/>
        </w:rPr>
      </w:pPr>
      <w:commentRangeStart w:id="5"/>
      <w:r w:rsidRPr="006F7FAF">
        <w:rPr>
          <w:rFonts w:cstheme="minorHAnsi"/>
        </w:rPr>
        <w:t>Obr.</w:t>
      </w:r>
      <w:r w:rsidR="00E30592">
        <w:rPr>
          <w:rFonts w:cstheme="minorHAnsi"/>
        </w:rPr>
        <w:t xml:space="preserve"> </w:t>
      </w:r>
      <w:r w:rsidRPr="006F7FAF">
        <w:rPr>
          <w:rFonts w:cstheme="minorHAnsi"/>
        </w:rPr>
        <w:t>4</w:t>
      </w:r>
      <w:r w:rsidRPr="00671DBD">
        <w:rPr>
          <w:rFonts w:cstheme="minorHAnsi"/>
        </w:rPr>
        <w:t>:</w:t>
      </w:r>
      <w:r w:rsidR="00671DBD">
        <w:rPr>
          <w:rFonts w:cstheme="minorHAnsi"/>
        </w:rPr>
        <w:t xml:space="preserve"> </w:t>
      </w:r>
      <w:commentRangeEnd w:id="5"/>
      <w:r w:rsidR="00945BF5">
        <w:rPr>
          <w:rStyle w:val="Odkaznakoment"/>
        </w:rPr>
        <w:commentReference w:id="5"/>
      </w:r>
      <w:r w:rsidR="00671DBD" w:rsidRPr="00671DBD">
        <w:rPr>
          <w:rStyle w:val="Odkaznakoment"/>
          <w:sz w:val="22"/>
          <w:szCs w:val="22"/>
        </w:rPr>
        <w:t>R</w:t>
      </w:r>
      <w:r w:rsidRPr="00671DBD">
        <w:rPr>
          <w:rFonts w:cstheme="minorHAnsi"/>
        </w:rPr>
        <w:t>ozložení</w:t>
      </w:r>
      <w:r w:rsidRPr="006F7FAF">
        <w:rPr>
          <w:rFonts w:cstheme="minorHAnsi"/>
        </w:rPr>
        <w:t xml:space="preserve"> ročního chodu srážek</w:t>
      </w:r>
      <w:r w:rsidR="003C73D8" w:rsidRPr="006F7FAF">
        <w:rPr>
          <w:rFonts w:cstheme="minorHAnsi"/>
        </w:rPr>
        <w:t xml:space="preserve">, šedě je znázorněna stanice Zugspitze, modře </w:t>
      </w:r>
      <w:r w:rsidR="000162C6" w:rsidRPr="006F7FAF">
        <w:rPr>
          <w:rFonts w:cstheme="minorHAnsi"/>
        </w:rPr>
        <w:t>stanice Tromso-Langnes</w:t>
      </w:r>
      <w:r w:rsidR="003C73D8" w:rsidRPr="006F7FAF">
        <w:rPr>
          <w:rFonts w:cstheme="minorHAnsi"/>
        </w:rPr>
        <w:t>, oranžově stanice Lvov.</w:t>
      </w:r>
      <w:r w:rsidR="001A1535" w:rsidRPr="001A1535">
        <w:rPr>
          <w:rFonts w:cstheme="minorHAnsi"/>
          <w:noProof/>
          <w:lang w:eastAsia="cs-CZ"/>
        </w:rPr>
        <w:t xml:space="preserve"> </w:t>
      </w:r>
    </w:p>
    <w:p w:rsidR="00D328B2" w:rsidRDefault="00D328B2" w:rsidP="00E30592">
      <w:pPr>
        <w:jc w:val="both"/>
        <w:rPr>
          <w:rFonts w:cstheme="minorHAnsi"/>
          <w:noProof/>
          <w:lang w:eastAsia="cs-CZ"/>
        </w:rPr>
      </w:pPr>
      <w:r>
        <w:rPr>
          <w:rFonts w:cstheme="minorHAnsi"/>
          <w:noProof/>
          <w:lang w:eastAsia="cs-CZ"/>
        </w:rPr>
        <w:t>Z </w:t>
      </w:r>
      <w:commentRangeStart w:id="6"/>
      <w:r>
        <w:rPr>
          <w:rFonts w:cstheme="minorHAnsi"/>
          <w:noProof/>
          <w:lang w:eastAsia="cs-CZ"/>
        </w:rPr>
        <w:t>garfu</w:t>
      </w:r>
      <w:commentRangeEnd w:id="6"/>
      <w:r w:rsidR="00DA074D">
        <w:rPr>
          <w:rStyle w:val="Odkaznakoment"/>
        </w:rPr>
        <w:commentReference w:id="6"/>
      </w:r>
      <w:r>
        <w:rPr>
          <w:rFonts w:cstheme="minorHAnsi"/>
          <w:noProof/>
          <w:lang w:eastAsia="cs-CZ"/>
        </w:rPr>
        <w:t xml:space="preserve"> je dobře patrné, že nejmenší průměrné úhrny má stanice Lvov, její křivka je poměrně blízko nuly. Stanice Tromso-Langnes je na tom lépe, pomyslný polygon vymezený modrou linií je větší, hodnoty jsou dále od nuly,  srážkové úhrny má tedy vyšší. Zdaleka největší úhrny srážek má stanice Zugspitze, u které nás to k její vysokohorské poloze ani příliš nepřekvapuje. Pomyslný šedě ohraničený polygon je výrazně vyšší než zbylé dva (zbylé dvě stanice). </w:t>
      </w:r>
    </w:p>
    <w:p w:rsidR="00D328B2" w:rsidRDefault="00D328B2" w:rsidP="00E30592">
      <w:pPr>
        <w:jc w:val="both"/>
        <w:rPr>
          <w:rFonts w:cstheme="minorHAnsi"/>
          <w:noProof/>
          <w:lang w:eastAsia="cs-CZ"/>
        </w:rPr>
      </w:pPr>
      <w:commentRangeStart w:id="7"/>
      <w:r>
        <w:rPr>
          <w:rFonts w:cstheme="minorHAnsi"/>
          <w:noProof/>
          <w:lang w:eastAsia="cs-CZ"/>
        </w:rPr>
        <w:t>Další</w:t>
      </w:r>
      <w:commentRangeEnd w:id="7"/>
      <w:r w:rsidR="00B64708">
        <w:rPr>
          <w:rStyle w:val="Odkaznakoment"/>
        </w:rPr>
        <w:commentReference w:id="7"/>
      </w:r>
      <w:r>
        <w:rPr>
          <w:rFonts w:cstheme="minorHAnsi"/>
          <w:noProof/>
          <w:lang w:eastAsia="cs-CZ"/>
        </w:rPr>
        <w:t xml:space="preserve"> charakteristikou, kterou lze z grafu vyčíst je rozložení srážek během roku. Tam, kde se v grafu křivka přibližuje k nule, jsou průměrné srážkové úhrny dané stanice nižší v rámci celého roku, naopak v místech (v měsících), kde je křivka od nuly poměrně vzdálená jsou srážekové úhrny vyšší. Lze tedy vyčíst z gr</w:t>
      </w:r>
      <w:r w:rsidR="000A46D7">
        <w:rPr>
          <w:rFonts w:cstheme="minorHAnsi"/>
          <w:noProof/>
          <w:lang w:eastAsia="cs-CZ"/>
        </w:rPr>
        <w:t>a</w:t>
      </w:r>
      <w:r>
        <w:rPr>
          <w:rFonts w:cstheme="minorHAnsi"/>
          <w:noProof/>
          <w:lang w:eastAsia="cs-CZ"/>
        </w:rPr>
        <w:t xml:space="preserve">fu, že stanice Zugspitze má největší srážkové úhrny </w:t>
      </w:r>
      <w:r w:rsidR="000A46D7">
        <w:rPr>
          <w:rFonts w:cstheme="minorHAnsi"/>
          <w:noProof/>
          <w:lang w:eastAsia="cs-CZ"/>
        </w:rPr>
        <w:t>na jaře a v létě, na podzim naopak nejnižší.Trochu podobný průběh křivky, i když s daleko menšími hodnotami ve všech měsících, má  stanice Lvov, která má maximum úhrnů v létě, v říjnu a listopadu jsou tam srážkové úhrny téměř nulové. Stanice Tromso-Langnes má naopak největší úhrny na podzim, naopak nejmenší na konci jara začátku léta, tudíž svým průběhem křivky se výrazně liší od statních dvou stanic, které si naopak jsou v procentuálním ročním chodu srážek v průběhu roku podobné.</w:t>
      </w:r>
    </w:p>
    <w:p w:rsidR="0079713A" w:rsidRDefault="0079713A" w:rsidP="00E30592">
      <w:pPr>
        <w:jc w:val="both"/>
        <w:rPr>
          <w:rFonts w:cstheme="minorHAnsi"/>
          <w:noProof/>
          <w:lang w:eastAsia="cs-CZ"/>
        </w:rPr>
      </w:pPr>
    </w:p>
    <w:p w:rsidR="00764C03" w:rsidRPr="0079713A" w:rsidRDefault="00CD61DF" w:rsidP="00E30592">
      <w:pPr>
        <w:jc w:val="both"/>
        <w:rPr>
          <w:rFonts w:cstheme="minorHAnsi"/>
        </w:rPr>
      </w:pPr>
      <w:r>
        <w:rPr>
          <w:rFonts w:cstheme="minorHAnsi"/>
          <w:noProof/>
          <w:lang w:eastAsia="cs-CZ"/>
        </w:rPr>
        <w:lastRenderedPageBreak/>
        <w:pict>
          <v:shape id="_x0000_s1029" type="#_x0000_t202" style="position:absolute;left:0;text-align:left;margin-left:368.55pt;margin-top:-8.9pt;width:63.4pt;height:19.4pt;z-index:251663360;mso-width-relative:margin;mso-height-relative:margin">
            <v:textbox>
              <w:txbxContent>
                <w:p w:rsidR="0079713A" w:rsidRDefault="0079713A">
                  <w:r>
                    <w:t>I.kvadrant</w:t>
                  </w:r>
                </w:p>
              </w:txbxContent>
            </v:textbox>
          </v:shape>
        </w:pict>
      </w:r>
      <w:r>
        <w:rPr>
          <w:rFonts w:cstheme="minorHAnsi"/>
          <w:noProof/>
          <w:lang w:eastAsia="cs-CZ"/>
        </w:rPr>
        <w:pict>
          <v:shape id="_x0000_s1030" type="#_x0000_t202" style="position:absolute;left:0;text-align:left;margin-left:.55pt;margin-top:-8.9pt;width:64.5pt;height:19.4pt;z-index:251664384">
            <v:textbox>
              <w:txbxContent>
                <w:p w:rsidR="0079713A" w:rsidRDefault="0079713A" w:rsidP="0079713A">
                  <w:r>
                    <w:t>II.kvadrant</w:t>
                  </w:r>
                </w:p>
                <w:p w:rsidR="0079713A" w:rsidRDefault="0079713A"/>
              </w:txbxContent>
            </v:textbox>
          </v:shape>
        </w:pict>
      </w:r>
      <w:r>
        <w:rPr>
          <w:rFonts w:cstheme="minorHAnsi"/>
          <w:noProof/>
        </w:rPr>
        <w:pict>
          <v:shape id="_x0000_s1032" type="#_x0000_t202" style="position:absolute;left:0;text-align:left;margin-left:346.15pt;margin-top:152.75pt;width:68.05pt;height:20.6pt;z-index:251668480;mso-width-relative:margin;mso-height-relative:margin">
            <v:textbox>
              <w:txbxContent>
                <w:p w:rsidR="0079713A" w:rsidRDefault="0079713A" w:rsidP="0079713A">
                  <w:r>
                    <w:t>IV.kvadrant</w:t>
                  </w:r>
                </w:p>
                <w:p w:rsidR="0079713A" w:rsidRDefault="0079713A"/>
              </w:txbxContent>
            </v:textbox>
          </v:shape>
        </w:pict>
      </w:r>
      <w:r>
        <w:rPr>
          <w:rFonts w:cstheme="minorHAnsi"/>
          <w:noProof/>
        </w:rPr>
        <w:pict>
          <v:shape id="_x0000_s1031" type="#_x0000_t202" style="position:absolute;left:0;text-align:left;margin-left:5.8pt;margin-top:152.75pt;width:71pt;height:19pt;z-index:251666432;mso-width-relative:margin;mso-height-relative:margin">
            <v:textbox>
              <w:txbxContent>
                <w:p w:rsidR="0079713A" w:rsidRDefault="0079713A" w:rsidP="0079713A">
                  <w:r>
                    <w:t>III.kvadrant</w:t>
                  </w:r>
                </w:p>
                <w:p w:rsidR="0079713A" w:rsidRDefault="0079713A"/>
              </w:txbxContent>
            </v:textbox>
          </v:shape>
        </w:pict>
      </w:r>
      <w:r w:rsidR="0079713A" w:rsidRPr="0079713A">
        <w:rPr>
          <w:rFonts w:cstheme="minorHAnsi"/>
          <w:noProof/>
          <w:lang w:eastAsia="cs-CZ"/>
        </w:rPr>
        <w:drawing>
          <wp:inline distT="0" distB="0" distL="0" distR="0">
            <wp:extent cx="5483225" cy="2400300"/>
            <wp:effectExtent l="19050" t="0" r="317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2370" t="17532" r="2426" b="8423"/>
                    <a:stretch>
                      <a:fillRect/>
                    </a:stretch>
                  </pic:blipFill>
                  <pic:spPr bwMode="auto">
                    <a:xfrm>
                      <a:off x="0" y="0"/>
                      <a:ext cx="5483225" cy="2400300"/>
                    </a:xfrm>
                    <a:prstGeom prst="rect">
                      <a:avLst/>
                    </a:prstGeom>
                    <a:noFill/>
                    <a:ln w="9525">
                      <a:noFill/>
                      <a:miter lim="800000"/>
                      <a:headEnd/>
                      <a:tailEnd/>
                    </a:ln>
                  </pic:spPr>
                </pic:pic>
              </a:graphicData>
            </a:graphic>
          </wp:inline>
        </w:drawing>
      </w:r>
    </w:p>
    <w:p w:rsidR="00764C03" w:rsidRPr="00E30592" w:rsidRDefault="00EF41E9" w:rsidP="00E30592">
      <w:pPr>
        <w:jc w:val="both"/>
        <w:rPr>
          <w:rFonts w:cstheme="minorHAnsi"/>
          <w:color w:val="FF0000"/>
        </w:rPr>
      </w:pPr>
      <w:commentRangeStart w:id="8"/>
      <w:r w:rsidRPr="00606CE7">
        <w:rPr>
          <w:rFonts w:cstheme="minorHAnsi"/>
        </w:rPr>
        <w:t>Obr.</w:t>
      </w:r>
      <w:r w:rsidR="003B1FEC" w:rsidRPr="00606CE7">
        <w:rPr>
          <w:rFonts w:cstheme="minorHAnsi"/>
        </w:rPr>
        <w:t xml:space="preserve"> </w:t>
      </w:r>
      <w:r w:rsidRPr="00606CE7">
        <w:rPr>
          <w:rFonts w:cstheme="minorHAnsi"/>
        </w:rPr>
        <w:t>5</w:t>
      </w:r>
      <w:commentRangeEnd w:id="8"/>
      <w:r w:rsidR="00945BF5">
        <w:rPr>
          <w:rStyle w:val="Odkaznakoment"/>
        </w:rPr>
        <w:commentReference w:id="8"/>
      </w:r>
      <w:r w:rsidRPr="00606CE7">
        <w:rPr>
          <w:rFonts w:cstheme="minorHAnsi"/>
        </w:rPr>
        <w:t>: Poloha těžiště srážek</w:t>
      </w:r>
      <w:r w:rsidR="008B1FC2" w:rsidRPr="00606CE7">
        <w:rPr>
          <w:rFonts w:cstheme="minorHAnsi"/>
        </w:rPr>
        <w:t>, šedě je znázorněna stanice Zugspitze, modře stanice Tromso-Langnes, oranžově stanice Lvov.</w:t>
      </w:r>
      <w:bookmarkStart w:id="9" w:name="_GoBack"/>
      <w:bookmarkEnd w:id="9"/>
      <w:r w:rsidR="0079713A">
        <w:rPr>
          <w:rFonts w:cstheme="minorHAnsi"/>
        </w:rPr>
        <w:t xml:space="preserve"> III. a IV. kvadrant jsou dobře patrné, horší je to s I. a II. kvadrantem, které se nachází mimo graf, horní hranice grafu zde představuje hranici, která odděluje horní dva kvadranty od spodních dvou kvadrantů. Osy v grafu vidět jsou, když osa x téměř splývá s horní hranicí grafu. </w:t>
      </w:r>
      <w:r w:rsidR="0079713A" w:rsidRPr="0079713A">
        <w:rPr>
          <w:rFonts w:cstheme="minorHAnsi"/>
          <w:i/>
        </w:rPr>
        <w:t>(Pozn. autora: Graf se z nepochopitelných důvodů nepodařilo vykreslit správn</w:t>
      </w:r>
      <w:r w:rsidR="0079713A">
        <w:rPr>
          <w:rFonts w:cstheme="minorHAnsi"/>
          <w:i/>
        </w:rPr>
        <w:t>ě a i po opakovaných pokusech</w:t>
      </w:r>
      <w:r w:rsidR="0079713A" w:rsidRPr="0079713A">
        <w:rPr>
          <w:rFonts w:cstheme="minorHAnsi"/>
          <w:i/>
        </w:rPr>
        <w:t xml:space="preserve"> technika – excel – vypovídala službu. Špatně vykreslený graf tedy není chybou autora, který udělal, co mohl, jedná se o nepředvídatelné technické selhání.)</w:t>
      </w:r>
    </w:p>
    <w:p w:rsidR="008B1FC2" w:rsidRPr="00606CE7" w:rsidRDefault="006D27A7" w:rsidP="00E30592">
      <w:pPr>
        <w:jc w:val="both"/>
        <w:rPr>
          <w:rFonts w:cstheme="minorHAnsi"/>
        </w:rPr>
      </w:pPr>
      <w:r>
        <w:rPr>
          <w:rFonts w:cstheme="minorHAnsi"/>
        </w:rPr>
        <w:t xml:space="preserve">          </w:t>
      </w:r>
      <w:r w:rsidR="008B1FC2" w:rsidRPr="00606CE7">
        <w:rPr>
          <w:rFonts w:cstheme="minorHAnsi"/>
        </w:rPr>
        <w:t>V prvním kvadrantu se nachází obvykle stanice vysokohorské, což nám zde souhlasí, Zugspitze je v prvním kvadrantu. Ve druhém kvadrantu se obvykle nachází stanice oceánského klimatu, ve třetím kvadrantu stanice kontinentálního klimatu, ve čtvrtém kvadrantu jsou stanice teplého kontinentálního klimatu. Tromso-Langnes podle předpokladů spadlo do druhého kvadrantu. Co se týče stanice Lvov, ta mne trochu překvapila, jelikož spadá do čtvrtého kvadrantu, očekával jsem ji spíše ve třetím kvadrantu</w:t>
      </w:r>
      <w:r w:rsidR="00525ACF" w:rsidRPr="00606CE7">
        <w:rPr>
          <w:rFonts w:cstheme="minorHAnsi"/>
        </w:rPr>
        <w:t>, jelikož jsem se domníval, že je Ukrajina více kontinentálnější</w:t>
      </w:r>
      <w:r w:rsidR="003B1FEC" w:rsidRPr="00606CE7">
        <w:rPr>
          <w:rFonts w:cstheme="minorHAnsi"/>
        </w:rPr>
        <w:t xml:space="preserve">, jelikož jsem se dopustil hrubé generalizace kontinentality vyplývající z toho, že se ČR nachází někde uprostřed a veškeré klima, co je na východ od ČR, mi splývá v pojem ,,kontinentální klima,,.  Jedná se spíše o subjektivismus, nijak nesouvisející s vědeckou prací. </w:t>
      </w:r>
      <w:r w:rsidR="00B84499">
        <w:rPr>
          <w:rFonts w:cstheme="minorHAnsi"/>
        </w:rPr>
        <w:t xml:space="preserve"> </w:t>
      </w:r>
      <w:r w:rsidR="003B1FEC" w:rsidRPr="00606CE7">
        <w:rPr>
          <w:rFonts w:cstheme="minorHAnsi"/>
        </w:rPr>
        <w:t>Je totiž</w:t>
      </w:r>
      <w:r w:rsidR="008B1FC2" w:rsidRPr="00606CE7">
        <w:rPr>
          <w:rFonts w:cstheme="minorHAnsi"/>
        </w:rPr>
        <w:t xml:space="preserve"> nutno si uvědomit, že západní Ukrajina ještě není úplně typické kontinentální území, </w:t>
      </w:r>
      <w:r w:rsidR="00525ACF" w:rsidRPr="00606CE7">
        <w:rPr>
          <w:rFonts w:cstheme="minorHAnsi"/>
        </w:rPr>
        <w:t>existují místa s daleko extrémnější kontinentalitou</w:t>
      </w:r>
      <w:r w:rsidR="00B84499">
        <w:rPr>
          <w:rFonts w:cstheme="minorHAnsi"/>
        </w:rPr>
        <w:t xml:space="preserve"> (tedy výrazně vyšší teplotní amplitudou, ať už v rámci jednoho dne či v rámci celého roku)</w:t>
      </w:r>
      <w:r w:rsidR="00525ACF" w:rsidRPr="00606CE7">
        <w:rPr>
          <w:rFonts w:cstheme="minorHAnsi"/>
        </w:rPr>
        <w:t xml:space="preserve"> než Lvov,</w:t>
      </w:r>
      <w:r w:rsidR="00B84499">
        <w:rPr>
          <w:rFonts w:cstheme="minorHAnsi"/>
        </w:rPr>
        <w:t xml:space="preserve"> jako např. rozsáhlé oblasti Sibiře (např. stanice Jakutsk) či Mongolsko,</w:t>
      </w:r>
      <w:r w:rsidR="003B1FEC" w:rsidRPr="00606CE7">
        <w:rPr>
          <w:rFonts w:cstheme="minorHAnsi"/>
        </w:rPr>
        <w:t xml:space="preserve"> </w:t>
      </w:r>
      <w:r w:rsidR="008B1FC2" w:rsidRPr="00606CE7">
        <w:rPr>
          <w:rFonts w:cstheme="minorHAnsi"/>
        </w:rPr>
        <w:t xml:space="preserve">proto spadla tedy </w:t>
      </w:r>
      <w:r w:rsidR="00525ACF" w:rsidRPr="00606CE7">
        <w:rPr>
          <w:rFonts w:cstheme="minorHAnsi"/>
        </w:rPr>
        <w:t xml:space="preserve">až </w:t>
      </w:r>
      <w:r w:rsidR="008B1FC2" w:rsidRPr="00606CE7">
        <w:rPr>
          <w:rFonts w:cstheme="minorHAnsi"/>
        </w:rPr>
        <w:t>do čtvrtého kvadrantu.</w:t>
      </w:r>
      <w:r w:rsidR="003B1FEC" w:rsidRPr="00606CE7">
        <w:rPr>
          <w:rFonts w:cstheme="minorHAnsi"/>
        </w:rPr>
        <w:t xml:space="preserve"> </w:t>
      </w:r>
    </w:p>
    <w:p w:rsidR="00814695" w:rsidRDefault="00764C03" w:rsidP="006D27A7">
      <w:pPr>
        <w:pStyle w:val="Odstavecseseznamem"/>
        <w:tabs>
          <w:tab w:val="left" w:pos="426"/>
        </w:tabs>
        <w:ind w:left="-993"/>
        <w:jc w:val="both"/>
        <w:rPr>
          <w:rFonts w:cstheme="minorHAnsi"/>
        </w:rPr>
      </w:pPr>
      <w:r w:rsidRPr="000162C6">
        <w:rPr>
          <w:rFonts w:cstheme="minorHAnsi"/>
          <w:b/>
          <w:noProof/>
          <w:u w:val="single"/>
          <w:lang w:eastAsia="cs-CZ"/>
        </w:rPr>
        <w:lastRenderedPageBreak/>
        <w:drawing>
          <wp:inline distT="0" distB="0" distL="0" distR="0">
            <wp:extent cx="3562284" cy="2501784"/>
            <wp:effectExtent l="0" t="533400" r="0" b="508116"/>
            <wp:docPr id="9" name="Obrázek 9" descr="C:\Users\460584\AppData\Local\Microsoft\Windows\Temporary Internet Files\Content.Word\22091677_724604741082192_7076232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60584\AppData\Local\Microsoft\Windows\Temporary Internet Files\Content.Word\22091677_724604741082192_707623298_n.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6364" t="17738" r="6447" b="10422"/>
                    <a:stretch>
                      <a:fillRect/>
                    </a:stretch>
                  </pic:blipFill>
                  <pic:spPr bwMode="auto">
                    <a:xfrm rot="5400000">
                      <a:off x="0" y="0"/>
                      <a:ext cx="3569321" cy="2506726"/>
                    </a:xfrm>
                    <a:prstGeom prst="rect">
                      <a:avLst/>
                    </a:prstGeom>
                    <a:noFill/>
                    <a:ln>
                      <a:noFill/>
                    </a:ln>
                  </pic:spPr>
                </pic:pic>
              </a:graphicData>
            </a:graphic>
          </wp:inline>
        </w:drawing>
      </w:r>
    </w:p>
    <w:p w:rsidR="00764C03" w:rsidRPr="00814695" w:rsidRDefault="00EF41E9" w:rsidP="00E30592">
      <w:pPr>
        <w:jc w:val="both"/>
        <w:rPr>
          <w:rFonts w:cstheme="minorHAnsi"/>
          <w:color w:val="FF0000"/>
        </w:rPr>
      </w:pPr>
      <w:r w:rsidRPr="00814695">
        <w:rPr>
          <w:rFonts w:cstheme="minorHAnsi"/>
        </w:rPr>
        <w:t>Obr.</w:t>
      </w:r>
      <w:r w:rsidR="00814695">
        <w:rPr>
          <w:rFonts w:cstheme="minorHAnsi"/>
        </w:rPr>
        <w:t xml:space="preserve"> </w:t>
      </w:r>
      <w:r w:rsidRPr="00814695">
        <w:rPr>
          <w:rFonts w:cstheme="minorHAnsi"/>
        </w:rPr>
        <w:t>6</w:t>
      </w:r>
      <w:r w:rsidR="00764C03" w:rsidRPr="00814695">
        <w:rPr>
          <w:rFonts w:cstheme="minorHAnsi"/>
        </w:rPr>
        <w:t xml:space="preserve">: Postup výpočtu </w:t>
      </w:r>
      <w:r w:rsidR="003207BA" w:rsidRPr="00814695">
        <w:rPr>
          <w:rFonts w:cstheme="minorHAnsi"/>
        </w:rPr>
        <w:t>polohy těžiště sráže</w:t>
      </w:r>
      <w:r w:rsidR="006F7FAF" w:rsidRPr="00814695">
        <w:rPr>
          <w:rFonts w:cstheme="minorHAnsi"/>
        </w:rPr>
        <w:t xml:space="preserve">k </w:t>
      </w:r>
      <w:r w:rsidR="006F7FAF" w:rsidRPr="00814695">
        <w:rPr>
          <w:rFonts w:cstheme="minorHAnsi"/>
          <w:bCs/>
          <w:iCs/>
        </w:rPr>
        <w:t>vybraných stanic v období let 1961 – 1990</w:t>
      </w:r>
    </w:p>
    <w:p w:rsidR="000A46D7" w:rsidRDefault="000A46D7" w:rsidP="00E30592">
      <w:pPr>
        <w:jc w:val="both"/>
        <w:rPr>
          <w:rFonts w:cstheme="minorHAnsi"/>
          <w:iCs/>
        </w:rPr>
      </w:pPr>
    </w:p>
    <w:p w:rsidR="005E26B6" w:rsidRPr="00814695" w:rsidRDefault="00EF41E9" w:rsidP="00E30592">
      <w:pPr>
        <w:jc w:val="both"/>
        <w:rPr>
          <w:rFonts w:cstheme="minorHAnsi"/>
          <w:iCs/>
        </w:rPr>
      </w:pPr>
      <w:r w:rsidRPr="00814695">
        <w:rPr>
          <w:rFonts w:cstheme="minorHAnsi"/>
          <w:iCs/>
        </w:rPr>
        <w:t>Tab. 6:  Výsledky výpočtu indexů kontinentalit</w:t>
      </w:r>
      <w:r w:rsidR="00814695" w:rsidRPr="00814695">
        <w:rPr>
          <w:rFonts w:cstheme="minorHAnsi"/>
          <w:iCs/>
        </w:rPr>
        <w:t xml:space="preserve">y </w:t>
      </w:r>
      <w:r w:rsidR="00814695" w:rsidRPr="00814695">
        <w:rPr>
          <w:rFonts w:cstheme="minorHAnsi"/>
          <w:bCs/>
          <w:iCs/>
        </w:rPr>
        <w:t>vybraných stanic v období let 1961 – 1990</w:t>
      </w:r>
    </w:p>
    <w:tbl>
      <w:tblPr>
        <w:tblW w:w="9180" w:type="dxa"/>
        <w:tblInd w:w="70" w:type="dxa"/>
        <w:tblCellMar>
          <w:left w:w="70" w:type="dxa"/>
          <w:right w:w="70" w:type="dxa"/>
        </w:tblCellMar>
        <w:tblLook w:val="04A0"/>
      </w:tblPr>
      <w:tblGrid>
        <w:gridCol w:w="2180"/>
        <w:gridCol w:w="1460"/>
        <w:gridCol w:w="1540"/>
        <w:gridCol w:w="1300"/>
        <w:gridCol w:w="1360"/>
        <w:gridCol w:w="1340"/>
      </w:tblGrid>
      <w:tr w:rsidR="005E26B6" w:rsidRPr="000162C6" w:rsidTr="005E26B6">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Index termické kontinentality</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Index ombrické kontinentality</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Doba polovičních srážek</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Poloha těžiště srážek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 xml:space="preserve">Klima </w:t>
            </w:r>
          </w:p>
        </w:tc>
      </w:tr>
      <w:tr w:rsidR="005E26B6" w:rsidRPr="000162C6" w:rsidTr="005E26B6">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Tromso-Langnes</w:t>
            </w:r>
          </w:p>
        </w:tc>
        <w:tc>
          <w:tcPr>
            <w:tcW w:w="146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8%</w:t>
            </w:r>
          </w:p>
        </w:tc>
        <w:tc>
          <w:tcPr>
            <w:tcW w:w="154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3%</w:t>
            </w:r>
          </w:p>
        </w:tc>
        <w:tc>
          <w:tcPr>
            <w:tcW w:w="130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6,33 měsíce</w:t>
            </w:r>
          </w:p>
        </w:tc>
        <w:tc>
          <w:tcPr>
            <w:tcW w:w="136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I</w:t>
            </w:r>
            <w:r w:rsidR="003C73D8" w:rsidRPr="000162C6">
              <w:rPr>
                <w:rFonts w:eastAsia="Times New Roman" w:cstheme="minorHAnsi"/>
                <w:color w:val="000000"/>
                <w:lang w:eastAsia="cs-CZ"/>
              </w:rPr>
              <w:t>I</w:t>
            </w:r>
            <w:r w:rsidRPr="000162C6">
              <w:rPr>
                <w:rFonts w:eastAsia="Times New Roman" w:cstheme="minorHAnsi"/>
                <w:color w:val="000000"/>
                <w:lang w:eastAsia="cs-CZ"/>
              </w:rPr>
              <w:t>.</w:t>
            </w:r>
            <w:r w:rsidR="000162C6" w:rsidRPr="000162C6">
              <w:rPr>
                <w:rFonts w:eastAsia="Times New Roman" w:cstheme="minorHAnsi"/>
                <w:color w:val="000000"/>
                <w:lang w:eastAsia="cs-CZ"/>
              </w:rPr>
              <w:t xml:space="preserve"> </w:t>
            </w:r>
            <w:r w:rsidRPr="000162C6">
              <w:rPr>
                <w:rFonts w:eastAsia="Times New Roman" w:cstheme="minorHAnsi"/>
                <w:color w:val="000000"/>
                <w:lang w:eastAsia="cs-CZ"/>
              </w:rPr>
              <w:t>kvadrant</w:t>
            </w:r>
          </w:p>
        </w:tc>
        <w:tc>
          <w:tcPr>
            <w:tcW w:w="134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oceánské</w:t>
            </w:r>
          </w:p>
        </w:tc>
      </w:tr>
      <w:tr w:rsidR="005E26B6" w:rsidRPr="000162C6" w:rsidTr="005E26B6">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Lvov</w:t>
            </w:r>
          </w:p>
        </w:tc>
        <w:tc>
          <w:tcPr>
            <w:tcW w:w="146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28%</w:t>
            </w:r>
          </w:p>
        </w:tc>
        <w:tc>
          <w:tcPr>
            <w:tcW w:w="154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19%</w:t>
            </w:r>
          </w:p>
        </w:tc>
        <w:tc>
          <w:tcPr>
            <w:tcW w:w="130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4,63 měsíce</w:t>
            </w:r>
          </w:p>
        </w:tc>
        <w:tc>
          <w:tcPr>
            <w:tcW w:w="136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I</w:t>
            </w:r>
            <w:r w:rsidR="003C73D8" w:rsidRPr="000162C6">
              <w:rPr>
                <w:rFonts w:eastAsia="Times New Roman" w:cstheme="minorHAnsi"/>
                <w:color w:val="000000"/>
                <w:lang w:eastAsia="cs-CZ"/>
              </w:rPr>
              <w:t>V</w:t>
            </w:r>
            <w:r w:rsidRPr="000162C6">
              <w:rPr>
                <w:rFonts w:eastAsia="Times New Roman" w:cstheme="minorHAnsi"/>
                <w:color w:val="000000"/>
                <w:lang w:eastAsia="cs-CZ"/>
              </w:rPr>
              <w:t>.</w:t>
            </w:r>
            <w:r w:rsidR="000162C6" w:rsidRPr="000162C6">
              <w:rPr>
                <w:rFonts w:eastAsia="Times New Roman" w:cstheme="minorHAnsi"/>
                <w:color w:val="000000"/>
                <w:lang w:eastAsia="cs-CZ"/>
              </w:rPr>
              <w:t xml:space="preserve"> </w:t>
            </w:r>
            <w:r w:rsidRPr="000162C6">
              <w:rPr>
                <w:rFonts w:eastAsia="Times New Roman" w:cstheme="minorHAnsi"/>
                <w:color w:val="000000"/>
                <w:lang w:eastAsia="cs-CZ"/>
              </w:rPr>
              <w:t>kvadrant</w:t>
            </w:r>
          </w:p>
        </w:tc>
        <w:tc>
          <w:tcPr>
            <w:tcW w:w="134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kontinentální</w:t>
            </w:r>
          </w:p>
        </w:tc>
      </w:tr>
      <w:tr w:rsidR="005E26B6" w:rsidRPr="000162C6" w:rsidTr="005E26B6">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b/>
                <w:bCs/>
                <w:color w:val="000000"/>
                <w:lang w:eastAsia="cs-CZ"/>
              </w:rPr>
            </w:pPr>
            <w:r w:rsidRPr="000162C6">
              <w:rPr>
                <w:rFonts w:eastAsia="Times New Roman" w:cstheme="minorHAnsi"/>
                <w:b/>
                <w:bCs/>
                <w:color w:val="000000"/>
                <w:lang w:eastAsia="cs-CZ"/>
              </w:rPr>
              <w:t>Zugspitze</w:t>
            </w:r>
          </w:p>
        </w:tc>
        <w:tc>
          <w:tcPr>
            <w:tcW w:w="146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10%</w:t>
            </w:r>
          </w:p>
        </w:tc>
        <w:tc>
          <w:tcPr>
            <w:tcW w:w="154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6%</w:t>
            </w:r>
          </w:p>
        </w:tc>
        <w:tc>
          <w:tcPr>
            <w:tcW w:w="130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5,81 měsíce</w:t>
            </w:r>
          </w:p>
        </w:tc>
        <w:tc>
          <w:tcPr>
            <w:tcW w:w="136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I.</w:t>
            </w:r>
            <w:r w:rsidR="000162C6" w:rsidRPr="000162C6">
              <w:rPr>
                <w:rFonts w:eastAsia="Times New Roman" w:cstheme="minorHAnsi"/>
                <w:color w:val="000000"/>
                <w:lang w:eastAsia="cs-CZ"/>
              </w:rPr>
              <w:t xml:space="preserve"> </w:t>
            </w:r>
            <w:r w:rsidRPr="000162C6">
              <w:rPr>
                <w:rFonts w:eastAsia="Times New Roman" w:cstheme="minorHAnsi"/>
                <w:color w:val="000000"/>
                <w:lang w:eastAsia="cs-CZ"/>
              </w:rPr>
              <w:t>kvadrant</w:t>
            </w:r>
          </w:p>
        </w:tc>
        <w:tc>
          <w:tcPr>
            <w:tcW w:w="1340" w:type="dxa"/>
            <w:tcBorders>
              <w:top w:val="nil"/>
              <w:left w:val="nil"/>
              <w:bottom w:val="single" w:sz="4" w:space="0" w:color="auto"/>
              <w:right w:val="single" w:sz="4" w:space="0" w:color="auto"/>
            </w:tcBorders>
            <w:shd w:val="clear" w:color="auto" w:fill="auto"/>
            <w:noWrap/>
            <w:vAlign w:val="bottom"/>
            <w:hideMark/>
          </w:tcPr>
          <w:p w:rsidR="005E26B6" w:rsidRPr="000162C6" w:rsidRDefault="005E26B6" w:rsidP="00E30592">
            <w:pPr>
              <w:spacing w:after="0" w:line="240" w:lineRule="auto"/>
              <w:jc w:val="both"/>
              <w:rPr>
                <w:rFonts w:eastAsia="Times New Roman" w:cstheme="minorHAnsi"/>
                <w:color w:val="000000"/>
                <w:lang w:eastAsia="cs-CZ"/>
              </w:rPr>
            </w:pPr>
            <w:r w:rsidRPr="000162C6">
              <w:rPr>
                <w:rFonts w:eastAsia="Times New Roman" w:cstheme="minorHAnsi"/>
                <w:color w:val="000000"/>
                <w:lang w:eastAsia="cs-CZ"/>
              </w:rPr>
              <w:t>oceánské</w:t>
            </w:r>
          </w:p>
        </w:tc>
      </w:tr>
    </w:tbl>
    <w:p w:rsidR="002172A4" w:rsidRPr="00C7632A" w:rsidRDefault="002172A4" w:rsidP="00E30592">
      <w:pPr>
        <w:jc w:val="both"/>
        <w:rPr>
          <w:rFonts w:cstheme="minorHAnsi"/>
          <w:b/>
        </w:rPr>
      </w:pPr>
    </w:p>
    <w:p w:rsidR="008030B6" w:rsidRDefault="008B1FC2" w:rsidP="00E30592">
      <w:pPr>
        <w:jc w:val="both"/>
        <w:rPr>
          <w:rFonts w:cstheme="minorHAnsi"/>
        </w:rPr>
      </w:pPr>
      <w:r w:rsidRPr="00C7632A">
        <w:rPr>
          <w:rFonts w:cstheme="minorHAnsi"/>
          <w:b/>
        </w:rPr>
        <w:t>Závěr:</w:t>
      </w:r>
      <w:r w:rsidR="00EE19E8">
        <w:rPr>
          <w:rFonts w:cstheme="minorHAnsi"/>
          <w:b/>
        </w:rPr>
        <w:t xml:space="preserve"> </w:t>
      </w:r>
      <w:r w:rsidR="00EE19E8">
        <w:rPr>
          <w:rFonts w:cstheme="minorHAnsi"/>
        </w:rPr>
        <w:t>Pomocí vícero parametrů bylo zkoumáno klima na</w:t>
      </w:r>
      <w:r w:rsidR="00EE19E8" w:rsidRPr="00EE19E8">
        <w:rPr>
          <w:rFonts w:cstheme="minorHAnsi"/>
        </w:rPr>
        <w:t xml:space="preserve"> třech různých stanicích v Evropě. </w:t>
      </w:r>
      <w:r w:rsidR="00EE19E8">
        <w:rPr>
          <w:rFonts w:cstheme="minorHAnsi"/>
        </w:rPr>
        <w:t xml:space="preserve">Dané indexy nám indikují, zda je příslušná stanice více oceánická či kontinentální. U stanice Lvov byla prokázána kontinentalita, stanici Tromso-Langnes lze naopak dle výše zmíněných parametrů označit za stanici oceánskou. </w:t>
      </w:r>
    </w:p>
    <w:p w:rsidR="008E0882" w:rsidRDefault="00EE19E8" w:rsidP="00E30592">
      <w:pPr>
        <w:jc w:val="both"/>
        <w:rPr>
          <w:rFonts w:cstheme="minorHAnsi"/>
        </w:rPr>
      </w:pPr>
      <w:commentRangeStart w:id="10"/>
      <w:r>
        <w:rPr>
          <w:rFonts w:cstheme="minorHAnsi"/>
        </w:rPr>
        <w:t>Stanice</w:t>
      </w:r>
      <w:commentRangeEnd w:id="10"/>
      <w:r w:rsidR="00B64708">
        <w:rPr>
          <w:rStyle w:val="Odkaznakoment"/>
        </w:rPr>
        <w:commentReference w:id="10"/>
      </w:r>
      <w:r>
        <w:rPr>
          <w:rFonts w:cstheme="minorHAnsi"/>
        </w:rPr>
        <w:t xml:space="preserve"> Zugspitze inklinuje k </w:t>
      </w:r>
      <w:r w:rsidR="008030B6">
        <w:rPr>
          <w:rFonts w:cstheme="minorHAnsi"/>
        </w:rPr>
        <w:t>oceánickému</w:t>
      </w:r>
      <w:r>
        <w:rPr>
          <w:rFonts w:cstheme="minorHAnsi"/>
        </w:rPr>
        <w:t xml:space="preserve"> klimatu</w:t>
      </w:r>
      <w:r w:rsidR="00D328B2">
        <w:rPr>
          <w:rFonts w:cstheme="minorHAnsi"/>
        </w:rPr>
        <w:t xml:space="preserve">, nedá se však prohlásit, že by s určitostí spadala do této kategorie. Jakožto stanice v horách je specifická, což lze vidět nejen na grafu těžiště srážek, kde se nachází v jiném kvadrantu než stanice Tromso-Langnes, (považovaná za typicky </w:t>
      </w:r>
      <w:r w:rsidR="008030B6">
        <w:rPr>
          <w:rFonts w:cstheme="minorHAnsi"/>
        </w:rPr>
        <w:t>oceánickou</w:t>
      </w:r>
      <w:r w:rsidR="00D328B2">
        <w:rPr>
          <w:rFonts w:cstheme="minorHAnsi"/>
        </w:rPr>
        <w:t xml:space="preserve"> stanici), ale i</w:t>
      </w:r>
      <w:r w:rsidR="000A46D7">
        <w:rPr>
          <w:rFonts w:cstheme="minorHAnsi"/>
        </w:rPr>
        <w:t xml:space="preserve"> z rozložení ročního chodu srážek, který stanici Zugspitze připodobňuje stanici Lvov, co se týče procentuálních srážkových úhrnů v průběhu roku.</w:t>
      </w:r>
      <w:r w:rsidR="008030B6">
        <w:rPr>
          <w:rFonts w:cstheme="minorHAnsi"/>
        </w:rPr>
        <w:t xml:space="preserve"> Stanice Zugspitze se také podobá více stanici Lvov, než stanici </w:t>
      </w:r>
      <w:r w:rsidR="008030B6" w:rsidRPr="00B06EAC">
        <w:rPr>
          <w:rFonts w:eastAsia="Times New Roman" w:cstheme="minorHAnsi"/>
          <w:bCs/>
          <w:color w:val="000000"/>
          <w:lang w:eastAsia="cs-CZ"/>
        </w:rPr>
        <w:t>Tromso-Langnes</w:t>
      </w:r>
      <w:r w:rsidR="008030B6">
        <w:rPr>
          <w:rFonts w:eastAsia="Times New Roman" w:cstheme="minorHAnsi"/>
          <w:bCs/>
          <w:color w:val="000000"/>
          <w:lang w:eastAsia="cs-CZ"/>
        </w:rPr>
        <w:t>, pokud budeme vycházet ze spočtených hodnot pluviometrických koeficientů.</w:t>
      </w:r>
      <w:r w:rsidR="000A46D7">
        <w:rPr>
          <w:rFonts w:cstheme="minorHAnsi"/>
        </w:rPr>
        <w:t xml:space="preserve"> Naopak </w:t>
      </w:r>
      <w:r w:rsidR="000A46D7">
        <w:rPr>
          <w:rFonts w:cstheme="minorHAnsi"/>
          <w:iCs/>
        </w:rPr>
        <w:t>v</w:t>
      </w:r>
      <w:r w:rsidR="000A46D7" w:rsidRPr="00814695">
        <w:rPr>
          <w:rFonts w:cstheme="minorHAnsi"/>
          <w:iCs/>
        </w:rPr>
        <w:t>ýsledky výpočtu indexů kontinentality</w:t>
      </w:r>
      <w:r w:rsidR="000A46D7">
        <w:rPr>
          <w:rFonts w:cstheme="minorHAnsi"/>
          <w:iCs/>
        </w:rPr>
        <w:t>, indexy termické a ombrické kontinentalit přisuzují stanici Zugspitze spíše oceánský typ klimatu. Ukazatel doby polovičních srážek stanici Zugspitze řadí někam mezi stanici Lvov a stanici Tromso-Langnes</w:t>
      </w:r>
      <w:r w:rsidR="008030B6">
        <w:rPr>
          <w:rFonts w:cstheme="minorHAnsi"/>
          <w:iCs/>
        </w:rPr>
        <w:t>. V souhrnu těchto všech ukazatelů je tedy stanice Zugspitze více oceánická než kontinentální.</w:t>
      </w:r>
    </w:p>
    <w:p w:rsidR="002172A4" w:rsidRPr="008E0882" w:rsidRDefault="002172A4" w:rsidP="00E30592">
      <w:pPr>
        <w:jc w:val="both"/>
        <w:rPr>
          <w:rFonts w:cstheme="minorHAnsi"/>
          <w:b/>
        </w:rPr>
      </w:pPr>
      <w:r w:rsidRPr="008E0882">
        <w:rPr>
          <w:rFonts w:cstheme="minorHAnsi"/>
          <w:b/>
        </w:rPr>
        <w:lastRenderedPageBreak/>
        <w:t>Zdroje:</w:t>
      </w:r>
    </w:p>
    <w:p w:rsidR="00083134" w:rsidRPr="00E30592" w:rsidRDefault="00083134" w:rsidP="00E30592">
      <w:pPr>
        <w:jc w:val="both"/>
        <w:rPr>
          <w:rFonts w:cstheme="minorHAnsi"/>
        </w:rPr>
      </w:pPr>
      <w:r>
        <w:rPr>
          <w:rFonts w:cstheme="minorHAnsi"/>
        </w:rPr>
        <w:t>Studijní materiály předmětu Meteorologie a klimatologie, 2017</w:t>
      </w:r>
    </w:p>
    <w:p w:rsidR="00525ACF" w:rsidRDefault="007B3F33" w:rsidP="00083134">
      <w:commentRangeStart w:id="11"/>
      <w:r w:rsidRPr="00083134">
        <w:rPr>
          <w:rFonts w:cstheme="minorHAnsi"/>
        </w:rPr>
        <w:t>WIKIPEDIE,</w:t>
      </w:r>
      <w:r w:rsidR="008E0882">
        <w:rPr>
          <w:rFonts w:cstheme="minorHAnsi"/>
        </w:rPr>
        <w:t xml:space="preserve"> 2017,</w:t>
      </w:r>
      <w:r w:rsidRPr="00083134">
        <w:rPr>
          <w:rFonts w:cstheme="minorHAnsi"/>
        </w:rPr>
        <w:t xml:space="preserve"> dostupné z: </w:t>
      </w:r>
      <w:hyperlink r:id="rId23" w:history="1">
        <w:r w:rsidR="0075451E" w:rsidRPr="00083134">
          <w:rPr>
            <w:rStyle w:val="Hypertextovodkaz"/>
            <w:rFonts w:cstheme="minorHAnsi"/>
          </w:rPr>
          <w:t>https://en.wikipedia.org/wiki/Troms%C3%B8_Airport,_Langnes</w:t>
        </w:r>
      </w:hyperlink>
      <w:commentRangeEnd w:id="11"/>
      <w:r w:rsidR="00B64708">
        <w:rPr>
          <w:rStyle w:val="Odkaznakoment"/>
        </w:rPr>
        <w:commentReference w:id="11"/>
      </w:r>
    </w:p>
    <w:p w:rsidR="006D27A7" w:rsidRDefault="007B3F33" w:rsidP="00083134">
      <w:r w:rsidRPr="00083134">
        <w:rPr>
          <w:rFonts w:cstheme="minorHAnsi"/>
        </w:rPr>
        <w:t>WMO,</w:t>
      </w:r>
      <w:r w:rsidR="008E0882">
        <w:rPr>
          <w:rFonts w:cstheme="minorHAnsi"/>
        </w:rPr>
        <w:t xml:space="preserve"> 2017,</w:t>
      </w:r>
      <w:r w:rsidRPr="00083134">
        <w:rPr>
          <w:rFonts w:cstheme="minorHAnsi"/>
        </w:rPr>
        <w:t xml:space="preserve"> dostupné z:</w:t>
      </w:r>
      <w:r>
        <w:t xml:space="preserve"> </w:t>
      </w:r>
      <w:r w:rsidR="0075451E" w:rsidRPr="00083134">
        <w:rPr>
          <w:rFonts w:cstheme="minorHAnsi"/>
        </w:rPr>
        <w:t>Climatological normals (CLINO) for the period 1961-1990. WMO, Geneva, 1996, 768 s</w:t>
      </w:r>
      <w:r w:rsidR="00083134" w:rsidRPr="00083134">
        <w:rPr>
          <w:rFonts w:cstheme="minorHAnsi"/>
        </w:rPr>
        <w:t>, dostupné z:</w:t>
      </w:r>
      <w:r w:rsidR="00083134" w:rsidRPr="00083134">
        <w:t xml:space="preserve"> </w:t>
      </w:r>
      <w:hyperlink r:id="rId24" w:history="1">
        <w:r w:rsidR="00083134" w:rsidRPr="00893F19">
          <w:rPr>
            <w:rStyle w:val="Hypertextovodkaz"/>
          </w:rPr>
          <w:t>https://is.muni.cz/auth/el/1431/podzim2017/Z0076/cviceni/klimaindexy/BY_2.jpg</w:t>
        </w:r>
      </w:hyperlink>
      <w:r w:rsidR="00083134">
        <w:t xml:space="preserve">  </w:t>
      </w:r>
    </w:p>
    <w:p w:rsidR="006D27A7" w:rsidRPr="007B3F33" w:rsidRDefault="006D27A7" w:rsidP="006D27A7">
      <w:pPr>
        <w:ind w:hanging="709"/>
      </w:pPr>
    </w:p>
    <w:p w:rsidR="0075451E" w:rsidRPr="00B84499" w:rsidRDefault="0075451E" w:rsidP="00B84499">
      <w:pPr>
        <w:rPr>
          <w:rFonts w:cstheme="minorHAnsi"/>
        </w:rPr>
      </w:pPr>
    </w:p>
    <w:sectPr w:rsidR="0075451E" w:rsidRPr="00B84499" w:rsidSect="00FC649C">
      <w:headerReference w:type="default" r:id="rId2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estro" w:date="2017-11-03T12:13:00Z" w:initials="M">
    <w:p w:rsidR="00B64708" w:rsidRDefault="00B64708">
      <w:pPr>
        <w:pStyle w:val="Textkomente"/>
      </w:pPr>
      <w:r>
        <w:rPr>
          <w:rStyle w:val="Odkaznakoment"/>
        </w:rPr>
        <w:annotationRef/>
      </w:r>
      <w:r>
        <w:t>Stejné počty desetinných míst</w:t>
      </w:r>
    </w:p>
  </w:comment>
  <w:comment w:id="1" w:author="Maestro" w:date="2017-11-03T12:50:00Z" w:initials="M">
    <w:p w:rsidR="00164592" w:rsidRDefault="00164592">
      <w:pPr>
        <w:pStyle w:val="Textkomente"/>
      </w:pPr>
      <w:r>
        <w:rPr>
          <w:rStyle w:val="Odkaznakoment"/>
        </w:rPr>
        <w:annotationRef/>
      </w:r>
      <w:r w:rsidR="00DA074D">
        <w:t>No, no, to není úplně přesné, zásadní je teď spíš oblast vysokého tlaku vzduchu nad Arktidou</w:t>
      </w:r>
    </w:p>
  </w:comment>
  <w:comment w:id="2" w:author="Maestro" w:date="2017-11-03T12:51:00Z" w:initials="M">
    <w:p w:rsidR="00DA074D" w:rsidRDefault="00DA074D">
      <w:pPr>
        <w:pStyle w:val="Textkomente"/>
      </w:pPr>
      <w:r>
        <w:rPr>
          <w:rStyle w:val="Odkaznakoment"/>
        </w:rPr>
        <w:annotationRef/>
      </w:r>
      <w:r>
        <w:t>To samé jako před tím</w:t>
      </w:r>
    </w:p>
  </w:comment>
  <w:comment w:id="3" w:author="Maestro" w:date="2017-11-03T12:14:00Z" w:initials="M">
    <w:p w:rsidR="00B64708" w:rsidRDefault="00B64708">
      <w:pPr>
        <w:pStyle w:val="Textkomente"/>
      </w:pPr>
      <w:r>
        <w:rPr>
          <w:rStyle w:val="Odkaznakoment"/>
        </w:rPr>
        <w:annotationRef/>
      </w:r>
      <w:r>
        <w:t>Bez mezer</w:t>
      </w:r>
    </w:p>
  </w:comment>
  <w:comment w:id="4" w:author="Maestro" w:date="2017-11-03T12:17:00Z" w:initials="M">
    <w:p w:rsidR="00945BF5" w:rsidRDefault="00945BF5">
      <w:pPr>
        <w:pStyle w:val="Textkomente"/>
      </w:pPr>
      <w:r>
        <w:rPr>
          <w:rStyle w:val="Odkaznakoment"/>
        </w:rPr>
        <w:annotationRef/>
      </w:r>
      <w:r>
        <w:t>Počet desetinných míst</w:t>
      </w:r>
    </w:p>
  </w:comment>
  <w:comment w:id="5" w:author="Maestro" w:date="2017-11-03T12:15:00Z" w:initials="M">
    <w:p w:rsidR="00945BF5" w:rsidRDefault="00945BF5">
      <w:pPr>
        <w:pStyle w:val="Textkomente"/>
      </w:pPr>
      <w:r>
        <w:rPr>
          <w:rStyle w:val="Odkaznakoment"/>
        </w:rPr>
        <w:annotationRef/>
      </w:r>
      <w:r>
        <w:t>Chybí popis osy y a legenda</w:t>
      </w:r>
    </w:p>
  </w:comment>
  <w:comment w:id="6" w:author="Maestro" w:date="2017-11-03T12:52:00Z" w:initials="M">
    <w:p w:rsidR="00DA074D" w:rsidRDefault="00DA074D">
      <w:pPr>
        <w:pStyle w:val="Textkomente"/>
      </w:pPr>
      <w:r>
        <w:rPr>
          <w:rStyle w:val="Odkaznakoment"/>
        </w:rPr>
        <w:annotationRef/>
      </w:r>
      <w:r>
        <w:t>Kterého grafu?</w:t>
      </w:r>
    </w:p>
  </w:comment>
  <w:comment w:id="7" w:author="Maestro" w:date="2017-11-03T12:12:00Z" w:initials="M">
    <w:p w:rsidR="00B64708" w:rsidRDefault="00B64708">
      <w:pPr>
        <w:pStyle w:val="Textkomente"/>
      </w:pPr>
      <w:r>
        <w:rPr>
          <w:rStyle w:val="Odkaznakoment"/>
        </w:rPr>
        <w:annotationRef/>
      </w:r>
      <w:r>
        <w:t>Odsazení od kraje</w:t>
      </w:r>
    </w:p>
  </w:comment>
  <w:comment w:id="8" w:author="Maestro" w:date="2017-11-03T12:16:00Z" w:initials="M">
    <w:p w:rsidR="00945BF5" w:rsidRDefault="00945BF5">
      <w:pPr>
        <w:pStyle w:val="Textkomente"/>
      </w:pPr>
      <w:r>
        <w:rPr>
          <w:rStyle w:val="Odkaznakoment"/>
        </w:rPr>
        <w:annotationRef/>
      </w:r>
      <w:r>
        <w:t>Chybí legenda; i tady musí být dodrženo pravidlo stejného počtu desetinných míst u jednotek hlavních os</w:t>
      </w:r>
    </w:p>
  </w:comment>
  <w:comment w:id="10" w:author="Maestro" w:date="2017-11-03T12:12:00Z" w:initials="M">
    <w:p w:rsidR="00B64708" w:rsidRDefault="00B64708">
      <w:pPr>
        <w:pStyle w:val="Textkomente"/>
      </w:pPr>
      <w:r>
        <w:rPr>
          <w:rStyle w:val="Odkaznakoment"/>
        </w:rPr>
        <w:annotationRef/>
      </w:r>
      <w:r>
        <w:t>Odsazení od kraje</w:t>
      </w:r>
    </w:p>
  </w:comment>
  <w:comment w:id="11" w:author="Maestro" w:date="2017-11-03T12:11:00Z" w:initials="M">
    <w:p w:rsidR="00B64708" w:rsidRDefault="00B64708">
      <w:pPr>
        <w:pStyle w:val="Textkomente"/>
      </w:pPr>
      <w:r>
        <w:rPr>
          <w:rStyle w:val="Odkaznakoment"/>
        </w:rPr>
        <w:annotationRef/>
      </w:r>
      <w:r>
        <w:t>Wikipedii jako zdroj nepoužívej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2BA81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D53" w:rsidRDefault="00C77D53" w:rsidP="002172A4">
      <w:pPr>
        <w:spacing w:after="0" w:line="240" w:lineRule="auto"/>
      </w:pPr>
      <w:r>
        <w:separator/>
      </w:r>
    </w:p>
  </w:endnote>
  <w:endnote w:type="continuationSeparator" w:id="1">
    <w:p w:rsidR="00C77D53" w:rsidRDefault="00C77D53" w:rsidP="0021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D53" w:rsidRDefault="00C77D53" w:rsidP="002172A4">
      <w:pPr>
        <w:spacing w:after="0" w:line="240" w:lineRule="auto"/>
      </w:pPr>
      <w:r>
        <w:separator/>
      </w:r>
    </w:p>
  </w:footnote>
  <w:footnote w:type="continuationSeparator" w:id="1">
    <w:p w:rsidR="00C77D53" w:rsidRDefault="00C77D53" w:rsidP="002172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A4" w:rsidRDefault="002172A4" w:rsidP="002172A4">
    <w:pPr>
      <w:jc w:val="right"/>
    </w:pPr>
    <w:r>
      <w:t>Jan Vintr, 1. ročník, obor Geografie, Brno 2016</w:t>
    </w:r>
  </w:p>
  <w:p w:rsidR="002172A4" w:rsidRDefault="002172A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B5E98"/>
    <w:multiLevelType w:val="hybridMultilevel"/>
    <w:tmpl w:val="D86890CC"/>
    <w:lvl w:ilvl="0" w:tplc="C22EE0C8">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nsid w:val="7705584B"/>
    <w:multiLevelType w:val="hybridMultilevel"/>
    <w:tmpl w:val="61D48C9C"/>
    <w:lvl w:ilvl="0" w:tplc="C9B81546">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417AC"/>
    <w:rsid w:val="0000212A"/>
    <w:rsid w:val="00016288"/>
    <w:rsid w:val="000162C6"/>
    <w:rsid w:val="000171FC"/>
    <w:rsid w:val="00024532"/>
    <w:rsid w:val="000245E8"/>
    <w:rsid w:val="000513D9"/>
    <w:rsid w:val="000670D4"/>
    <w:rsid w:val="00072728"/>
    <w:rsid w:val="00083134"/>
    <w:rsid w:val="000A3011"/>
    <w:rsid w:val="000A46D7"/>
    <w:rsid w:val="000C3E12"/>
    <w:rsid w:val="000E49DE"/>
    <w:rsid w:val="000E6165"/>
    <w:rsid w:val="000F7A22"/>
    <w:rsid w:val="00104652"/>
    <w:rsid w:val="00152C90"/>
    <w:rsid w:val="00164592"/>
    <w:rsid w:val="00184562"/>
    <w:rsid w:val="001A1535"/>
    <w:rsid w:val="001D1BCE"/>
    <w:rsid w:val="001D1D68"/>
    <w:rsid w:val="001E1BA8"/>
    <w:rsid w:val="002172A4"/>
    <w:rsid w:val="00227A1C"/>
    <w:rsid w:val="00236520"/>
    <w:rsid w:val="002823FD"/>
    <w:rsid w:val="00292D12"/>
    <w:rsid w:val="00295932"/>
    <w:rsid w:val="003207BA"/>
    <w:rsid w:val="003304A0"/>
    <w:rsid w:val="00346930"/>
    <w:rsid w:val="0037705C"/>
    <w:rsid w:val="003B1FEC"/>
    <w:rsid w:val="003C029F"/>
    <w:rsid w:val="003C73D8"/>
    <w:rsid w:val="0043359B"/>
    <w:rsid w:val="00465A2E"/>
    <w:rsid w:val="004A1263"/>
    <w:rsid w:val="004C319E"/>
    <w:rsid w:val="00525ACF"/>
    <w:rsid w:val="0054791C"/>
    <w:rsid w:val="005628DF"/>
    <w:rsid w:val="005A6F7A"/>
    <w:rsid w:val="005B1ADE"/>
    <w:rsid w:val="005C2E4E"/>
    <w:rsid w:val="005E26B6"/>
    <w:rsid w:val="00606CE7"/>
    <w:rsid w:val="006118C9"/>
    <w:rsid w:val="006138AD"/>
    <w:rsid w:val="00636B52"/>
    <w:rsid w:val="0065638F"/>
    <w:rsid w:val="00665FBF"/>
    <w:rsid w:val="00671DBD"/>
    <w:rsid w:val="00692CBB"/>
    <w:rsid w:val="006D27A7"/>
    <w:rsid w:val="006F7FAF"/>
    <w:rsid w:val="00740650"/>
    <w:rsid w:val="007479A8"/>
    <w:rsid w:val="0075451E"/>
    <w:rsid w:val="007601F1"/>
    <w:rsid w:val="00764C03"/>
    <w:rsid w:val="0079713A"/>
    <w:rsid w:val="007B3F33"/>
    <w:rsid w:val="007C420D"/>
    <w:rsid w:val="008030B6"/>
    <w:rsid w:val="008112B5"/>
    <w:rsid w:val="00814695"/>
    <w:rsid w:val="00824472"/>
    <w:rsid w:val="0083794B"/>
    <w:rsid w:val="00891330"/>
    <w:rsid w:val="008A049A"/>
    <w:rsid w:val="008B1FC2"/>
    <w:rsid w:val="008C0FEA"/>
    <w:rsid w:val="008E0882"/>
    <w:rsid w:val="00945BF5"/>
    <w:rsid w:val="00977FF7"/>
    <w:rsid w:val="009B1272"/>
    <w:rsid w:val="009C1D55"/>
    <w:rsid w:val="009C2CB8"/>
    <w:rsid w:val="009D29FF"/>
    <w:rsid w:val="00A02311"/>
    <w:rsid w:val="00A13A42"/>
    <w:rsid w:val="00A142E8"/>
    <w:rsid w:val="00A417AC"/>
    <w:rsid w:val="00A51F12"/>
    <w:rsid w:val="00A81331"/>
    <w:rsid w:val="00AB100F"/>
    <w:rsid w:val="00AD3E3F"/>
    <w:rsid w:val="00AF67CC"/>
    <w:rsid w:val="00B06EAC"/>
    <w:rsid w:val="00B64708"/>
    <w:rsid w:val="00B677F6"/>
    <w:rsid w:val="00B84499"/>
    <w:rsid w:val="00BB7564"/>
    <w:rsid w:val="00BD63BB"/>
    <w:rsid w:val="00BF6F42"/>
    <w:rsid w:val="00C27DC9"/>
    <w:rsid w:val="00C46C9A"/>
    <w:rsid w:val="00C56D0B"/>
    <w:rsid w:val="00C7632A"/>
    <w:rsid w:val="00C77D53"/>
    <w:rsid w:val="00CD2166"/>
    <w:rsid w:val="00CD61DF"/>
    <w:rsid w:val="00CF152F"/>
    <w:rsid w:val="00D02081"/>
    <w:rsid w:val="00D328B2"/>
    <w:rsid w:val="00D40081"/>
    <w:rsid w:val="00D50716"/>
    <w:rsid w:val="00D53FEC"/>
    <w:rsid w:val="00D61FBF"/>
    <w:rsid w:val="00D800A4"/>
    <w:rsid w:val="00D878FD"/>
    <w:rsid w:val="00DA074D"/>
    <w:rsid w:val="00DB4DF2"/>
    <w:rsid w:val="00E26897"/>
    <w:rsid w:val="00E30592"/>
    <w:rsid w:val="00E52E59"/>
    <w:rsid w:val="00E5735A"/>
    <w:rsid w:val="00E917F9"/>
    <w:rsid w:val="00EE19E8"/>
    <w:rsid w:val="00EF41E9"/>
    <w:rsid w:val="00F23590"/>
    <w:rsid w:val="00F347C8"/>
    <w:rsid w:val="00F426EE"/>
    <w:rsid w:val="00F5102E"/>
    <w:rsid w:val="00F51387"/>
    <w:rsid w:val="00F6201B"/>
    <w:rsid w:val="00F6221F"/>
    <w:rsid w:val="00FA256A"/>
    <w:rsid w:val="00FC649C"/>
    <w:rsid w:val="00FD37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649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49DE"/>
    <w:pPr>
      <w:ind w:left="720"/>
      <w:contextualSpacing/>
    </w:pPr>
  </w:style>
  <w:style w:type="paragraph" w:styleId="Zhlav">
    <w:name w:val="header"/>
    <w:basedOn w:val="Normln"/>
    <w:link w:val="ZhlavChar"/>
    <w:uiPriority w:val="99"/>
    <w:unhideWhenUsed/>
    <w:rsid w:val="002172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72A4"/>
  </w:style>
  <w:style w:type="paragraph" w:styleId="Zpat">
    <w:name w:val="footer"/>
    <w:basedOn w:val="Normln"/>
    <w:link w:val="ZpatChar"/>
    <w:uiPriority w:val="99"/>
    <w:unhideWhenUsed/>
    <w:rsid w:val="00217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2172A4"/>
  </w:style>
  <w:style w:type="paragraph" w:styleId="Normlnweb">
    <w:name w:val="Normal (Web)"/>
    <w:basedOn w:val="Normln"/>
    <w:uiPriority w:val="99"/>
    <w:semiHidden/>
    <w:unhideWhenUsed/>
    <w:rsid w:val="002172A4"/>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C27D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7DC9"/>
    <w:rPr>
      <w:rFonts w:ascii="Tahoma" w:hAnsi="Tahoma" w:cs="Tahoma"/>
      <w:sz w:val="16"/>
      <w:szCs w:val="16"/>
    </w:rPr>
  </w:style>
  <w:style w:type="character" w:styleId="Odkaznakoment">
    <w:name w:val="annotation reference"/>
    <w:basedOn w:val="Standardnpsmoodstavce"/>
    <w:uiPriority w:val="99"/>
    <w:semiHidden/>
    <w:unhideWhenUsed/>
    <w:rsid w:val="00DB4DF2"/>
    <w:rPr>
      <w:sz w:val="16"/>
      <w:szCs w:val="16"/>
    </w:rPr>
  </w:style>
  <w:style w:type="paragraph" w:styleId="Textkomente">
    <w:name w:val="annotation text"/>
    <w:basedOn w:val="Normln"/>
    <w:link w:val="TextkomenteChar"/>
    <w:uiPriority w:val="99"/>
    <w:semiHidden/>
    <w:unhideWhenUsed/>
    <w:rsid w:val="00DB4DF2"/>
    <w:pPr>
      <w:spacing w:line="240" w:lineRule="auto"/>
    </w:pPr>
    <w:rPr>
      <w:sz w:val="20"/>
      <w:szCs w:val="20"/>
    </w:rPr>
  </w:style>
  <w:style w:type="character" w:customStyle="1" w:styleId="TextkomenteChar">
    <w:name w:val="Text komentáře Char"/>
    <w:basedOn w:val="Standardnpsmoodstavce"/>
    <w:link w:val="Textkomente"/>
    <w:uiPriority w:val="99"/>
    <w:semiHidden/>
    <w:rsid w:val="00DB4DF2"/>
    <w:rPr>
      <w:sz w:val="20"/>
      <w:szCs w:val="20"/>
    </w:rPr>
  </w:style>
  <w:style w:type="paragraph" w:styleId="Pedmtkomente">
    <w:name w:val="annotation subject"/>
    <w:basedOn w:val="Textkomente"/>
    <w:next w:val="Textkomente"/>
    <w:link w:val="PedmtkomenteChar"/>
    <w:uiPriority w:val="99"/>
    <w:semiHidden/>
    <w:unhideWhenUsed/>
    <w:rsid w:val="00DB4DF2"/>
    <w:rPr>
      <w:b/>
      <w:bCs/>
    </w:rPr>
  </w:style>
  <w:style w:type="character" w:customStyle="1" w:styleId="PedmtkomenteChar">
    <w:name w:val="Předmět komentáře Char"/>
    <w:basedOn w:val="TextkomenteChar"/>
    <w:link w:val="Pedmtkomente"/>
    <w:uiPriority w:val="99"/>
    <w:semiHidden/>
    <w:rsid w:val="00DB4DF2"/>
    <w:rPr>
      <w:b/>
      <w:bCs/>
      <w:sz w:val="20"/>
      <w:szCs w:val="20"/>
    </w:rPr>
  </w:style>
  <w:style w:type="character" w:styleId="Hypertextovodkaz">
    <w:name w:val="Hyperlink"/>
    <w:basedOn w:val="Standardnpsmoodstavce"/>
    <w:uiPriority w:val="99"/>
    <w:unhideWhenUsed/>
    <w:rsid w:val="0075451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5581869">
      <w:bodyDiv w:val="1"/>
      <w:marLeft w:val="0"/>
      <w:marRight w:val="0"/>
      <w:marTop w:val="0"/>
      <w:marBottom w:val="0"/>
      <w:divBdr>
        <w:top w:val="none" w:sz="0" w:space="0" w:color="auto"/>
        <w:left w:val="none" w:sz="0" w:space="0" w:color="auto"/>
        <w:bottom w:val="none" w:sz="0" w:space="0" w:color="auto"/>
        <w:right w:val="none" w:sz="0" w:space="0" w:color="auto"/>
      </w:divBdr>
    </w:div>
    <w:div w:id="108161478">
      <w:bodyDiv w:val="1"/>
      <w:marLeft w:val="0"/>
      <w:marRight w:val="0"/>
      <w:marTop w:val="0"/>
      <w:marBottom w:val="0"/>
      <w:divBdr>
        <w:top w:val="none" w:sz="0" w:space="0" w:color="auto"/>
        <w:left w:val="none" w:sz="0" w:space="0" w:color="auto"/>
        <w:bottom w:val="none" w:sz="0" w:space="0" w:color="auto"/>
        <w:right w:val="none" w:sz="0" w:space="0" w:color="auto"/>
      </w:divBdr>
    </w:div>
    <w:div w:id="140007343">
      <w:bodyDiv w:val="1"/>
      <w:marLeft w:val="0"/>
      <w:marRight w:val="0"/>
      <w:marTop w:val="0"/>
      <w:marBottom w:val="0"/>
      <w:divBdr>
        <w:top w:val="none" w:sz="0" w:space="0" w:color="auto"/>
        <w:left w:val="none" w:sz="0" w:space="0" w:color="auto"/>
        <w:bottom w:val="none" w:sz="0" w:space="0" w:color="auto"/>
        <w:right w:val="none" w:sz="0" w:space="0" w:color="auto"/>
      </w:divBdr>
    </w:div>
    <w:div w:id="177162162">
      <w:bodyDiv w:val="1"/>
      <w:marLeft w:val="0"/>
      <w:marRight w:val="0"/>
      <w:marTop w:val="0"/>
      <w:marBottom w:val="0"/>
      <w:divBdr>
        <w:top w:val="none" w:sz="0" w:space="0" w:color="auto"/>
        <w:left w:val="none" w:sz="0" w:space="0" w:color="auto"/>
        <w:bottom w:val="none" w:sz="0" w:space="0" w:color="auto"/>
        <w:right w:val="none" w:sz="0" w:space="0" w:color="auto"/>
      </w:divBdr>
    </w:div>
    <w:div w:id="334235014">
      <w:bodyDiv w:val="1"/>
      <w:marLeft w:val="0"/>
      <w:marRight w:val="0"/>
      <w:marTop w:val="0"/>
      <w:marBottom w:val="0"/>
      <w:divBdr>
        <w:top w:val="none" w:sz="0" w:space="0" w:color="auto"/>
        <w:left w:val="none" w:sz="0" w:space="0" w:color="auto"/>
        <w:bottom w:val="none" w:sz="0" w:space="0" w:color="auto"/>
        <w:right w:val="none" w:sz="0" w:space="0" w:color="auto"/>
      </w:divBdr>
    </w:div>
    <w:div w:id="496505307">
      <w:bodyDiv w:val="1"/>
      <w:marLeft w:val="0"/>
      <w:marRight w:val="0"/>
      <w:marTop w:val="0"/>
      <w:marBottom w:val="0"/>
      <w:divBdr>
        <w:top w:val="none" w:sz="0" w:space="0" w:color="auto"/>
        <w:left w:val="none" w:sz="0" w:space="0" w:color="auto"/>
        <w:bottom w:val="none" w:sz="0" w:space="0" w:color="auto"/>
        <w:right w:val="none" w:sz="0" w:space="0" w:color="auto"/>
      </w:divBdr>
    </w:div>
    <w:div w:id="571739761">
      <w:bodyDiv w:val="1"/>
      <w:marLeft w:val="0"/>
      <w:marRight w:val="0"/>
      <w:marTop w:val="0"/>
      <w:marBottom w:val="0"/>
      <w:divBdr>
        <w:top w:val="none" w:sz="0" w:space="0" w:color="auto"/>
        <w:left w:val="none" w:sz="0" w:space="0" w:color="auto"/>
        <w:bottom w:val="none" w:sz="0" w:space="0" w:color="auto"/>
        <w:right w:val="none" w:sz="0" w:space="0" w:color="auto"/>
      </w:divBdr>
    </w:div>
    <w:div w:id="620452408">
      <w:bodyDiv w:val="1"/>
      <w:marLeft w:val="0"/>
      <w:marRight w:val="0"/>
      <w:marTop w:val="0"/>
      <w:marBottom w:val="0"/>
      <w:divBdr>
        <w:top w:val="none" w:sz="0" w:space="0" w:color="auto"/>
        <w:left w:val="none" w:sz="0" w:space="0" w:color="auto"/>
        <w:bottom w:val="none" w:sz="0" w:space="0" w:color="auto"/>
        <w:right w:val="none" w:sz="0" w:space="0" w:color="auto"/>
      </w:divBdr>
    </w:div>
    <w:div w:id="909772057">
      <w:bodyDiv w:val="1"/>
      <w:marLeft w:val="0"/>
      <w:marRight w:val="0"/>
      <w:marTop w:val="0"/>
      <w:marBottom w:val="0"/>
      <w:divBdr>
        <w:top w:val="none" w:sz="0" w:space="0" w:color="auto"/>
        <w:left w:val="none" w:sz="0" w:space="0" w:color="auto"/>
        <w:bottom w:val="none" w:sz="0" w:space="0" w:color="auto"/>
        <w:right w:val="none" w:sz="0" w:space="0" w:color="auto"/>
      </w:divBdr>
    </w:div>
    <w:div w:id="948388336">
      <w:bodyDiv w:val="1"/>
      <w:marLeft w:val="0"/>
      <w:marRight w:val="0"/>
      <w:marTop w:val="0"/>
      <w:marBottom w:val="0"/>
      <w:divBdr>
        <w:top w:val="none" w:sz="0" w:space="0" w:color="auto"/>
        <w:left w:val="none" w:sz="0" w:space="0" w:color="auto"/>
        <w:bottom w:val="none" w:sz="0" w:space="0" w:color="auto"/>
        <w:right w:val="none" w:sz="0" w:space="0" w:color="auto"/>
      </w:divBdr>
    </w:div>
    <w:div w:id="1037507532">
      <w:bodyDiv w:val="1"/>
      <w:marLeft w:val="0"/>
      <w:marRight w:val="0"/>
      <w:marTop w:val="0"/>
      <w:marBottom w:val="0"/>
      <w:divBdr>
        <w:top w:val="none" w:sz="0" w:space="0" w:color="auto"/>
        <w:left w:val="none" w:sz="0" w:space="0" w:color="auto"/>
        <w:bottom w:val="none" w:sz="0" w:space="0" w:color="auto"/>
        <w:right w:val="none" w:sz="0" w:space="0" w:color="auto"/>
      </w:divBdr>
    </w:div>
    <w:div w:id="1097947811">
      <w:bodyDiv w:val="1"/>
      <w:marLeft w:val="0"/>
      <w:marRight w:val="0"/>
      <w:marTop w:val="0"/>
      <w:marBottom w:val="0"/>
      <w:divBdr>
        <w:top w:val="none" w:sz="0" w:space="0" w:color="auto"/>
        <w:left w:val="none" w:sz="0" w:space="0" w:color="auto"/>
        <w:bottom w:val="none" w:sz="0" w:space="0" w:color="auto"/>
        <w:right w:val="none" w:sz="0" w:space="0" w:color="auto"/>
      </w:divBdr>
    </w:div>
    <w:div w:id="1170171658">
      <w:bodyDiv w:val="1"/>
      <w:marLeft w:val="0"/>
      <w:marRight w:val="0"/>
      <w:marTop w:val="0"/>
      <w:marBottom w:val="0"/>
      <w:divBdr>
        <w:top w:val="none" w:sz="0" w:space="0" w:color="auto"/>
        <w:left w:val="none" w:sz="0" w:space="0" w:color="auto"/>
        <w:bottom w:val="none" w:sz="0" w:space="0" w:color="auto"/>
        <w:right w:val="none" w:sz="0" w:space="0" w:color="auto"/>
      </w:divBdr>
    </w:div>
    <w:div w:id="1204636885">
      <w:bodyDiv w:val="1"/>
      <w:marLeft w:val="0"/>
      <w:marRight w:val="0"/>
      <w:marTop w:val="0"/>
      <w:marBottom w:val="0"/>
      <w:divBdr>
        <w:top w:val="none" w:sz="0" w:space="0" w:color="auto"/>
        <w:left w:val="none" w:sz="0" w:space="0" w:color="auto"/>
        <w:bottom w:val="none" w:sz="0" w:space="0" w:color="auto"/>
        <w:right w:val="none" w:sz="0" w:space="0" w:color="auto"/>
      </w:divBdr>
    </w:div>
    <w:div w:id="1294671346">
      <w:bodyDiv w:val="1"/>
      <w:marLeft w:val="0"/>
      <w:marRight w:val="0"/>
      <w:marTop w:val="0"/>
      <w:marBottom w:val="0"/>
      <w:divBdr>
        <w:top w:val="none" w:sz="0" w:space="0" w:color="auto"/>
        <w:left w:val="none" w:sz="0" w:space="0" w:color="auto"/>
        <w:bottom w:val="none" w:sz="0" w:space="0" w:color="auto"/>
        <w:right w:val="none" w:sz="0" w:space="0" w:color="auto"/>
      </w:divBdr>
    </w:div>
    <w:div w:id="1328481801">
      <w:bodyDiv w:val="1"/>
      <w:marLeft w:val="0"/>
      <w:marRight w:val="0"/>
      <w:marTop w:val="0"/>
      <w:marBottom w:val="0"/>
      <w:divBdr>
        <w:top w:val="none" w:sz="0" w:space="0" w:color="auto"/>
        <w:left w:val="none" w:sz="0" w:space="0" w:color="auto"/>
        <w:bottom w:val="none" w:sz="0" w:space="0" w:color="auto"/>
        <w:right w:val="none" w:sz="0" w:space="0" w:color="auto"/>
      </w:divBdr>
    </w:div>
    <w:div w:id="1336415106">
      <w:bodyDiv w:val="1"/>
      <w:marLeft w:val="0"/>
      <w:marRight w:val="0"/>
      <w:marTop w:val="0"/>
      <w:marBottom w:val="0"/>
      <w:divBdr>
        <w:top w:val="none" w:sz="0" w:space="0" w:color="auto"/>
        <w:left w:val="none" w:sz="0" w:space="0" w:color="auto"/>
        <w:bottom w:val="none" w:sz="0" w:space="0" w:color="auto"/>
        <w:right w:val="none" w:sz="0" w:space="0" w:color="auto"/>
      </w:divBdr>
    </w:div>
    <w:div w:id="1370841201">
      <w:bodyDiv w:val="1"/>
      <w:marLeft w:val="0"/>
      <w:marRight w:val="0"/>
      <w:marTop w:val="0"/>
      <w:marBottom w:val="0"/>
      <w:divBdr>
        <w:top w:val="none" w:sz="0" w:space="0" w:color="auto"/>
        <w:left w:val="none" w:sz="0" w:space="0" w:color="auto"/>
        <w:bottom w:val="none" w:sz="0" w:space="0" w:color="auto"/>
        <w:right w:val="none" w:sz="0" w:space="0" w:color="auto"/>
      </w:divBdr>
    </w:div>
    <w:div w:id="1470587445">
      <w:bodyDiv w:val="1"/>
      <w:marLeft w:val="0"/>
      <w:marRight w:val="0"/>
      <w:marTop w:val="0"/>
      <w:marBottom w:val="0"/>
      <w:divBdr>
        <w:top w:val="none" w:sz="0" w:space="0" w:color="auto"/>
        <w:left w:val="none" w:sz="0" w:space="0" w:color="auto"/>
        <w:bottom w:val="none" w:sz="0" w:space="0" w:color="auto"/>
        <w:right w:val="none" w:sz="0" w:space="0" w:color="auto"/>
      </w:divBdr>
    </w:div>
    <w:div w:id="1487629311">
      <w:bodyDiv w:val="1"/>
      <w:marLeft w:val="0"/>
      <w:marRight w:val="0"/>
      <w:marTop w:val="0"/>
      <w:marBottom w:val="0"/>
      <w:divBdr>
        <w:top w:val="none" w:sz="0" w:space="0" w:color="auto"/>
        <w:left w:val="none" w:sz="0" w:space="0" w:color="auto"/>
        <w:bottom w:val="none" w:sz="0" w:space="0" w:color="auto"/>
        <w:right w:val="none" w:sz="0" w:space="0" w:color="auto"/>
      </w:divBdr>
    </w:div>
    <w:div w:id="1590386282">
      <w:bodyDiv w:val="1"/>
      <w:marLeft w:val="0"/>
      <w:marRight w:val="0"/>
      <w:marTop w:val="0"/>
      <w:marBottom w:val="0"/>
      <w:divBdr>
        <w:top w:val="none" w:sz="0" w:space="0" w:color="auto"/>
        <w:left w:val="none" w:sz="0" w:space="0" w:color="auto"/>
        <w:bottom w:val="none" w:sz="0" w:space="0" w:color="auto"/>
        <w:right w:val="none" w:sz="0" w:space="0" w:color="auto"/>
      </w:divBdr>
    </w:div>
    <w:div w:id="1852060832">
      <w:bodyDiv w:val="1"/>
      <w:marLeft w:val="0"/>
      <w:marRight w:val="0"/>
      <w:marTop w:val="0"/>
      <w:marBottom w:val="0"/>
      <w:divBdr>
        <w:top w:val="none" w:sz="0" w:space="0" w:color="auto"/>
        <w:left w:val="none" w:sz="0" w:space="0" w:color="auto"/>
        <w:bottom w:val="none" w:sz="0" w:space="0" w:color="auto"/>
        <w:right w:val="none" w:sz="0" w:space="0" w:color="auto"/>
      </w:divBdr>
    </w:div>
    <w:div w:id="1968507869">
      <w:bodyDiv w:val="1"/>
      <w:marLeft w:val="0"/>
      <w:marRight w:val="0"/>
      <w:marTop w:val="0"/>
      <w:marBottom w:val="0"/>
      <w:divBdr>
        <w:top w:val="none" w:sz="0" w:space="0" w:color="auto"/>
        <w:left w:val="none" w:sz="0" w:space="0" w:color="auto"/>
        <w:bottom w:val="none" w:sz="0" w:space="0" w:color="auto"/>
        <w:right w:val="none" w:sz="0" w:space="0" w:color="auto"/>
      </w:divBdr>
    </w:div>
    <w:div w:id="21034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is.muni.cz/auth/el/1431/podzim2017/Z0076/cviceni/klimaindexy/BY_2.jpg"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s://en.wikipedia.org/wiki/Troms%C3%B8_Airport,_Langnes" TargetMode="External"/><Relationship Id="rId28" Type="http://schemas.microsoft.com/office/2011/relationships/commentsExtended" Target="commentsExtended.xml"/><Relationship Id="rId10" Type="http://schemas.openxmlformats.org/officeDocument/2006/relationships/chart" Target="charts/chart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fs6.ucn.muni.cz\profiles\460584\Desktop\METEOROLOG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fs6.ucn.muni.cz\profiles\460584\Desktop\METEOROLOGI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Pluviometrické koeficienty</a:t>
            </a:r>
          </a:p>
        </c:rich>
      </c:tx>
    </c:title>
    <c:plotArea>
      <c:layout/>
      <c:lineChart>
        <c:grouping val="standard"/>
        <c:ser>
          <c:idx val="0"/>
          <c:order val="0"/>
          <c:tx>
            <c:strRef>
              <c:f>[METEOROLOGIE.xlsx]List1!$A$18</c:f>
              <c:strCache>
                <c:ptCount val="1"/>
                <c:pt idx="0">
                  <c:v>Tromso-Langnes</c:v>
                </c:pt>
              </c:strCache>
            </c:strRef>
          </c:tx>
          <c:spPr>
            <a:ln w="28575" cap="rnd">
              <a:solidFill>
                <a:schemeClr val="accent1"/>
              </a:solidFill>
              <a:round/>
            </a:ln>
            <a:effectLst/>
          </c:spPr>
          <c:marker>
            <c:symbol val="none"/>
          </c:marker>
          <c:cat>
            <c:strRef>
              <c:f>[METEOROLOGIE.xlsx]List1!$B$17:$M$17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[METEOROLOGIE.xlsx]List1!$B$18:$M$18</c:f>
              <c:numCache>
                <c:formatCode>General</c:formatCode>
                <c:ptCount val="12"/>
                <c:pt idx="0">
                  <c:v>1.1000000000000001</c:v>
                </c:pt>
                <c:pt idx="1">
                  <c:v>1.03</c:v>
                </c:pt>
                <c:pt idx="2">
                  <c:v>0.83000000000000063</c:v>
                </c:pt>
                <c:pt idx="3">
                  <c:v>0.73000000000000065</c:v>
                </c:pt>
                <c:pt idx="4">
                  <c:v>0.55000000000000004</c:v>
                </c:pt>
                <c:pt idx="5">
                  <c:v>0.66000000000000314</c:v>
                </c:pt>
                <c:pt idx="6">
                  <c:v>0.88000000000000123</c:v>
                </c:pt>
                <c:pt idx="7">
                  <c:v>0.95000000000000062</c:v>
                </c:pt>
                <c:pt idx="8">
                  <c:v>1.2</c:v>
                </c:pt>
                <c:pt idx="9">
                  <c:v>1.55</c:v>
                </c:pt>
                <c:pt idx="10">
                  <c:v>1.26</c:v>
                </c:pt>
                <c:pt idx="11">
                  <c:v>1.26</c:v>
                </c:pt>
              </c:numCache>
            </c:numRef>
          </c:val>
          <c:extLst xmlns:c16r2="http://schemas.microsoft.com/office/drawing/2015/06/chart">
            <c:ext xmlns:c16="http://schemas.microsoft.com/office/drawing/2014/chart" uri="{C3380CC4-5D6E-409C-BE32-E72D297353CC}">
              <c16:uniqueId val="{00000000-77D3-4BD5-9557-6E73E38FAA87}"/>
            </c:ext>
          </c:extLst>
        </c:ser>
        <c:ser>
          <c:idx val="1"/>
          <c:order val="1"/>
          <c:tx>
            <c:strRef>
              <c:f>[METEOROLOGIE.xlsx]List1!$A$19</c:f>
              <c:strCache>
                <c:ptCount val="1"/>
                <c:pt idx="0">
                  <c:v>Lvov</c:v>
                </c:pt>
              </c:strCache>
            </c:strRef>
          </c:tx>
          <c:spPr>
            <a:ln w="28575" cap="rnd">
              <a:solidFill>
                <a:schemeClr val="accent2"/>
              </a:solidFill>
              <a:round/>
            </a:ln>
            <a:effectLst/>
          </c:spPr>
          <c:marker>
            <c:symbol val="none"/>
          </c:marker>
          <c:cat>
            <c:strRef>
              <c:f>[METEOROLOGIE.xlsx]List1!$B$17:$M$17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[METEOROLOGIE.xlsx]List1!$B$19:$M$19</c:f>
              <c:numCache>
                <c:formatCode>General</c:formatCode>
                <c:ptCount val="12"/>
                <c:pt idx="0">
                  <c:v>0.68000000000000183</c:v>
                </c:pt>
                <c:pt idx="1">
                  <c:v>0.70000000000000062</c:v>
                </c:pt>
                <c:pt idx="2">
                  <c:v>0.70000000000000062</c:v>
                </c:pt>
                <c:pt idx="3">
                  <c:v>0.83000000000000063</c:v>
                </c:pt>
                <c:pt idx="4">
                  <c:v>1.25</c:v>
                </c:pt>
                <c:pt idx="5">
                  <c:v>1.59</c:v>
                </c:pt>
                <c:pt idx="6">
                  <c:v>1.6500000000000001</c:v>
                </c:pt>
                <c:pt idx="7">
                  <c:v>1.23</c:v>
                </c:pt>
                <c:pt idx="8">
                  <c:v>0.94000000000000061</c:v>
                </c:pt>
                <c:pt idx="9">
                  <c:v>0.76000000000000278</c:v>
                </c:pt>
                <c:pt idx="10">
                  <c:v>0.74600000000000244</c:v>
                </c:pt>
                <c:pt idx="11">
                  <c:v>0.92</c:v>
                </c:pt>
              </c:numCache>
            </c:numRef>
          </c:val>
          <c:extLst xmlns:c16r2="http://schemas.microsoft.com/office/drawing/2015/06/chart">
            <c:ext xmlns:c16="http://schemas.microsoft.com/office/drawing/2014/chart" uri="{C3380CC4-5D6E-409C-BE32-E72D297353CC}">
              <c16:uniqueId val="{00000001-77D3-4BD5-9557-6E73E38FAA87}"/>
            </c:ext>
          </c:extLst>
        </c:ser>
        <c:ser>
          <c:idx val="2"/>
          <c:order val="2"/>
          <c:tx>
            <c:strRef>
              <c:f>[METEOROLOGIE.xlsx]List1!$A$20</c:f>
              <c:strCache>
                <c:ptCount val="1"/>
                <c:pt idx="0">
                  <c:v>Zugspitze</c:v>
                </c:pt>
              </c:strCache>
            </c:strRef>
          </c:tx>
          <c:spPr>
            <a:ln w="28575" cap="rnd">
              <a:solidFill>
                <a:schemeClr val="accent3"/>
              </a:solidFill>
              <a:round/>
            </a:ln>
            <a:effectLst/>
          </c:spPr>
          <c:marker>
            <c:symbol val="none"/>
          </c:marker>
          <c:cat>
            <c:strRef>
              <c:f>[METEOROLOGIE.xlsx]List1!$B$17:$M$17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[METEOROLOGIE.xlsx]List1!$B$20:$M$20</c:f>
              <c:numCache>
                <c:formatCode>General</c:formatCode>
                <c:ptCount val="12"/>
                <c:pt idx="0">
                  <c:v>1.1299999999999946</c:v>
                </c:pt>
                <c:pt idx="1">
                  <c:v>0.92</c:v>
                </c:pt>
                <c:pt idx="2">
                  <c:v>1.1100000000000001</c:v>
                </c:pt>
                <c:pt idx="3">
                  <c:v>1.1900000000000048</c:v>
                </c:pt>
                <c:pt idx="4">
                  <c:v>1.03</c:v>
                </c:pt>
                <c:pt idx="5">
                  <c:v>1.1100000000000001</c:v>
                </c:pt>
                <c:pt idx="6">
                  <c:v>1.1000000000000001</c:v>
                </c:pt>
                <c:pt idx="7">
                  <c:v>1.02</c:v>
                </c:pt>
                <c:pt idx="8">
                  <c:v>0.69000000000000195</c:v>
                </c:pt>
                <c:pt idx="9">
                  <c:v>0.65000000000000291</c:v>
                </c:pt>
                <c:pt idx="10">
                  <c:v>0.94599999999999995</c:v>
                </c:pt>
                <c:pt idx="11">
                  <c:v>1.1000000000000001</c:v>
                </c:pt>
              </c:numCache>
            </c:numRef>
          </c:val>
          <c:extLst xmlns:c16r2="http://schemas.microsoft.com/office/drawing/2015/06/chart">
            <c:ext xmlns:c16="http://schemas.microsoft.com/office/drawing/2014/chart" uri="{C3380CC4-5D6E-409C-BE32-E72D297353CC}">
              <c16:uniqueId val="{00000002-77D3-4BD5-9557-6E73E38FAA87}"/>
            </c:ext>
          </c:extLst>
        </c:ser>
        <c:marker val="1"/>
        <c:axId val="178785280"/>
        <c:axId val="178787456"/>
      </c:lineChart>
      <c:catAx>
        <c:axId val="178785280"/>
        <c:scaling>
          <c:orientation val="minMax"/>
        </c:scaling>
        <c:axPos val="b"/>
        <c:title>
          <c:tx>
            <c:rich>
              <a:bodyPr/>
              <a:lstStyle/>
              <a:p>
                <a:pPr>
                  <a:defRPr/>
                </a:pPr>
                <a:r>
                  <a:rPr lang="cs-CZ" b="0"/>
                  <a:t>Měsíce</a:t>
                </a:r>
              </a:p>
            </c:rich>
          </c:tx>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8787456"/>
        <c:crosses val="autoZero"/>
        <c:auto val="1"/>
        <c:lblAlgn val="ctr"/>
        <c:lblOffset val="100"/>
      </c:catAx>
      <c:valAx>
        <c:axId val="178787456"/>
        <c:scaling>
          <c:orientation val="minMax"/>
        </c:scaling>
        <c:axPos val="l"/>
        <c:majorGridlines>
          <c:spPr>
            <a:ln w="9525" cap="flat" cmpd="sng" algn="ctr">
              <a:solidFill>
                <a:schemeClr val="tx1">
                  <a:lumMod val="15000"/>
                  <a:lumOff val="85000"/>
                </a:schemeClr>
              </a:solidFill>
              <a:round/>
            </a:ln>
            <a:effectLst/>
          </c:spPr>
        </c:majorGridlines>
        <c:title>
          <c:tx>
            <c:rich>
              <a:bodyPr/>
              <a:lstStyle/>
              <a:p>
                <a:pPr>
                  <a:defRPr/>
                </a:pPr>
                <a:r>
                  <a:rPr lang="cs-CZ" b="0"/>
                  <a:t>Pluviometrický</a:t>
                </a:r>
                <a:r>
                  <a:rPr lang="cs-CZ" baseline="0"/>
                  <a:t> </a:t>
                </a:r>
                <a:r>
                  <a:rPr lang="cs-CZ" b="0" baseline="0"/>
                  <a:t>koeficient</a:t>
                </a:r>
                <a:endParaRPr lang="cs-CZ" b="0"/>
              </a:p>
            </c:rich>
          </c:tx>
        </c:title>
        <c:numFmt formatCode="#,##0.0" sourceLinked="0"/>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87852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radarChart>
        <c:radarStyle val="marker"/>
        <c:ser>
          <c:idx val="0"/>
          <c:order val="0"/>
          <c:tx>
            <c:strRef>
              <c:f>List1!$A$9</c:f>
              <c:strCache>
                <c:ptCount val="1"/>
                <c:pt idx="0">
                  <c:v>Tromso-Langnes</c:v>
                </c:pt>
              </c:strCache>
            </c:strRef>
          </c:tx>
          <c:spPr>
            <a:ln w="28575" cap="rnd">
              <a:solidFill>
                <a:schemeClr val="accent1"/>
              </a:solidFill>
              <a:round/>
            </a:ln>
            <a:effectLst/>
          </c:spPr>
          <c:marker>
            <c:symbol val="none"/>
          </c:marker>
          <c:cat>
            <c:strRef>
              <c:f>List1!$B$8:$M$8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List1!$B$9:$M$9</c:f>
              <c:numCache>
                <c:formatCode>General</c:formatCode>
                <c:ptCount val="12"/>
                <c:pt idx="0">
                  <c:v>92</c:v>
                </c:pt>
                <c:pt idx="1">
                  <c:v>86</c:v>
                </c:pt>
                <c:pt idx="2">
                  <c:v>69</c:v>
                </c:pt>
                <c:pt idx="3">
                  <c:v>61</c:v>
                </c:pt>
                <c:pt idx="4">
                  <c:v>46</c:v>
                </c:pt>
                <c:pt idx="5">
                  <c:v>55</c:v>
                </c:pt>
                <c:pt idx="6">
                  <c:v>73</c:v>
                </c:pt>
                <c:pt idx="7">
                  <c:v>79</c:v>
                </c:pt>
                <c:pt idx="8">
                  <c:v>100</c:v>
                </c:pt>
                <c:pt idx="9">
                  <c:v>129</c:v>
                </c:pt>
                <c:pt idx="10">
                  <c:v>105</c:v>
                </c:pt>
                <c:pt idx="11">
                  <c:v>105</c:v>
                </c:pt>
              </c:numCache>
            </c:numRef>
          </c:val>
          <c:extLst xmlns:c16r2="http://schemas.microsoft.com/office/drawing/2015/06/chart">
            <c:ext xmlns:c16="http://schemas.microsoft.com/office/drawing/2014/chart" uri="{C3380CC4-5D6E-409C-BE32-E72D297353CC}">
              <c16:uniqueId val="{00000000-6F17-41A5-99FE-9D0CC261BFA4}"/>
            </c:ext>
          </c:extLst>
        </c:ser>
        <c:ser>
          <c:idx val="1"/>
          <c:order val="1"/>
          <c:tx>
            <c:strRef>
              <c:f>List1!$A$10</c:f>
              <c:strCache>
                <c:ptCount val="1"/>
                <c:pt idx="0">
                  <c:v>Lvov</c:v>
                </c:pt>
              </c:strCache>
            </c:strRef>
          </c:tx>
          <c:spPr>
            <a:ln w="28575" cap="rnd">
              <a:solidFill>
                <a:schemeClr val="accent2"/>
              </a:solidFill>
              <a:round/>
            </a:ln>
            <a:effectLst/>
          </c:spPr>
          <c:marker>
            <c:symbol val="none"/>
          </c:marker>
          <c:cat>
            <c:strRef>
              <c:f>List1!$B$8:$M$8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List1!$B$10:$M$10</c:f>
              <c:numCache>
                <c:formatCode>General</c:formatCode>
                <c:ptCount val="12"/>
                <c:pt idx="0">
                  <c:v>42</c:v>
                </c:pt>
                <c:pt idx="1">
                  <c:v>43</c:v>
                </c:pt>
                <c:pt idx="2">
                  <c:v>43</c:v>
                </c:pt>
                <c:pt idx="3">
                  <c:v>51</c:v>
                </c:pt>
                <c:pt idx="4">
                  <c:v>77</c:v>
                </c:pt>
                <c:pt idx="5">
                  <c:v>98</c:v>
                </c:pt>
                <c:pt idx="6">
                  <c:v>102</c:v>
                </c:pt>
                <c:pt idx="7">
                  <c:v>76</c:v>
                </c:pt>
                <c:pt idx="8">
                  <c:v>58</c:v>
                </c:pt>
                <c:pt idx="9">
                  <c:v>47</c:v>
                </c:pt>
                <c:pt idx="10">
                  <c:v>46</c:v>
                </c:pt>
                <c:pt idx="11">
                  <c:v>57</c:v>
                </c:pt>
              </c:numCache>
            </c:numRef>
          </c:val>
          <c:extLst xmlns:c16r2="http://schemas.microsoft.com/office/drawing/2015/06/chart">
            <c:ext xmlns:c16="http://schemas.microsoft.com/office/drawing/2014/chart" uri="{C3380CC4-5D6E-409C-BE32-E72D297353CC}">
              <c16:uniqueId val="{00000001-6F17-41A5-99FE-9D0CC261BFA4}"/>
            </c:ext>
          </c:extLst>
        </c:ser>
        <c:ser>
          <c:idx val="2"/>
          <c:order val="2"/>
          <c:tx>
            <c:strRef>
              <c:f>List1!$A$11</c:f>
              <c:strCache>
                <c:ptCount val="1"/>
                <c:pt idx="0">
                  <c:v>Zugspitze</c:v>
                </c:pt>
              </c:strCache>
            </c:strRef>
          </c:tx>
          <c:spPr>
            <a:ln w="28575" cap="rnd">
              <a:solidFill>
                <a:schemeClr val="accent3"/>
              </a:solidFill>
              <a:round/>
            </a:ln>
            <a:effectLst/>
          </c:spPr>
          <c:marker>
            <c:symbol val="none"/>
          </c:marker>
          <c:cat>
            <c:strRef>
              <c:f>List1!$B$8:$M$8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List1!$B$11:$M$11</c:f>
              <c:numCache>
                <c:formatCode>General</c:formatCode>
                <c:ptCount val="12"/>
                <c:pt idx="0">
                  <c:v>189</c:v>
                </c:pt>
                <c:pt idx="1">
                  <c:v>154</c:v>
                </c:pt>
                <c:pt idx="2">
                  <c:v>186</c:v>
                </c:pt>
                <c:pt idx="3">
                  <c:v>199</c:v>
                </c:pt>
                <c:pt idx="4">
                  <c:v>172</c:v>
                </c:pt>
                <c:pt idx="5">
                  <c:v>185</c:v>
                </c:pt>
                <c:pt idx="6">
                  <c:v>183</c:v>
                </c:pt>
                <c:pt idx="7">
                  <c:v>170</c:v>
                </c:pt>
                <c:pt idx="8">
                  <c:v>115</c:v>
                </c:pt>
                <c:pt idx="9">
                  <c:v>109</c:v>
                </c:pt>
                <c:pt idx="10">
                  <c:v>158</c:v>
                </c:pt>
                <c:pt idx="11">
                  <c:v>184</c:v>
                </c:pt>
              </c:numCache>
            </c:numRef>
          </c:val>
          <c:extLst xmlns:c16r2="http://schemas.microsoft.com/office/drawing/2015/06/chart">
            <c:ext xmlns:c16="http://schemas.microsoft.com/office/drawing/2014/chart" uri="{C3380CC4-5D6E-409C-BE32-E72D297353CC}">
              <c16:uniqueId val="{00000002-6F17-41A5-99FE-9D0CC261BFA4}"/>
            </c:ext>
          </c:extLst>
        </c:ser>
        <c:axId val="178834048"/>
        <c:axId val="178844032"/>
      </c:radarChart>
      <c:catAx>
        <c:axId val="178834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8844032"/>
        <c:crosses val="autoZero"/>
        <c:auto val="1"/>
        <c:lblAlgn val="ctr"/>
        <c:lblOffset val="100"/>
      </c:catAx>
      <c:valAx>
        <c:axId val="1788440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88340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201B-1433-4907-BCDE-4EE1D56A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2317</Words>
  <Characters>13672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Vintr</dc:creator>
  <cp:lastModifiedBy>Maestro</cp:lastModifiedBy>
  <cp:revision>6</cp:revision>
  <dcterms:created xsi:type="dcterms:W3CDTF">2017-11-03T11:06:00Z</dcterms:created>
  <dcterms:modified xsi:type="dcterms:W3CDTF">2017-11-04T20:44:00Z</dcterms:modified>
</cp:coreProperties>
</file>