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E2" w:rsidRPr="008846A7" w:rsidRDefault="00313808" w:rsidP="00313808">
      <w:pPr>
        <w:spacing w:after="0" w:line="240" w:lineRule="auto"/>
        <w:jc w:val="center"/>
        <w:rPr>
          <w:b/>
          <w:u w:val="single"/>
        </w:rPr>
      </w:pPr>
      <w:r w:rsidRPr="008846A7">
        <w:rPr>
          <w:b/>
          <w:u w:val="single"/>
        </w:rPr>
        <w:t xml:space="preserve">Konstrukce </w:t>
      </w:r>
      <w:proofErr w:type="spellStart"/>
      <w:r w:rsidRPr="008846A7">
        <w:rPr>
          <w:b/>
          <w:u w:val="single"/>
        </w:rPr>
        <w:t>Witthauerova</w:t>
      </w:r>
      <w:proofErr w:type="spellEnd"/>
      <w:r w:rsidRPr="008846A7">
        <w:rPr>
          <w:b/>
          <w:u w:val="single"/>
        </w:rPr>
        <w:t xml:space="preserve"> diagramu</w:t>
      </w:r>
    </w:p>
    <w:p w:rsidR="00313808" w:rsidRDefault="00313808" w:rsidP="00313808">
      <w:pPr>
        <w:spacing w:after="0" w:line="240" w:lineRule="auto"/>
      </w:pPr>
      <w:r>
        <w:t>1) z uvedených zdrojů získáte data pro natalitu (porodnost) a mortalitu (úmrtnost), ty pak napíšete do tabulky (jakým způsobem už je na Vás, ale zde bude příklad z prezentace)</w:t>
      </w:r>
    </w:p>
    <w:p w:rsidR="00313808" w:rsidRDefault="00313808" w:rsidP="00313808">
      <w:pPr>
        <w:spacing w:after="0" w:line="240" w:lineRule="auto"/>
      </w:pPr>
    </w:p>
    <w:p w:rsidR="00313808" w:rsidRDefault="00313808" w:rsidP="00313808">
      <w:pPr>
        <w:spacing w:after="0" w:line="240" w:lineRule="auto"/>
      </w:pPr>
      <w:r>
        <w:t>Tabulka č. 1: Míry porodnosti a úmrtnosti ve vybraných státech světa mezi lety 1950 – 2025.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870"/>
        <w:gridCol w:w="1050"/>
        <w:gridCol w:w="870"/>
        <w:gridCol w:w="1050"/>
        <w:gridCol w:w="870"/>
        <w:gridCol w:w="1050"/>
        <w:gridCol w:w="870"/>
        <w:gridCol w:w="1050"/>
      </w:tblGrid>
      <w:tr w:rsidR="00313808" w:rsidRPr="00313808" w:rsidTr="0031380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období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1950 - 1955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1975 - 1980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2000 - 2005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2020 - 2025</w:t>
            </w:r>
          </w:p>
        </w:tc>
      </w:tr>
      <w:tr w:rsidR="00313808" w:rsidRPr="00313808" w:rsidTr="003138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stát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natalita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mortalita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natalita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mortalita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natalita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mortalita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natalita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mortalita</w:t>
            </w:r>
          </w:p>
        </w:tc>
      </w:tr>
      <w:tr w:rsidR="00313808" w:rsidRPr="00313808" w:rsidTr="003138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24,5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12,7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21,9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8,3</w:t>
            </w:r>
          </w:p>
        </w:tc>
      </w:tr>
      <w:tr w:rsidR="00313808" w:rsidRPr="00313808" w:rsidTr="003138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35,7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32,4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29,4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15,5</w:t>
            </w:r>
          </w:p>
        </w:tc>
      </w:tr>
      <w:tr w:rsidR="00313808" w:rsidRPr="00313808" w:rsidTr="003138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16,6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14,8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13,1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6,5</w:t>
            </w:r>
          </w:p>
        </w:tc>
      </w:tr>
      <w:tr w:rsidR="00313808" w:rsidRPr="00313808" w:rsidTr="0031380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29,4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22,1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18,9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08" w:rsidRPr="00313808" w:rsidRDefault="00313808" w:rsidP="00313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3808">
              <w:rPr>
                <w:rFonts w:ascii="Calibri" w:eastAsia="Times New Roman" w:hAnsi="Calibri" w:cs="Times New Roman"/>
                <w:color w:val="000000"/>
                <w:lang w:eastAsia="cs-CZ"/>
              </w:rPr>
              <w:t>7,5</w:t>
            </w:r>
          </w:p>
        </w:tc>
      </w:tr>
    </w:tbl>
    <w:p w:rsidR="00313808" w:rsidRDefault="00313808" w:rsidP="00313808">
      <w:pPr>
        <w:spacing w:after="0" w:line="240" w:lineRule="auto"/>
      </w:pPr>
      <w:r>
        <w:t xml:space="preserve">Zdroj: </w:t>
      </w:r>
      <w:r w:rsidR="008846A7">
        <w:t xml:space="preserve"> United </w:t>
      </w:r>
      <w:proofErr w:type="spellStart"/>
      <w:r w:rsidR="008846A7">
        <w:t>Nations</w:t>
      </w:r>
      <w:proofErr w:type="spellEnd"/>
      <w:r w:rsidR="008846A7">
        <w:t xml:space="preserve"> (2017).</w:t>
      </w:r>
    </w:p>
    <w:p w:rsidR="00313808" w:rsidRDefault="00313808" w:rsidP="00313808">
      <w:pPr>
        <w:spacing w:after="0" w:line="240" w:lineRule="auto"/>
      </w:pPr>
      <w:r>
        <w:t>Pozn.: Údaje jsou uvedeny v ‰.</w:t>
      </w:r>
    </w:p>
    <w:p w:rsidR="00313808" w:rsidRDefault="00313808" w:rsidP="00313808">
      <w:pPr>
        <w:spacing w:after="0" w:line="240" w:lineRule="auto"/>
      </w:pPr>
    </w:p>
    <w:p w:rsidR="00313808" w:rsidRDefault="00313808" w:rsidP="00313808">
      <w:pPr>
        <w:spacing w:after="0" w:line="240" w:lineRule="auto"/>
      </w:pPr>
      <w:r>
        <w:t>2) teď je potřeba vytvořit XY bodový graf na základě dat z této tabulky</w:t>
      </w:r>
      <w:r w:rsidR="008577C5">
        <w:t>; vzhledem k charakteru tabulky bude potřeba pro každý stát data vybrat</w:t>
      </w:r>
    </w:p>
    <w:p w:rsidR="00AE4BC1" w:rsidRDefault="00AE4BC1" w:rsidP="00313808">
      <w:pPr>
        <w:spacing w:after="0" w:line="240" w:lineRule="auto"/>
      </w:pPr>
    </w:p>
    <w:p w:rsidR="00AE4BC1" w:rsidRDefault="00AE4BC1" w:rsidP="00313808">
      <w:pPr>
        <w:spacing w:after="0" w:line="240" w:lineRule="auto"/>
      </w:pPr>
      <w:r>
        <w:t>pravým myší na „vybrat data“ – a každou řadu postupně upravit, z čehož Vám vyjde graf, kde ovšem musíte opravit osu x, což je mortalita a dát obrácenou stupnici (formát osy – možnost osy; tam si vše nastavíte)</w:t>
      </w:r>
    </w:p>
    <w:p w:rsidR="00AE4BC1" w:rsidRDefault="003422FA" w:rsidP="00313808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21B1DB77" wp14:editId="2AC8329E">
            <wp:extent cx="5760720" cy="3565719"/>
            <wp:effectExtent l="0" t="0" r="11430" b="1587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4BC1" w:rsidRDefault="00AE4BC1" w:rsidP="00313808">
      <w:pPr>
        <w:spacing w:after="0" w:line="240" w:lineRule="auto"/>
      </w:pPr>
    </w:p>
    <w:p w:rsidR="00AE4BC1" w:rsidRDefault="00AE4BC1" w:rsidP="00313808">
      <w:pPr>
        <w:spacing w:after="0" w:line="240" w:lineRule="auto"/>
      </w:pPr>
    </w:p>
    <w:p w:rsidR="008577C5" w:rsidRDefault="00AE4BC1" w:rsidP="00313808">
      <w:pPr>
        <w:spacing w:after="0" w:line="240" w:lineRule="auto"/>
      </w:pPr>
      <w:r>
        <w:t>3) mřížku pro vytvoření kvadrantů můžete vložit i v Excelu, i ve Wordu, případně v některém z doporučených programů; ostatní mřížky jsem odmazal kvůli přehlednosti, ale nemusíte je odmazávat; stejně můžete vložit i přímku spojující stejné hodnoty (+ 10, + 20, + 30 – viz obrázek v prezentaci a skriptu</w:t>
      </w:r>
      <w:r w:rsidR="00336AE8">
        <w:t xml:space="preserve"> (</w:t>
      </w:r>
      <w:proofErr w:type="spellStart"/>
      <w:r w:rsidR="00336AE8">
        <w:t>Bošovský</w:t>
      </w:r>
      <w:proofErr w:type="spellEnd"/>
      <w:r w:rsidR="00336AE8">
        <w:t>, Mládek, 1989)</w:t>
      </w:r>
      <w:bookmarkStart w:id="0" w:name="_GoBack"/>
      <w:bookmarkEnd w:id="0"/>
      <w:r>
        <w:t>)</w:t>
      </w:r>
    </w:p>
    <w:p w:rsidR="00AE4BC1" w:rsidRDefault="00AE4BC1" w:rsidP="00313808">
      <w:pPr>
        <w:spacing w:after="0" w:line="240" w:lineRule="auto"/>
      </w:pPr>
    </w:p>
    <w:p w:rsidR="00AE4BC1" w:rsidRDefault="00AE4BC1" w:rsidP="00313808">
      <w:pPr>
        <w:spacing w:after="0" w:line="240" w:lineRule="auto"/>
      </w:pPr>
    </w:p>
    <w:p w:rsidR="00AE4BC1" w:rsidRDefault="005A2199" w:rsidP="00313808">
      <w:pPr>
        <w:spacing w:after="0" w:line="240" w:lineRule="auto"/>
      </w:pPr>
      <w:r>
        <w:rPr>
          <w:noProof/>
          <w:lang w:eastAsia="cs-CZ"/>
        </w:rPr>
        <w:lastRenderedPageBreak/>
        <w:drawing>
          <wp:inline distT="0" distB="0" distL="0" distR="0" wp14:anchorId="4B6CD588" wp14:editId="63C9B599">
            <wp:extent cx="5760720" cy="3571881"/>
            <wp:effectExtent l="0" t="0" r="0" b="952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C1" w:rsidRDefault="00AE4BC1" w:rsidP="00313808">
      <w:pPr>
        <w:spacing w:after="0" w:line="240" w:lineRule="auto"/>
      </w:pPr>
    </w:p>
    <w:p w:rsidR="00AE4BC1" w:rsidRDefault="00AE4BC1" w:rsidP="00313808">
      <w:pPr>
        <w:spacing w:after="0" w:line="240" w:lineRule="auto"/>
      </w:pPr>
    </w:p>
    <w:p w:rsidR="00AE4BC1" w:rsidRDefault="002D3245" w:rsidP="00313808">
      <w:pPr>
        <w:spacing w:after="0" w:line="240" w:lineRule="auto"/>
      </w:pPr>
      <w:r>
        <w:t xml:space="preserve">4) přímky spojující stejné </w:t>
      </w:r>
      <w:proofErr w:type="gramStart"/>
      <w:r>
        <w:t>hodnoty  (a hodnoty</w:t>
      </w:r>
      <w:proofErr w:type="gramEnd"/>
      <w:r>
        <w:t xml:space="preserve"> o 10 vyšší, o 20 vyšší; v případě nižší stupnice můžete ostatní přímky </w:t>
      </w:r>
      <w:proofErr w:type="gramStart"/>
      <w:r>
        <w:t>konstruovat  s rozdílem</w:t>
      </w:r>
      <w:proofErr w:type="gramEnd"/>
      <w:r>
        <w:t xml:space="preserve"> 5), v tomto případě jsem zvolil rozestupy po pěti (vytvořeno v programu malování)</w:t>
      </w:r>
    </w:p>
    <w:p w:rsidR="00AE4BC1" w:rsidRDefault="00AE4BC1" w:rsidP="00313808">
      <w:pPr>
        <w:spacing w:after="0" w:line="240" w:lineRule="auto"/>
      </w:pPr>
    </w:p>
    <w:p w:rsidR="002D3245" w:rsidRDefault="002D3245" w:rsidP="00313808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5310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45" w:rsidRDefault="002D3245" w:rsidP="00313808">
      <w:pPr>
        <w:spacing w:after="0" w:line="240" w:lineRule="auto"/>
      </w:pPr>
    </w:p>
    <w:p w:rsidR="002D3245" w:rsidRDefault="002D3245" w:rsidP="00313808">
      <w:pPr>
        <w:spacing w:after="0" w:line="240" w:lineRule="auto"/>
      </w:pPr>
    </w:p>
    <w:p w:rsidR="002D3245" w:rsidRDefault="002D3245" w:rsidP="00313808">
      <w:pPr>
        <w:spacing w:after="0" w:line="240" w:lineRule="auto"/>
      </w:pPr>
    </w:p>
    <w:p w:rsidR="002D3245" w:rsidRDefault="002D3245" w:rsidP="00313808">
      <w:pPr>
        <w:spacing w:after="0" w:line="240" w:lineRule="auto"/>
      </w:pPr>
    </w:p>
    <w:p w:rsidR="002D3245" w:rsidRDefault="002D3245" w:rsidP="00313808">
      <w:pPr>
        <w:spacing w:after="0" w:line="240" w:lineRule="auto"/>
      </w:pPr>
      <w:r>
        <w:lastRenderedPageBreak/>
        <w:t>5) bylo by dobré opatřit křivky vývoje šipkami a také by nebylo špatné vložit nějaké jednotky, případně popisky os (to je dobré udělat už v </w:t>
      </w:r>
      <w:proofErr w:type="spellStart"/>
      <w:r>
        <w:t>excelu</w:t>
      </w:r>
      <w:proofErr w:type="spellEnd"/>
      <w:r>
        <w:t>)</w:t>
      </w:r>
    </w:p>
    <w:p w:rsidR="00AF603C" w:rsidRDefault="00AF603C" w:rsidP="00313808">
      <w:pPr>
        <w:spacing w:after="0" w:line="240" w:lineRule="auto"/>
      </w:pPr>
    </w:p>
    <w:p w:rsidR="00AF603C" w:rsidRDefault="00AF603C" w:rsidP="00313808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2625" cy="3609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A7" w:rsidRDefault="008846A7" w:rsidP="00313808">
      <w:pPr>
        <w:spacing w:after="0" w:line="240" w:lineRule="auto"/>
      </w:pPr>
      <w:r>
        <w:t xml:space="preserve">Obr. č. 1: </w:t>
      </w:r>
      <w:proofErr w:type="spellStart"/>
      <w:r>
        <w:t>Witthauerův</w:t>
      </w:r>
      <w:proofErr w:type="spellEnd"/>
      <w:r>
        <w:t xml:space="preserve"> diagram pro čtyři vybrané státy za roky 1950 až 2025.</w:t>
      </w:r>
    </w:p>
    <w:p w:rsidR="008846A7" w:rsidRDefault="008846A7" w:rsidP="00313808">
      <w:pPr>
        <w:spacing w:after="0" w:line="240" w:lineRule="auto"/>
      </w:pPr>
      <w:r>
        <w:t xml:space="preserve">Zdroj:  United </w:t>
      </w:r>
      <w:proofErr w:type="spellStart"/>
      <w:r>
        <w:t>Nations</w:t>
      </w:r>
      <w:proofErr w:type="spellEnd"/>
      <w:r>
        <w:t xml:space="preserve"> (2017), vlastní tvorba.</w:t>
      </w:r>
    </w:p>
    <w:p w:rsidR="008846A7" w:rsidRDefault="008846A7" w:rsidP="00313808">
      <w:pPr>
        <w:spacing w:after="0" w:line="240" w:lineRule="auto"/>
      </w:pPr>
    </w:p>
    <w:p w:rsidR="008846A7" w:rsidRDefault="008846A7" w:rsidP="00313808">
      <w:pPr>
        <w:spacing w:after="0" w:line="240" w:lineRule="auto"/>
      </w:pPr>
    </w:p>
    <w:p w:rsidR="008846A7" w:rsidRDefault="008846A7" w:rsidP="00313808">
      <w:pPr>
        <w:spacing w:after="0" w:line="240" w:lineRule="auto"/>
      </w:pPr>
      <w:r>
        <w:t>- do nějaké takové podoby to ideálně ztvárnit</w:t>
      </w:r>
    </w:p>
    <w:p w:rsidR="008846A7" w:rsidRDefault="008846A7" w:rsidP="00313808">
      <w:pPr>
        <w:spacing w:after="0" w:line="240" w:lineRule="auto"/>
      </w:pPr>
      <w:r>
        <w:t>- uznávám (bez újmy mého ega), že je to značně amatérský výtvor, ale má Vám sloužit převážně jako návod pro vypracování úkolu č. 4</w:t>
      </w:r>
    </w:p>
    <w:p w:rsidR="008846A7" w:rsidRDefault="008846A7" w:rsidP="00313808">
      <w:pPr>
        <w:spacing w:after="0" w:line="240" w:lineRule="auto"/>
      </w:pPr>
    </w:p>
    <w:p w:rsidR="008846A7" w:rsidRDefault="008846A7" w:rsidP="00313808">
      <w:pPr>
        <w:spacing w:after="0" w:line="240" w:lineRule="auto"/>
      </w:pPr>
      <w:r>
        <w:t>- pochopitelně neopomíjejte citace, uvádím je záměrně až u konečného obrázku, jelikož ten se chce i po vás</w:t>
      </w:r>
    </w:p>
    <w:p w:rsidR="008846A7" w:rsidRDefault="008846A7" w:rsidP="00313808">
      <w:pPr>
        <w:spacing w:after="0" w:line="240" w:lineRule="auto"/>
      </w:pPr>
    </w:p>
    <w:p w:rsidR="008846A7" w:rsidRDefault="008846A7" w:rsidP="00313808">
      <w:pPr>
        <w:spacing w:after="0" w:line="240" w:lineRule="auto"/>
      </w:pPr>
    </w:p>
    <w:p w:rsidR="008846A7" w:rsidRDefault="008846A7" w:rsidP="00313808">
      <w:pPr>
        <w:spacing w:after="0" w:line="240" w:lineRule="auto"/>
      </w:pPr>
      <w:r>
        <w:t xml:space="preserve">Zdroje: </w:t>
      </w:r>
    </w:p>
    <w:p w:rsidR="00336AE8" w:rsidRDefault="00336AE8" w:rsidP="00313808">
      <w:pPr>
        <w:spacing w:after="0" w:line="240" w:lineRule="auto"/>
      </w:pPr>
    </w:p>
    <w:p w:rsidR="008846A7" w:rsidRPr="00336AE8" w:rsidRDefault="00336AE8" w:rsidP="00313808">
      <w:pPr>
        <w:spacing w:after="0" w:line="240" w:lineRule="auto"/>
        <w:rPr>
          <w:u w:val="single"/>
        </w:rPr>
      </w:pPr>
      <w:r w:rsidRPr="00336AE8">
        <w:rPr>
          <w:u w:val="single"/>
        </w:rPr>
        <w:t>Knižní</w:t>
      </w:r>
    </w:p>
    <w:p w:rsidR="008846A7" w:rsidRDefault="008846A7" w:rsidP="00313808">
      <w:pPr>
        <w:spacing w:after="0" w:line="240" w:lineRule="auto"/>
      </w:pPr>
      <w:proofErr w:type="spellStart"/>
      <w:r>
        <w:t>Bašovský</w:t>
      </w:r>
      <w:proofErr w:type="spellEnd"/>
      <w:r>
        <w:t xml:space="preserve">, O., Mládek, J. (1989). </w:t>
      </w:r>
      <w:proofErr w:type="spellStart"/>
      <w:r w:rsidR="00336AE8">
        <w:rPr>
          <w:i/>
        </w:rPr>
        <w:t>Geografia</w:t>
      </w:r>
      <w:proofErr w:type="spellEnd"/>
      <w:r w:rsidR="00336AE8">
        <w:rPr>
          <w:i/>
        </w:rPr>
        <w:t xml:space="preserve"> </w:t>
      </w:r>
      <w:proofErr w:type="spellStart"/>
      <w:r w:rsidR="00336AE8">
        <w:rPr>
          <w:i/>
        </w:rPr>
        <w:t>obyvatel´stva</w:t>
      </w:r>
      <w:proofErr w:type="spellEnd"/>
      <w:r w:rsidR="00336AE8">
        <w:rPr>
          <w:i/>
        </w:rPr>
        <w:t xml:space="preserve"> a sídel</w:t>
      </w:r>
      <w:r w:rsidR="00336AE8">
        <w:t>. Bratislava: Universita Komenského.</w:t>
      </w:r>
    </w:p>
    <w:p w:rsidR="00336AE8" w:rsidRDefault="00336AE8" w:rsidP="00313808">
      <w:pPr>
        <w:spacing w:after="0" w:line="240" w:lineRule="auto"/>
      </w:pPr>
    </w:p>
    <w:p w:rsidR="00336AE8" w:rsidRPr="00336AE8" w:rsidRDefault="00336AE8" w:rsidP="00313808">
      <w:pPr>
        <w:spacing w:after="0" w:line="240" w:lineRule="auto"/>
        <w:rPr>
          <w:u w:val="single"/>
        </w:rPr>
      </w:pPr>
      <w:r w:rsidRPr="00336AE8">
        <w:rPr>
          <w:u w:val="single"/>
        </w:rPr>
        <w:t>Elektronické</w:t>
      </w:r>
    </w:p>
    <w:p w:rsidR="00336AE8" w:rsidRDefault="00336AE8" w:rsidP="00313808">
      <w:pPr>
        <w:spacing w:after="0" w:line="240" w:lineRule="auto"/>
      </w:pPr>
      <w:r>
        <w:t xml:space="preserve">United </w:t>
      </w:r>
      <w:proofErr w:type="spellStart"/>
      <w:r>
        <w:t>Nations</w:t>
      </w:r>
      <w:proofErr w:type="spellEnd"/>
      <w:r>
        <w:t xml:space="preserve"> (2017). </w:t>
      </w:r>
      <w:r>
        <w:rPr>
          <w:i/>
        </w:rPr>
        <w:t xml:space="preserve">Data </w:t>
      </w:r>
      <w:proofErr w:type="spellStart"/>
      <w:r>
        <w:rPr>
          <w:i/>
        </w:rPr>
        <w:t>query</w:t>
      </w:r>
      <w:proofErr w:type="spellEnd"/>
      <w:r>
        <w:rPr>
          <w:i/>
        </w:rPr>
        <w:t>.</w:t>
      </w:r>
      <w:r>
        <w:t xml:space="preserve"> [online]. [Citováno 24. 10. 2017]. Dostupné z:  &lt;</w:t>
      </w:r>
      <w:r w:rsidRPr="00336AE8">
        <w:t>https://</w:t>
      </w:r>
      <w:proofErr w:type="gramStart"/>
      <w:r w:rsidRPr="00336AE8">
        <w:t>esa</w:t>
      </w:r>
      <w:proofErr w:type="gramEnd"/>
      <w:r w:rsidRPr="00336AE8">
        <w:t>.</w:t>
      </w:r>
      <w:proofErr w:type="gramStart"/>
      <w:r w:rsidRPr="00336AE8">
        <w:t>un</w:t>
      </w:r>
      <w:proofErr w:type="gramEnd"/>
      <w:r w:rsidRPr="00336AE8">
        <w:t>.org/</w:t>
      </w:r>
      <w:proofErr w:type="spellStart"/>
      <w:r w:rsidRPr="00336AE8">
        <w:t>unpd</w:t>
      </w:r>
      <w:proofErr w:type="spellEnd"/>
      <w:r w:rsidRPr="00336AE8">
        <w:t>/</w:t>
      </w:r>
      <w:proofErr w:type="spellStart"/>
      <w:r w:rsidRPr="00336AE8">
        <w:t>wpp</w:t>
      </w:r>
      <w:proofErr w:type="spellEnd"/>
      <w:r w:rsidRPr="00336AE8">
        <w:t>/</w:t>
      </w:r>
      <w:proofErr w:type="spellStart"/>
      <w:r w:rsidRPr="00336AE8">
        <w:t>DataQuery</w:t>
      </w:r>
      <w:proofErr w:type="spellEnd"/>
      <w:r w:rsidRPr="00336AE8">
        <w:t>/</w:t>
      </w:r>
      <w:r>
        <w:t>&gt;.</w:t>
      </w:r>
    </w:p>
    <w:p w:rsidR="00336AE8" w:rsidRDefault="00336AE8" w:rsidP="00313808">
      <w:pPr>
        <w:spacing w:after="0" w:line="240" w:lineRule="auto"/>
      </w:pPr>
    </w:p>
    <w:p w:rsidR="00336AE8" w:rsidRPr="00336AE8" w:rsidRDefault="00336AE8" w:rsidP="00313808">
      <w:pPr>
        <w:spacing w:after="0" w:line="240" w:lineRule="auto"/>
      </w:pPr>
    </w:p>
    <w:sectPr w:rsidR="00336AE8" w:rsidRPr="0033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511C"/>
    <w:multiLevelType w:val="hybridMultilevel"/>
    <w:tmpl w:val="150AA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08"/>
    <w:rsid w:val="002D3245"/>
    <w:rsid w:val="00313808"/>
    <w:rsid w:val="00336AE8"/>
    <w:rsid w:val="003422FA"/>
    <w:rsid w:val="005451E2"/>
    <w:rsid w:val="005A2199"/>
    <w:rsid w:val="00633483"/>
    <w:rsid w:val="008577C5"/>
    <w:rsid w:val="008846A7"/>
    <w:rsid w:val="008C29AA"/>
    <w:rsid w:val="00AE4BC1"/>
    <w:rsid w:val="00A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8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8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um&#225;nn&#237;%20geografie\Witthau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List1!$D$12</c:f>
              <c:strCache>
                <c:ptCount val="1"/>
                <c:pt idx="0">
                  <c:v>A</c:v>
                </c:pt>
              </c:strCache>
            </c:strRef>
          </c:tx>
          <c:marker>
            <c:symbol val="none"/>
          </c:marker>
          <c:xVal>
            <c:numRef>
              <c:f>(List1!$F$12;List1!$H$12;List1!$J$12;List1!$L$12)</c:f>
              <c:numCache>
                <c:formatCode>0.0</c:formatCode>
                <c:ptCount val="4"/>
                <c:pt idx="0">
                  <c:v>12.7</c:v>
                </c:pt>
                <c:pt idx="1">
                  <c:v>7.8</c:v>
                </c:pt>
                <c:pt idx="2">
                  <c:v>7.2</c:v>
                </c:pt>
                <c:pt idx="3">
                  <c:v>8.3000000000000007</c:v>
                </c:pt>
              </c:numCache>
            </c:numRef>
          </c:xVal>
          <c:yVal>
            <c:numRef>
              <c:f>(List1!$E$12;List1!$G$12;List1!$I$12;List1!$K$12)</c:f>
              <c:numCache>
                <c:formatCode>0.0</c:formatCode>
                <c:ptCount val="4"/>
                <c:pt idx="0">
                  <c:v>27.5</c:v>
                </c:pt>
                <c:pt idx="1">
                  <c:v>21.9</c:v>
                </c:pt>
                <c:pt idx="2">
                  <c:v>18.5</c:v>
                </c:pt>
                <c:pt idx="3">
                  <c:v>17.600000000000001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List1!$D$13</c:f>
              <c:strCache>
                <c:ptCount val="1"/>
                <c:pt idx="0">
                  <c:v>B</c:v>
                </c:pt>
              </c:strCache>
            </c:strRef>
          </c:tx>
          <c:marker>
            <c:symbol val="none"/>
          </c:marker>
          <c:xVal>
            <c:numRef>
              <c:f>(List1!$F$13;List1!$H$13;List1!$J$13;List1!$L$13)</c:f>
              <c:numCache>
                <c:formatCode>0.0</c:formatCode>
                <c:ptCount val="4"/>
                <c:pt idx="0">
                  <c:v>18.899999999999999</c:v>
                </c:pt>
                <c:pt idx="1">
                  <c:v>18.100000000000001</c:v>
                </c:pt>
                <c:pt idx="2">
                  <c:v>14.7</c:v>
                </c:pt>
                <c:pt idx="3">
                  <c:v>12.2</c:v>
                </c:pt>
              </c:numCache>
            </c:numRef>
          </c:xVal>
          <c:yVal>
            <c:numRef>
              <c:f>(List1!$E$13;List1!$G$13;List1!$I$13;List1!$K$13)</c:f>
              <c:numCache>
                <c:formatCode>0.0</c:formatCode>
                <c:ptCount val="4"/>
                <c:pt idx="0">
                  <c:v>36.700000000000003</c:v>
                </c:pt>
                <c:pt idx="1">
                  <c:v>34.799999999999997</c:v>
                </c:pt>
                <c:pt idx="2">
                  <c:v>29.6</c:v>
                </c:pt>
                <c:pt idx="3">
                  <c:v>25.1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List1!$D$14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xVal>
            <c:numRef>
              <c:f>(List1!$F$14;List1!$H$14;List1!$J$14;List1!$L$14)</c:f>
              <c:numCache>
                <c:formatCode>0.0</c:formatCode>
                <c:ptCount val="4"/>
                <c:pt idx="0">
                  <c:v>9.6999999999999993</c:v>
                </c:pt>
                <c:pt idx="1">
                  <c:v>9.1</c:v>
                </c:pt>
                <c:pt idx="2">
                  <c:v>7.8</c:v>
                </c:pt>
                <c:pt idx="3">
                  <c:v>6.5</c:v>
                </c:pt>
              </c:numCache>
            </c:numRef>
          </c:xVal>
          <c:yVal>
            <c:numRef>
              <c:f>(List1!$E$14;List1!$G$14;List1!$I$14;List1!$K$14)</c:f>
              <c:numCache>
                <c:formatCode>0.0</c:formatCode>
                <c:ptCount val="4"/>
                <c:pt idx="0">
                  <c:v>16.600000000000001</c:v>
                </c:pt>
                <c:pt idx="1">
                  <c:v>14.8</c:v>
                </c:pt>
                <c:pt idx="2">
                  <c:v>13.1</c:v>
                </c:pt>
                <c:pt idx="3">
                  <c:v>10.5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List1!$D$15</c:f>
              <c:strCache>
                <c:ptCount val="1"/>
                <c:pt idx="0">
                  <c:v>D</c:v>
                </c:pt>
              </c:strCache>
            </c:strRef>
          </c:tx>
          <c:marker>
            <c:symbol val="none"/>
          </c:marker>
          <c:xVal>
            <c:numRef>
              <c:f>(List1!$F$15;List1!$H$15;List1!$J$15;List1!$L$15)</c:f>
              <c:numCache>
                <c:formatCode>0.0</c:formatCode>
                <c:ptCount val="4"/>
                <c:pt idx="0">
                  <c:v>13.3</c:v>
                </c:pt>
                <c:pt idx="1">
                  <c:v>10.1</c:v>
                </c:pt>
                <c:pt idx="2">
                  <c:v>9.3000000000000007</c:v>
                </c:pt>
                <c:pt idx="3">
                  <c:v>7.5</c:v>
                </c:pt>
              </c:numCache>
            </c:numRef>
          </c:xVal>
          <c:yVal>
            <c:numRef>
              <c:f>(List1!$E$15;List1!$G$15;List1!$I$15;List1!$K$15)</c:f>
              <c:numCache>
                <c:formatCode>0.0</c:formatCode>
                <c:ptCount val="4"/>
                <c:pt idx="0">
                  <c:v>29.4</c:v>
                </c:pt>
                <c:pt idx="1">
                  <c:v>24.7</c:v>
                </c:pt>
                <c:pt idx="2">
                  <c:v>22.1</c:v>
                </c:pt>
                <c:pt idx="3">
                  <c:v>18.899999999999999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163776"/>
        <c:axId val="83607936"/>
      </c:scatterChart>
      <c:valAx>
        <c:axId val="83163776"/>
        <c:scaling>
          <c:orientation val="maxMin"/>
          <c:max val="35"/>
          <c:min val="0"/>
        </c:scaling>
        <c:delete val="0"/>
        <c:axPos val="b"/>
        <c:numFmt formatCode="0.0" sourceLinked="1"/>
        <c:majorTickMark val="out"/>
        <c:minorTickMark val="none"/>
        <c:tickLblPos val="nextTo"/>
        <c:crossAx val="83607936"/>
        <c:crosses val="autoZero"/>
        <c:crossBetween val="midCat"/>
      </c:valAx>
      <c:valAx>
        <c:axId val="8360793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high"/>
        <c:crossAx val="83163776"/>
        <c:crossesAt val="35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3</cp:revision>
  <dcterms:created xsi:type="dcterms:W3CDTF">2017-10-23T15:14:00Z</dcterms:created>
  <dcterms:modified xsi:type="dcterms:W3CDTF">2017-10-25T14:49:00Z</dcterms:modified>
</cp:coreProperties>
</file>