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2F44EF" w14:textId="561CD76A" w:rsidR="000E613B" w:rsidRDefault="003A6C09" w:rsidP="00DE4BC3">
      <w:pPr>
        <w:spacing w:after="0" w:line="240" w:lineRule="auto"/>
        <w:rPr>
          <w:rFonts w:ascii="Calibri" w:eastAsia="Times New Roman" w:hAnsi="Calibri" w:cs="Times New Roman"/>
          <w:b/>
          <w:bCs/>
        </w:rPr>
      </w:pPr>
      <w:r>
        <w:rPr>
          <w:rFonts w:ascii="Calibri" w:eastAsia="Times New Roman" w:hAnsi="Calibri" w:cs="Times New Roman"/>
          <w:b/>
          <w:bCs/>
        </w:rPr>
        <w:t>Slovníček</w:t>
      </w:r>
    </w:p>
    <w:p w14:paraId="01C2B4F9" w14:textId="77777777" w:rsidR="003A6C09" w:rsidRDefault="003A6C09" w:rsidP="00DE4BC3">
      <w:pPr>
        <w:spacing w:after="0" w:line="240" w:lineRule="auto"/>
        <w:rPr>
          <w:rFonts w:ascii="Calibri" w:eastAsia="Times New Roman" w:hAnsi="Calibri" w:cs="Times New Roman"/>
          <w:b/>
          <w:bCs/>
        </w:rPr>
      </w:pPr>
    </w:p>
    <w:p w14:paraId="25A56F94" w14:textId="33E7D36D" w:rsidR="003A6C09" w:rsidRDefault="003A6C09" w:rsidP="00DE4BC3">
      <w:pPr>
        <w:spacing w:after="0" w:line="240" w:lineRule="auto"/>
        <w:rPr>
          <w:rFonts w:ascii="Calibri" w:eastAsia="Times New Roman" w:hAnsi="Calibri" w:cs="Times New Roman"/>
          <w:b/>
          <w:bCs/>
        </w:rPr>
      </w:pPr>
      <w:r w:rsidRPr="003A6C09">
        <w:rPr>
          <w:rFonts w:ascii="Calibri" w:eastAsia="Times New Roman" w:hAnsi="Calibri" w:cs="Times New Roman"/>
          <w:b/>
          <w:bCs/>
          <w:noProof/>
          <w:lang w:val="cs-CZ" w:eastAsia="cs-CZ"/>
        </w:rPr>
        <w:drawing>
          <wp:inline distT="0" distB="0" distL="0" distR="0" wp14:anchorId="29161DE4" wp14:editId="256B37B9">
            <wp:extent cx="3895725" cy="2276797"/>
            <wp:effectExtent l="0" t="0" r="0" b="9525"/>
            <wp:docPr id="6" name="Obrázek 6" descr="C:\Users\Bara\Desktop\diatomologie\rozsivka_didakticka_s_popisky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ra\Desktop\diatomologie\rozsivka_didakticka_s_popisky_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788" cy="227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4B0E7" w14:textId="6439C608" w:rsidR="003A6C09" w:rsidRDefault="003A6C09" w:rsidP="00DE4BC3">
      <w:pPr>
        <w:spacing w:after="0" w:line="240" w:lineRule="auto"/>
        <w:rPr>
          <w:rFonts w:ascii="Calibri" w:eastAsia="Times New Roman" w:hAnsi="Calibri" w:cs="Times New Roman"/>
          <w:b/>
          <w:bCs/>
        </w:rPr>
      </w:pPr>
      <w:r w:rsidRPr="003A6C09">
        <w:rPr>
          <w:rFonts w:ascii="Calibri" w:eastAsia="Times New Roman" w:hAnsi="Calibri" w:cs="Times New Roman"/>
          <w:b/>
          <w:bCs/>
          <w:noProof/>
          <w:lang w:val="cs-CZ" w:eastAsia="cs-CZ"/>
        </w:rPr>
        <w:drawing>
          <wp:inline distT="0" distB="0" distL="0" distR="0" wp14:anchorId="36F67590" wp14:editId="3F7B98BD">
            <wp:extent cx="4000500" cy="4856538"/>
            <wp:effectExtent l="0" t="0" r="0" b="1270"/>
            <wp:docPr id="4" name="Obrázek 4" descr="C:\Users\Bara\Desktop\diatomologie\rozsivka_didakticka_s_popisk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a\Desktop\diatomologie\rozsivka_didakticka_s_popisky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390" cy="485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F13D9" w14:textId="77777777" w:rsidR="003A6C09" w:rsidRDefault="003A6C09" w:rsidP="00DE4BC3">
      <w:pPr>
        <w:spacing w:after="0" w:line="240" w:lineRule="auto"/>
        <w:rPr>
          <w:rFonts w:ascii="Calibri" w:eastAsia="Times New Roman" w:hAnsi="Calibri" w:cs="Times New Roman"/>
          <w:b/>
          <w:bCs/>
        </w:rPr>
      </w:pPr>
    </w:p>
    <w:p w14:paraId="34ABB23F" w14:textId="77777777" w:rsidR="003A6C09" w:rsidRPr="00CB5FD0" w:rsidRDefault="003A6C09" w:rsidP="00DE4BC3">
      <w:pPr>
        <w:spacing w:after="0" w:line="240" w:lineRule="auto"/>
        <w:rPr>
          <w:rFonts w:ascii="Calibri" w:eastAsia="Times New Roman" w:hAnsi="Calibri" w:cs="Times New Roman"/>
          <w:b/>
          <w:bCs/>
        </w:rPr>
      </w:pPr>
    </w:p>
    <w:p w14:paraId="470EC907" w14:textId="2B80E1D7" w:rsidR="000E613B" w:rsidRPr="00CB5FD0" w:rsidRDefault="000E613B" w:rsidP="00BB60BB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</w:rPr>
      </w:pPr>
    </w:p>
    <w:p w14:paraId="7408E4D1" w14:textId="77777777" w:rsidR="00AA4945" w:rsidRPr="00CB5FD0" w:rsidRDefault="00AA4945" w:rsidP="00DE4BC3">
      <w:pPr>
        <w:spacing w:after="0" w:line="240" w:lineRule="auto"/>
        <w:rPr>
          <w:rFonts w:ascii="Calibri" w:eastAsia="Times New Roman" w:hAnsi="Calibri" w:cs="Times New Roman"/>
          <w:b/>
          <w:bCs/>
        </w:rPr>
      </w:pPr>
    </w:p>
    <w:p w14:paraId="21E693EF" w14:textId="7DD7DDDE" w:rsidR="007144E1" w:rsidRPr="00CB5FD0" w:rsidRDefault="00DE4BC3" w:rsidP="00CB5FD0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lastRenderedPageBreak/>
        <w:t xml:space="preserve">aerofyt - </w:t>
      </w:r>
      <w:r w:rsidR="0050751F" w:rsidRPr="00CB5FD0">
        <w:rPr>
          <w:rFonts w:ascii="Calibri" w:eastAsia="Times New Roman" w:hAnsi="Calibri" w:cs="Times New Roman"/>
        </w:rPr>
        <w:t>organismus</w:t>
      </w:r>
      <w:r w:rsidRPr="00CB5FD0">
        <w:rPr>
          <w:rFonts w:ascii="Calibri" w:eastAsia="Times New Roman" w:hAnsi="Calibri" w:cs="Times New Roman"/>
        </w:rPr>
        <w:t xml:space="preserve"> žijící mimo vodní prostředí</w:t>
      </w:r>
      <w:r w:rsidR="004D090D" w:rsidRPr="00CB5FD0">
        <w:rPr>
          <w:rFonts w:ascii="Calibri" w:eastAsia="Times New Roman" w:hAnsi="Calibri" w:cs="Times New Roman"/>
        </w:rPr>
        <w:t xml:space="preserve">, </w:t>
      </w:r>
      <w:r w:rsidR="004D090D" w:rsidRPr="00CB5FD0">
        <w:t>např. na</w:t>
      </w:r>
      <w:r w:rsidR="009C39A1" w:rsidRPr="00CB5FD0">
        <w:t xml:space="preserve"> kůře stromů, </w:t>
      </w:r>
      <w:r w:rsidR="004D090D" w:rsidRPr="00CB5FD0">
        <w:t xml:space="preserve">periodicky smáčených skalách, mechorostech </w:t>
      </w:r>
      <w:r w:rsidR="009C39A1" w:rsidRPr="00CB5FD0">
        <w:t>aj</w:t>
      </w:r>
      <w:r w:rsidR="00CB5FD0" w:rsidRPr="00CB5FD0">
        <w:t>.</w:t>
      </w:r>
    </w:p>
    <w:p w14:paraId="37C9F66C" w14:textId="7A145C1B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>areoly -</w:t>
      </w:r>
      <w:r w:rsidR="00345C8A" w:rsidRPr="00CB5FD0">
        <w:rPr>
          <w:rFonts w:ascii="Calibri" w:eastAsia="Times New Roman" w:hAnsi="Calibri" w:cs="Times New Roman"/>
        </w:rPr>
        <w:t xml:space="preserve"> </w:t>
      </w:r>
      <w:r w:rsidRPr="00CB5FD0">
        <w:rPr>
          <w:rFonts w:ascii="Calibri" w:eastAsia="Times New Roman" w:hAnsi="Calibri" w:cs="Times New Roman"/>
        </w:rPr>
        <w:t>duté okrouhlé otvory</w:t>
      </w:r>
      <w:r w:rsidR="00AE7E08" w:rsidRPr="00CB5FD0">
        <w:rPr>
          <w:rFonts w:ascii="Calibri" w:eastAsia="Times New Roman" w:hAnsi="Calibri" w:cs="Times New Roman"/>
        </w:rPr>
        <w:t xml:space="preserve"> </w:t>
      </w:r>
      <w:r w:rsidR="00746284" w:rsidRPr="00CB5FD0">
        <w:rPr>
          <w:rFonts w:ascii="Calibri" w:eastAsia="Times New Roman" w:hAnsi="Calibri" w:cs="Times New Roman"/>
        </w:rPr>
        <w:t xml:space="preserve">perforující valvy rozsivek, </w:t>
      </w:r>
      <w:r w:rsidR="00AE7E08" w:rsidRPr="00CB5FD0">
        <w:rPr>
          <w:rFonts w:ascii="Calibri" w:eastAsia="Times New Roman" w:hAnsi="Calibri" w:cs="Times New Roman"/>
        </w:rPr>
        <w:t>těsně přiléhající jeden k druhému</w:t>
      </w:r>
    </w:p>
    <w:p w14:paraId="59FF5175" w14:textId="36E09426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axiální </w:t>
      </w:r>
      <w:r w:rsidR="00152035" w:rsidRPr="00CB5FD0">
        <w:rPr>
          <w:rFonts w:ascii="Calibri" w:eastAsia="Times New Roman" w:hAnsi="Calibri" w:cs="Times New Roman"/>
          <w:b/>
          <w:bCs/>
        </w:rPr>
        <w:t xml:space="preserve">– </w:t>
      </w:r>
      <w:r w:rsidR="00152035" w:rsidRPr="00CB5FD0">
        <w:rPr>
          <w:rFonts w:ascii="Calibri" w:eastAsia="Times New Roman" w:hAnsi="Calibri" w:cs="Times New Roman"/>
          <w:bCs/>
        </w:rPr>
        <w:t>osov</w:t>
      </w:r>
      <w:r w:rsidR="00152035" w:rsidRPr="00CB5FD0">
        <w:rPr>
          <w:rFonts w:ascii="Calibri" w:eastAsia="Times New Roman" w:hAnsi="Calibri" w:cs="Times New Roman"/>
        </w:rPr>
        <w:t>ý</w:t>
      </w:r>
      <w:r w:rsidR="006B6E53" w:rsidRPr="00CB5FD0">
        <w:rPr>
          <w:rFonts w:ascii="Calibri" w:eastAsia="Times New Roman" w:hAnsi="Calibri" w:cs="Times New Roman"/>
        </w:rPr>
        <w:t>, ležící podél osy</w:t>
      </w:r>
    </w:p>
    <w:p w14:paraId="1917C10A" w14:textId="68E7B3DF" w:rsidR="000E613B" w:rsidRPr="00CB5FD0" w:rsidRDefault="00DE4BC3" w:rsidP="00CB5FD0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bentos </w:t>
      </w:r>
      <w:r w:rsidR="000052A0" w:rsidRPr="00CB5FD0">
        <w:rPr>
          <w:rFonts w:ascii="Calibri" w:eastAsia="Times New Roman" w:hAnsi="Calibri" w:cs="Times New Roman"/>
          <w:b/>
          <w:bCs/>
        </w:rPr>
        <w:t>–</w:t>
      </w:r>
      <w:r w:rsidRPr="00CB5FD0">
        <w:rPr>
          <w:rFonts w:ascii="Calibri" w:eastAsia="Times New Roman" w:hAnsi="Calibri" w:cs="Times New Roman"/>
          <w:b/>
          <w:bCs/>
        </w:rPr>
        <w:t xml:space="preserve"> </w:t>
      </w:r>
      <w:r w:rsidR="000052A0" w:rsidRPr="00CB5FD0">
        <w:rPr>
          <w:rFonts w:ascii="Calibri" w:eastAsia="Times New Roman" w:hAnsi="Calibri" w:cs="Times New Roman"/>
          <w:bCs/>
        </w:rPr>
        <w:t>společenstvo</w:t>
      </w:r>
      <w:r w:rsidR="000052A0" w:rsidRPr="00CB5FD0">
        <w:rPr>
          <w:rFonts w:ascii="Calibri" w:eastAsia="Times New Roman" w:hAnsi="Calibri" w:cs="Times New Roman"/>
          <w:b/>
          <w:bCs/>
        </w:rPr>
        <w:t xml:space="preserve"> </w:t>
      </w:r>
      <w:r w:rsidR="00D41B39" w:rsidRPr="00CB5FD0">
        <w:rPr>
          <w:rFonts w:ascii="Calibri" w:eastAsia="Times New Roman" w:hAnsi="Calibri" w:cs="Times New Roman"/>
        </w:rPr>
        <w:t>organism</w:t>
      </w:r>
      <w:r w:rsidR="000052A0" w:rsidRPr="00CB5FD0">
        <w:rPr>
          <w:rFonts w:ascii="Calibri" w:eastAsia="Times New Roman" w:hAnsi="Calibri" w:cs="Times New Roman"/>
        </w:rPr>
        <w:t>ů</w:t>
      </w:r>
      <w:r w:rsidR="00D41B39" w:rsidRPr="00CB5FD0">
        <w:rPr>
          <w:rFonts w:ascii="Calibri" w:eastAsia="Times New Roman" w:hAnsi="Calibri" w:cs="Times New Roman"/>
        </w:rPr>
        <w:t xml:space="preserve"> obývající</w:t>
      </w:r>
      <w:r w:rsidR="000052A0" w:rsidRPr="00CB5FD0">
        <w:rPr>
          <w:rFonts w:ascii="Calibri" w:eastAsia="Times New Roman" w:hAnsi="Calibri" w:cs="Times New Roman"/>
        </w:rPr>
        <w:t>ch</w:t>
      </w:r>
      <w:r w:rsidR="00D41B39" w:rsidRPr="00CB5FD0">
        <w:rPr>
          <w:rFonts w:ascii="Calibri" w:eastAsia="Times New Roman" w:hAnsi="Calibri" w:cs="Times New Roman"/>
        </w:rPr>
        <w:t xml:space="preserve"> dno</w:t>
      </w:r>
      <w:r w:rsidR="00746284" w:rsidRPr="00CB5FD0">
        <w:rPr>
          <w:rFonts w:ascii="Calibri" w:eastAsia="Times New Roman" w:hAnsi="Calibri" w:cs="Times New Roman"/>
        </w:rPr>
        <w:t>, případně</w:t>
      </w:r>
      <w:r w:rsidRPr="00CB5FD0">
        <w:rPr>
          <w:rFonts w:ascii="Calibri" w:eastAsia="Times New Roman" w:hAnsi="Calibri" w:cs="Times New Roman"/>
        </w:rPr>
        <w:t xml:space="preserve"> břehy vod</w:t>
      </w:r>
    </w:p>
    <w:p w14:paraId="19B31DFF" w14:textId="5DC1CDB1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bikonkávní - </w:t>
      </w:r>
      <w:r w:rsidRPr="00CB5FD0">
        <w:rPr>
          <w:rFonts w:ascii="Calibri" w:eastAsia="Times New Roman" w:hAnsi="Calibri" w:cs="Times New Roman"/>
        </w:rPr>
        <w:t>těleso na obou plochách prohnuté směrem dovnitř</w:t>
      </w:r>
      <w:r w:rsidR="00DE1994" w:rsidRPr="00CB5FD0">
        <w:rPr>
          <w:rFonts w:ascii="Calibri" w:eastAsia="Times New Roman" w:hAnsi="Calibri" w:cs="Times New Roman"/>
        </w:rPr>
        <w:t>,</w:t>
      </w:r>
      <w:r w:rsidR="00746284" w:rsidRPr="00CB5FD0">
        <w:rPr>
          <w:rFonts w:ascii="Calibri" w:eastAsia="Times New Roman" w:hAnsi="Calibri" w:cs="Times New Roman"/>
        </w:rPr>
        <w:t>typickým příkladem je</w:t>
      </w:r>
      <w:r w:rsidRPr="00CB5FD0">
        <w:rPr>
          <w:rFonts w:ascii="Calibri" w:eastAsia="Times New Roman" w:hAnsi="Calibri" w:cs="Times New Roman"/>
        </w:rPr>
        <w:t xml:space="preserve"> tvar červených krvinek</w:t>
      </w:r>
    </w:p>
    <w:p w14:paraId="07927EBB" w14:textId="77777777" w:rsidR="00DE4BC3" w:rsidRPr="00CB5FD0" w:rsidRDefault="00F612C8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>biseriátní stri</w:t>
      </w:r>
      <w:r w:rsidR="00DE4BC3" w:rsidRPr="00CB5FD0">
        <w:rPr>
          <w:rFonts w:ascii="Calibri" w:eastAsia="Times New Roman" w:hAnsi="Calibri" w:cs="Times New Roman"/>
          <w:b/>
          <w:bCs/>
        </w:rPr>
        <w:t xml:space="preserve">e - </w:t>
      </w:r>
      <w:r w:rsidR="00DE4BC3" w:rsidRPr="00CB5FD0">
        <w:rPr>
          <w:rFonts w:ascii="Calibri" w:eastAsia="Times New Roman" w:hAnsi="Calibri" w:cs="Times New Roman"/>
        </w:rPr>
        <w:t>strie tvořené dvěma řadami areol</w:t>
      </w:r>
    </w:p>
    <w:p w14:paraId="1A147D2A" w14:textId="77777777" w:rsidR="007160E5" w:rsidRPr="00CB5FD0" w:rsidRDefault="007160E5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biradiátní - </w:t>
      </w:r>
      <w:r w:rsidRPr="00CB5FD0">
        <w:rPr>
          <w:rFonts w:ascii="Calibri" w:eastAsia="Times New Roman" w:hAnsi="Calibri" w:cs="Times New Roman"/>
        </w:rPr>
        <w:t>symetrické podle dvou vzájemne kolmých vertikálních rovin</w:t>
      </w:r>
    </w:p>
    <w:p w14:paraId="1F1274B3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cavum - </w:t>
      </w:r>
      <w:r w:rsidRPr="00CB5FD0">
        <w:rPr>
          <w:rFonts w:ascii="Calibri" w:eastAsia="Times New Roman" w:hAnsi="Calibri" w:cs="Times New Roman"/>
        </w:rPr>
        <w:t>výrazná oblast valvy bez strií</w:t>
      </w:r>
    </w:p>
    <w:p w14:paraId="368AA2C8" w14:textId="1E43C3D4" w:rsidR="00346979" w:rsidRPr="00CB5FD0" w:rsidRDefault="00DE4BC3" w:rsidP="00CB5FD0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>centrické roz</w:t>
      </w:r>
      <w:r w:rsidR="00F612C8" w:rsidRPr="00CB5FD0">
        <w:rPr>
          <w:rFonts w:ascii="Calibri" w:eastAsia="Times New Roman" w:hAnsi="Calibri" w:cs="Times New Roman"/>
          <w:b/>
          <w:bCs/>
        </w:rPr>
        <w:t>s</w:t>
      </w:r>
      <w:r w:rsidRPr="00CB5FD0">
        <w:rPr>
          <w:rFonts w:ascii="Calibri" w:eastAsia="Times New Roman" w:hAnsi="Calibri" w:cs="Times New Roman"/>
          <w:b/>
          <w:bCs/>
        </w:rPr>
        <w:t xml:space="preserve">ivky - </w:t>
      </w:r>
      <w:r w:rsidRPr="00CB5FD0">
        <w:rPr>
          <w:rFonts w:ascii="Calibri" w:eastAsia="Times New Roman" w:hAnsi="Calibri" w:cs="Times New Roman"/>
        </w:rPr>
        <w:t>rozsivky s radiálně souměrnou s</w:t>
      </w:r>
      <w:r w:rsidR="00CB5FD0" w:rsidRPr="00CB5FD0">
        <w:rPr>
          <w:rFonts w:ascii="Calibri" w:eastAsia="Times New Roman" w:hAnsi="Calibri" w:cs="Times New Roman"/>
        </w:rPr>
        <w:t xml:space="preserve">chrankou </w:t>
      </w:r>
    </w:p>
    <w:p w14:paraId="74480932" w14:textId="28BC4FF1" w:rsidR="00171D96" w:rsidRPr="00CB5FD0" w:rsidRDefault="00171D96" w:rsidP="00BB60BB">
      <w:pPr>
        <w:spacing w:after="0" w:line="240" w:lineRule="auto"/>
        <w:jc w:val="center"/>
        <w:rPr>
          <w:rFonts w:ascii="Calibri" w:eastAsia="Times New Roman" w:hAnsi="Calibri" w:cs="Times New Roman"/>
        </w:rPr>
      </w:pPr>
    </w:p>
    <w:p w14:paraId="4B47ECAF" w14:textId="77777777" w:rsidR="00E923E0" w:rsidRPr="00CB5FD0" w:rsidRDefault="00E923E0" w:rsidP="00E923E0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dystrofní - </w:t>
      </w:r>
      <w:r w:rsidRPr="00CB5FD0">
        <w:rPr>
          <w:rFonts w:ascii="Calibri" w:eastAsia="Times New Roman" w:hAnsi="Calibri" w:cs="Times New Roman"/>
        </w:rPr>
        <w:t>prostředí obsahujicí velké množství huminových kyselin a málo živin; typické pro rašeliniště</w:t>
      </w:r>
    </w:p>
    <w:p w14:paraId="214FC9B9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dorzální - </w:t>
      </w:r>
      <w:r w:rsidRPr="00CB5FD0">
        <w:rPr>
          <w:rFonts w:ascii="Calibri" w:eastAsia="Times New Roman" w:hAnsi="Calibri" w:cs="Times New Roman"/>
        </w:rPr>
        <w:t>hřbetní, zadní</w:t>
      </w:r>
    </w:p>
    <w:p w14:paraId="0CFA7103" w14:textId="3E24E5BF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>d</w:t>
      </w:r>
      <w:r w:rsidR="00BC42DE" w:rsidRPr="00CB5FD0">
        <w:rPr>
          <w:rFonts w:ascii="Calibri" w:eastAsia="Times New Roman" w:hAnsi="Calibri" w:cs="Times New Roman"/>
          <w:b/>
          <w:bCs/>
        </w:rPr>
        <w:t>orzo</w:t>
      </w:r>
      <w:r w:rsidRPr="00CB5FD0">
        <w:rPr>
          <w:rFonts w:ascii="Calibri" w:eastAsia="Times New Roman" w:hAnsi="Calibri" w:cs="Times New Roman"/>
          <w:b/>
          <w:bCs/>
        </w:rPr>
        <w:t xml:space="preserve">ventrální </w:t>
      </w:r>
      <w:r w:rsidR="00BC42DE" w:rsidRPr="00CB5FD0">
        <w:rPr>
          <w:rFonts w:ascii="Calibri" w:eastAsia="Times New Roman" w:hAnsi="Calibri" w:cs="Times New Roman"/>
          <w:b/>
          <w:bCs/>
        </w:rPr>
        <w:t>–</w:t>
      </w:r>
      <w:r w:rsidRPr="00CB5FD0">
        <w:rPr>
          <w:rFonts w:ascii="Calibri" w:eastAsia="Times New Roman" w:hAnsi="Calibri" w:cs="Times New Roman"/>
          <w:b/>
          <w:bCs/>
        </w:rPr>
        <w:t xml:space="preserve"> </w:t>
      </w:r>
      <w:r w:rsidR="00BC42DE" w:rsidRPr="00CB5FD0">
        <w:rPr>
          <w:rFonts w:ascii="Calibri" w:eastAsia="Times New Roman" w:hAnsi="Calibri" w:cs="Times New Roman"/>
          <w:bCs/>
        </w:rPr>
        <w:t>sm</w:t>
      </w:r>
      <w:r w:rsidR="00BC42DE" w:rsidRPr="00CB5FD0">
        <w:rPr>
          <w:rFonts w:ascii="Calibri" w:eastAsia="Times New Roman" w:hAnsi="Calibri" w:cs="Times New Roman"/>
        </w:rPr>
        <w:t>ěř</w:t>
      </w:r>
      <w:r w:rsidR="00BC42DE" w:rsidRPr="00CB5FD0">
        <w:rPr>
          <w:rFonts w:ascii="Calibri" w:eastAsia="Times New Roman" w:hAnsi="Calibri" w:cs="Times New Roman"/>
          <w:bCs/>
        </w:rPr>
        <w:t>uj</w:t>
      </w:r>
      <w:r w:rsidR="00BC42DE" w:rsidRPr="00CB5FD0">
        <w:rPr>
          <w:rFonts w:ascii="Calibri" w:eastAsia="Times New Roman" w:hAnsi="Calibri" w:cs="Times New Roman"/>
        </w:rPr>
        <w:t>í</w:t>
      </w:r>
      <w:r w:rsidR="00BC42DE" w:rsidRPr="00CB5FD0">
        <w:rPr>
          <w:rFonts w:ascii="Calibri" w:eastAsia="Times New Roman" w:hAnsi="Calibri" w:cs="Times New Roman"/>
          <w:bCs/>
        </w:rPr>
        <w:t>c</w:t>
      </w:r>
      <w:r w:rsidR="00BC42DE" w:rsidRPr="00CB5FD0">
        <w:rPr>
          <w:rFonts w:ascii="Calibri" w:eastAsia="Times New Roman" w:hAnsi="Calibri" w:cs="Times New Roman"/>
        </w:rPr>
        <w:t>í</w:t>
      </w:r>
      <w:r w:rsidR="00BC42DE" w:rsidRPr="00CB5FD0">
        <w:rPr>
          <w:rFonts w:ascii="Calibri" w:eastAsia="Times New Roman" w:hAnsi="Calibri" w:cs="Times New Roman"/>
          <w:bCs/>
        </w:rPr>
        <w:t xml:space="preserve"> od zad (</w:t>
      </w:r>
      <w:r w:rsidR="00F81794" w:rsidRPr="00CB5FD0">
        <w:rPr>
          <w:rFonts w:ascii="Calibri" w:eastAsia="Times New Roman" w:hAnsi="Calibri" w:cs="Times New Roman"/>
          <w:bCs/>
        </w:rPr>
        <w:t>hřbetu</w:t>
      </w:r>
      <w:r w:rsidR="00BC42DE" w:rsidRPr="00CB5FD0">
        <w:rPr>
          <w:rFonts w:ascii="Calibri" w:eastAsia="Times New Roman" w:hAnsi="Calibri" w:cs="Times New Roman"/>
          <w:bCs/>
        </w:rPr>
        <w:t>) sm</w:t>
      </w:r>
      <w:r w:rsidR="00732F51" w:rsidRPr="00CB5FD0">
        <w:rPr>
          <w:rFonts w:ascii="Calibri" w:eastAsia="Times New Roman" w:hAnsi="Calibri" w:cs="Times New Roman"/>
          <w:bCs/>
        </w:rPr>
        <w:t>ě</w:t>
      </w:r>
      <w:r w:rsidR="00BC42DE" w:rsidRPr="00CB5FD0">
        <w:rPr>
          <w:rFonts w:ascii="Calibri" w:eastAsia="Times New Roman" w:hAnsi="Calibri" w:cs="Times New Roman"/>
          <w:bCs/>
        </w:rPr>
        <w:t>rem k b</w:t>
      </w:r>
      <w:r w:rsidR="00483C93" w:rsidRPr="00CB5FD0">
        <w:rPr>
          <w:rFonts w:ascii="Calibri" w:eastAsia="Times New Roman" w:hAnsi="Calibri" w:cs="Times New Roman"/>
        </w:rPr>
        <w:t>ř</w:t>
      </w:r>
      <w:r w:rsidR="00BC42DE" w:rsidRPr="00CB5FD0">
        <w:rPr>
          <w:rFonts w:ascii="Calibri" w:eastAsia="Times New Roman" w:hAnsi="Calibri" w:cs="Times New Roman"/>
          <w:bCs/>
        </w:rPr>
        <w:t>i</w:t>
      </w:r>
      <w:r w:rsidR="00732F51" w:rsidRPr="00CB5FD0">
        <w:rPr>
          <w:rFonts w:ascii="Calibri" w:eastAsia="Times New Roman" w:hAnsi="Calibri" w:cs="Times New Roman"/>
          <w:bCs/>
        </w:rPr>
        <w:t>š</w:t>
      </w:r>
      <w:r w:rsidR="00BC42DE" w:rsidRPr="00CB5FD0">
        <w:rPr>
          <w:rFonts w:ascii="Calibri" w:eastAsia="Times New Roman" w:hAnsi="Calibri" w:cs="Times New Roman"/>
          <w:bCs/>
        </w:rPr>
        <w:t>n</w:t>
      </w:r>
      <w:r w:rsidR="00483C93" w:rsidRPr="00CB5FD0">
        <w:rPr>
          <w:rFonts w:ascii="Calibri" w:eastAsia="Times New Roman" w:hAnsi="Calibri" w:cs="Times New Roman"/>
        </w:rPr>
        <w:t>í</w:t>
      </w:r>
      <w:r w:rsidR="00BC42DE" w:rsidRPr="00CB5FD0">
        <w:rPr>
          <w:rFonts w:ascii="Calibri" w:eastAsia="Times New Roman" w:hAnsi="Calibri" w:cs="Times New Roman"/>
          <w:bCs/>
        </w:rPr>
        <w:t xml:space="preserve"> </w:t>
      </w:r>
      <w:r w:rsidR="00732F51" w:rsidRPr="00CB5FD0">
        <w:rPr>
          <w:rFonts w:ascii="Calibri" w:eastAsia="Times New Roman" w:hAnsi="Calibri" w:cs="Times New Roman"/>
          <w:bCs/>
        </w:rPr>
        <w:t>čá</w:t>
      </w:r>
      <w:r w:rsidR="00BC42DE" w:rsidRPr="00CB5FD0">
        <w:rPr>
          <w:rFonts w:ascii="Calibri" w:eastAsia="Times New Roman" w:hAnsi="Calibri" w:cs="Times New Roman"/>
          <w:bCs/>
        </w:rPr>
        <w:t xml:space="preserve">sti; </w:t>
      </w:r>
      <w:r w:rsidRPr="00CB5FD0">
        <w:rPr>
          <w:rFonts w:ascii="Calibri" w:eastAsia="Times New Roman" w:hAnsi="Calibri" w:cs="Times New Roman"/>
        </w:rPr>
        <w:t>schránky souměrné podél transapikální (příčné) osy</w:t>
      </w:r>
    </w:p>
    <w:p w14:paraId="7ECE3968" w14:textId="045EC229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edafon </w:t>
      </w:r>
      <w:r w:rsidR="001B408F" w:rsidRPr="00CB5FD0">
        <w:rPr>
          <w:rFonts w:ascii="Calibri" w:eastAsia="Times New Roman" w:hAnsi="Calibri" w:cs="Times New Roman"/>
          <w:b/>
          <w:bCs/>
        </w:rPr>
        <w:t>–</w:t>
      </w:r>
      <w:r w:rsidRPr="00CB5FD0">
        <w:rPr>
          <w:rFonts w:ascii="Calibri" w:eastAsia="Times New Roman" w:hAnsi="Calibri" w:cs="Times New Roman"/>
          <w:b/>
          <w:bCs/>
        </w:rPr>
        <w:t xml:space="preserve"> </w:t>
      </w:r>
      <w:r w:rsidR="001B408F" w:rsidRPr="00CB5FD0">
        <w:rPr>
          <w:rFonts w:ascii="Calibri" w:eastAsia="Times New Roman" w:hAnsi="Calibri" w:cs="Times New Roman"/>
          <w:bCs/>
        </w:rPr>
        <w:t>společenstvo</w:t>
      </w:r>
      <w:r w:rsidR="001B408F" w:rsidRPr="00CB5FD0">
        <w:rPr>
          <w:rFonts w:ascii="Calibri" w:eastAsia="Times New Roman" w:hAnsi="Calibri" w:cs="Times New Roman"/>
          <w:b/>
          <w:bCs/>
        </w:rPr>
        <w:t xml:space="preserve"> </w:t>
      </w:r>
      <w:r w:rsidRPr="00CB5FD0">
        <w:rPr>
          <w:rFonts w:ascii="Calibri" w:eastAsia="Times New Roman" w:hAnsi="Calibri" w:cs="Times New Roman"/>
        </w:rPr>
        <w:t>organism</w:t>
      </w:r>
      <w:r w:rsidR="001B408F" w:rsidRPr="00CB5FD0">
        <w:rPr>
          <w:rFonts w:ascii="Calibri" w:eastAsia="Times New Roman" w:hAnsi="Calibri" w:cs="Times New Roman"/>
        </w:rPr>
        <w:t>ů</w:t>
      </w:r>
      <w:r w:rsidRPr="00CB5FD0">
        <w:rPr>
          <w:rFonts w:ascii="Calibri" w:eastAsia="Times New Roman" w:hAnsi="Calibri" w:cs="Times New Roman"/>
        </w:rPr>
        <w:t xml:space="preserve"> žijící</w:t>
      </w:r>
      <w:r w:rsidR="001B408F" w:rsidRPr="00CB5FD0">
        <w:rPr>
          <w:rFonts w:ascii="Calibri" w:eastAsia="Times New Roman" w:hAnsi="Calibri" w:cs="Times New Roman"/>
        </w:rPr>
        <w:t>ch</w:t>
      </w:r>
      <w:r w:rsidRPr="00CB5FD0">
        <w:rPr>
          <w:rFonts w:ascii="Calibri" w:eastAsia="Times New Roman" w:hAnsi="Calibri" w:cs="Times New Roman"/>
        </w:rPr>
        <w:t xml:space="preserve"> v půdě</w:t>
      </w:r>
    </w:p>
    <w:p w14:paraId="3640F540" w14:textId="4683DD35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epiliton  </w:t>
      </w:r>
      <w:r w:rsidR="001B408F" w:rsidRPr="00CB5FD0">
        <w:rPr>
          <w:rFonts w:ascii="Calibri" w:eastAsia="Times New Roman" w:hAnsi="Calibri" w:cs="Times New Roman"/>
          <w:bCs/>
        </w:rPr>
        <w:t>společenstvo</w:t>
      </w:r>
      <w:r w:rsidR="001B408F" w:rsidRPr="00CB5FD0">
        <w:rPr>
          <w:rFonts w:ascii="Calibri" w:eastAsia="Times New Roman" w:hAnsi="Calibri" w:cs="Times New Roman"/>
          <w:b/>
          <w:bCs/>
        </w:rPr>
        <w:t xml:space="preserve"> </w:t>
      </w:r>
      <w:r w:rsidRPr="00CB5FD0">
        <w:rPr>
          <w:rFonts w:ascii="Calibri" w:eastAsia="Times New Roman" w:hAnsi="Calibri" w:cs="Times New Roman"/>
        </w:rPr>
        <w:t>organism</w:t>
      </w:r>
      <w:r w:rsidR="001B408F" w:rsidRPr="00CB5FD0">
        <w:rPr>
          <w:rFonts w:ascii="Calibri" w:eastAsia="Times New Roman" w:hAnsi="Calibri" w:cs="Times New Roman"/>
        </w:rPr>
        <w:t>ů</w:t>
      </w:r>
      <w:r w:rsidRPr="00CB5FD0">
        <w:rPr>
          <w:rFonts w:ascii="Calibri" w:eastAsia="Times New Roman" w:hAnsi="Calibri" w:cs="Times New Roman"/>
        </w:rPr>
        <w:t xml:space="preserve"> porůstající</w:t>
      </w:r>
      <w:r w:rsidR="001B408F" w:rsidRPr="00CB5FD0">
        <w:rPr>
          <w:rFonts w:ascii="Calibri" w:eastAsia="Times New Roman" w:hAnsi="Calibri" w:cs="Times New Roman"/>
        </w:rPr>
        <w:t>ch</w:t>
      </w:r>
      <w:r w:rsidRPr="00CB5FD0">
        <w:rPr>
          <w:rFonts w:ascii="Calibri" w:eastAsia="Times New Roman" w:hAnsi="Calibri" w:cs="Times New Roman"/>
        </w:rPr>
        <w:t xml:space="preserve"> kameny</w:t>
      </w:r>
    </w:p>
    <w:p w14:paraId="750D5DDB" w14:textId="475D8AA3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epipelon </w:t>
      </w:r>
      <w:r w:rsidR="001B408F" w:rsidRPr="00CB5FD0">
        <w:rPr>
          <w:rFonts w:ascii="Calibri" w:eastAsia="Times New Roman" w:hAnsi="Calibri" w:cs="Times New Roman"/>
          <w:b/>
          <w:bCs/>
        </w:rPr>
        <w:t>–</w:t>
      </w:r>
      <w:r w:rsidRPr="00CB5FD0">
        <w:rPr>
          <w:rFonts w:ascii="Calibri" w:eastAsia="Times New Roman" w:hAnsi="Calibri" w:cs="Times New Roman"/>
          <w:b/>
          <w:bCs/>
        </w:rPr>
        <w:t xml:space="preserve"> </w:t>
      </w:r>
      <w:r w:rsidR="001B408F" w:rsidRPr="00CB5FD0">
        <w:rPr>
          <w:rFonts w:ascii="Calibri" w:eastAsia="Times New Roman" w:hAnsi="Calibri" w:cs="Times New Roman"/>
          <w:bCs/>
        </w:rPr>
        <w:t>společenstvo</w:t>
      </w:r>
      <w:r w:rsidR="001B408F" w:rsidRPr="00CB5FD0">
        <w:rPr>
          <w:rFonts w:ascii="Calibri" w:eastAsia="Times New Roman" w:hAnsi="Calibri" w:cs="Times New Roman"/>
          <w:b/>
          <w:bCs/>
        </w:rPr>
        <w:t xml:space="preserve"> </w:t>
      </w:r>
      <w:r w:rsidRPr="00CB5FD0">
        <w:rPr>
          <w:rFonts w:ascii="Calibri" w:eastAsia="Times New Roman" w:hAnsi="Calibri" w:cs="Times New Roman"/>
        </w:rPr>
        <w:t>organism</w:t>
      </w:r>
      <w:r w:rsidR="001B408F" w:rsidRPr="00CB5FD0">
        <w:rPr>
          <w:rFonts w:ascii="Calibri" w:eastAsia="Times New Roman" w:hAnsi="Calibri" w:cs="Times New Roman"/>
        </w:rPr>
        <w:t>ů</w:t>
      </w:r>
      <w:r w:rsidRPr="00CB5FD0">
        <w:rPr>
          <w:rFonts w:ascii="Calibri" w:eastAsia="Times New Roman" w:hAnsi="Calibri" w:cs="Times New Roman"/>
        </w:rPr>
        <w:t xml:space="preserve"> </w:t>
      </w:r>
      <w:r w:rsidR="00EB04DE" w:rsidRPr="00CB5FD0">
        <w:rPr>
          <w:rFonts w:ascii="Calibri" w:eastAsia="Times New Roman" w:hAnsi="Calibri" w:cs="Times New Roman"/>
        </w:rPr>
        <w:t>žijící</w:t>
      </w:r>
      <w:r w:rsidR="001B408F" w:rsidRPr="00CB5FD0">
        <w:rPr>
          <w:rFonts w:ascii="Calibri" w:eastAsia="Times New Roman" w:hAnsi="Calibri" w:cs="Times New Roman"/>
        </w:rPr>
        <w:t>ch</w:t>
      </w:r>
      <w:r w:rsidR="00EB04DE" w:rsidRPr="00CB5FD0">
        <w:rPr>
          <w:rFonts w:ascii="Calibri" w:eastAsia="Times New Roman" w:hAnsi="Calibri" w:cs="Times New Roman"/>
        </w:rPr>
        <w:t xml:space="preserve"> na  </w:t>
      </w:r>
      <w:r w:rsidRPr="00CB5FD0">
        <w:rPr>
          <w:rFonts w:ascii="Calibri" w:eastAsia="Times New Roman" w:hAnsi="Calibri" w:cs="Times New Roman"/>
        </w:rPr>
        <w:t>povrch</w:t>
      </w:r>
      <w:r w:rsidR="00732F51" w:rsidRPr="00CB5FD0">
        <w:rPr>
          <w:rFonts w:ascii="Calibri" w:eastAsia="Times New Roman" w:hAnsi="Calibri" w:cs="Times New Roman"/>
        </w:rPr>
        <w:t>u</w:t>
      </w:r>
      <w:r w:rsidRPr="00CB5FD0">
        <w:rPr>
          <w:rFonts w:ascii="Calibri" w:eastAsia="Times New Roman" w:hAnsi="Calibri" w:cs="Times New Roman"/>
        </w:rPr>
        <w:t xml:space="preserve"> bahnitého sedimentu</w:t>
      </w:r>
    </w:p>
    <w:p w14:paraId="6E836D73" w14:textId="143FDE63" w:rsidR="00DE4BC3" w:rsidRPr="00CB5FD0" w:rsidRDefault="00506F24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>epizoi</w:t>
      </w:r>
      <w:r w:rsidR="00DE4BC3" w:rsidRPr="00CB5FD0">
        <w:rPr>
          <w:rFonts w:ascii="Calibri" w:eastAsia="Times New Roman" w:hAnsi="Calibri" w:cs="Times New Roman"/>
          <w:b/>
          <w:bCs/>
        </w:rPr>
        <w:t xml:space="preserve">cký - </w:t>
      </w:r>
      <w:r w:rsidR="00DE4BC3" w:rsidRPr="00CB5FD0">
        <w:rPr>
          <w:rFonts w:ascii="Calibri" w:eastAsia="Times New Roman" w:hAnsi="Calibri" w:cs="Times New Roman"/>
        </w:rPr>
        <w:t xml:space="preserve">organismus žijící </w:t>
      </w:r>
      <w:r w:rsidR="00EB04DE" w:rsidRPr="00CB5FD0">
        <w:rPr>
          <w:rFonts w:ascii="Calibri" w:eastAsia="Times New Roman" w:hAnsi="Calibri" w:cs="Times New Roman"/>
        </w:rPr>
        <w:t xml:space="preserve">přisedle </w:t>
      </w:r>
      <w:r w:rsidR="00DE4BC3" w:rsidRPr="00CB5FD0">
        <w:rPr>
          <w:rFonts w:ascii="Calibri" w:eastAsia="Times New Roman" w:hAnsi="Calibri" w:cs="Times New Roman"/>
        </w:rPr>
        <w:t>na živočichovi</w:t>
      </w:r>
      <w:r w:rsidR="00DE1994" w:rsidRPr="00CB5FD0">
        <w:rPr>
          <w:rFonts w:ascii="Calibri" w:eastAsia="Times New Roman" w:hAnsi="Calibri" w:cs="Times New Roman"/>
        </w:rPr>
        <w:t>,</w:t>
      </w:r>
      <w:r w:rsidR="00DE4BC3" w:rsidRPr="00CB5FD0">
        <w:rPr>
          <w:rFonts w:ascii="Calibri" w:eastAsia="Times New Roman" w:hAnsi="Calibri" w:cs="Times New Roman"/>
        </w:rPr>
        <w:t xml:space="preserve"> u sinic a řas ve vodním prostředí nejčastěji na zooplanktonu</w:t>
      </w:r>
    </w:p>
    <w:p w14:paraId="430AD74D" w14:textId="77777777" w:rsidR="00E923E0" w:rsidRPr="00CB5FD0" w:rsidRDefault="00E923E0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eutrofní - </w:t>
      </w:r>
      <w:r w:rsidRPr="00CB5FD0">
        <w:rPr>
          <w:rFonts w:ascii="Calibri" w:eastAsia="Times New Roman" w:hAnsi="Calibri" w:cs="Times New Roman"/>
        </w:rPr>
        <w:t>prostředí s vysokým obsahem živin (zejména dusíku a fosforu</w:t>
      </w:r>
      <w:r w:rsidR="00AB5FAB" w:rsidRPr="00CB5FD0">
        <w:rPr>
          <w:rFonts w:ascii="Calibri" w:eastAsia="Times New Roman" w:hAnsi="Calibri" w:cs="Times New Roman"/>
        </w:rPr>
        <w:t xml:space="preserve">), </w:t>
      </w:r>
      <w:r w:rsidRPr="00CB5FD0">
        <w:rPr>
          <w:rFonts w:ascii="Calibri" w:eastAsia="Times New Roman" w:hAnsi="Calibri" w:cs="Times New Roman"/>
        </w:rPr>
        <w:t xml:space="preserve">u dna obvykle chudé na kyslík </w:t>
      </w:r>
    </w:p>
    <w:p w14:paraId="11F28F00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excentrické raphe - </w:t>
      </w:r>
      <w:r w:rsidRPr="00CB5FD0">
        <w:rPr>
          <w:rFonts w:ascii="Calibri" w:eastAsia="Times New Roman" w:hAnsi="Calibri" w:cs="Times New Roman"/>
        </w:rPr>
        <w:t>raphe umístěné mimo osu</w:t>
      </w:r>
      <w:r w:rsidR="00BC42DE" w:rsidRPr="00CB5FD0">
        <w:rPr>
          <w:rFonts w:ascii="Calibri" w:eastAsia="Times New Roman" w:hAnsi="Calibri" w:cs="Times New Roman"/>
        </w:rPr>
        <w:t xml:space="preserve"> bu</w:t>
      </w:r>
      <w:r w:rsidR="00511D83" w:rsidRPr="00CB5FD0">
        <w:rPr>
          <w:rFonts w:ascii="Calibri" w:eastAsia="Times New Roman" w:hAnsi="Calibri" w:cs="Times New Roman"/>
        </w:rPr>
        <w:t>ň</w:t>
      </w:r>
      <w:r w:rsidR="00BC42DE" w:rsidRPr="00CB5FD0">
        <w:rPr>
          <w:rFonts w:ascii="Calibri" w:eastAsia="Times New Roman" w:hAnsi="Calibri" w:cs="Times New Roman"/>
        </w:rPr>
        <w:t>ky</w:t>
      </w:r>
    </w:p>
    <w:p w14:paraId="0E553240" w14:textId="49993BD2" w:rsidR="00C01927" w:rsidRPr="00CB5FD0" w:rsidRDefault="00C01927" w:rsidP="00C01927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noProof/>
          <w:lang w:val="cs-CZ" w:eastAsia="cs-CZ"/>
        </w:rPr>
        <w:drawing>
          <wp:inline distT="0" distB="0" distL="0" distR="0" wp14:anchorId="1698BE0F" wp14:editId="10856288">
            <wp:extent cx="963542" cy="1576705"/>
            <wp:effectExtent l="0" t="0" r="825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5746" cy="158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FE176" w14:textId="447D8A5E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fascia - </w:t>
      </w:r>
      <w:r w:rsidR="00DE1994" w:rsidRPr="00CB5FD0">
        <w:rPr>
          <w:rFonts w:ascii="Calibri" w:hAnsi="Calibri"/>
          <w:color w:val="000000"/>
        </w:rPr>
        <w:t>křemíkem vyztužená část centrální oblasti schránky rozsivek, bez strií, občas mírně vydutá</w:t>
      </w:r>
    </w:p>
    <w:p w14:paraId="32093E37" w14:textId="77777777" w:rsidR="00DE4BC3" w:rsidRPr="00CB5FD0" w:rsidRDefault="00EB04DE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fibuly  </w:t>
      </w:r>
      <w:r w:rsidR="00DE4BC3" w:rsidRPr="00CB5FD0">
        <w:rPr>
          <w:rFonts w:ascii="Calibri" w:eastAsia="Times New Roman" w:hAnsi="Calibri" w:cs="Times New Roman"/>
          <w:b/>
          <w:bCs/>
        </w:rPr>
        <w:t xml:space="preserve">- </w:t>
      </w:r>
      <w:r w:rsidR="00D329C8" w:rsidRPr="00CB5FD0">
        <w:rPr>
          <w:rFonts w:ascii="Calibri" w:eastAsia="Times New Roman" w:hAnsi="Calibri" w:cs="Times New Roman"/>
        </w:rPr>
        <w:t>křemité můstky překle</w:t>
      </w:r>
      <w:r w:rsidR="00DE4BC3" w:rsidRPr="00CB5FD0">
        <w:rPr>
          <w:rFonts w:ascii="Calibri" w:eastAsia="Times New Roman" w:hAnsi="Calibri" w:cs="Times New Roman"/>
        </w:rPr>
        <w:t>nující trubici kanálkového raphe</w:t>
      </w:r>
    </w:p>
    <w:p w14:paraId="6F1C8BEB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frontální - </w:t>
      </w:r>
      <w:r w:rsidRPr="00CB5FD0">
        <w:rPr>
          <w:rFonts w:ascii="Calibri" w:eastAsia="Times New Roman" w:hAnsi="Calibri" w:cs="Times New Roman"/>
        </w:rPr>
        <w:t>přední, čelní</w:t>
      </w:r>
    </w:p>
    <w:p w14:paraId="3530ABDC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fultoportula - </w:t>
      </w:r>
      <w:r w:rsidRPr="00CB5FD0">
        <w:rPr>
          <w:rFonts w:ascii="Calibri" w:eastAsia="Times New Roman" w:hAnsi="Calibri" w:cs="Times New Roman"/>
        </w:rPr>
        <w:t>specializovaný pór některých centrických rozsivek, kterým procházejí slizová nebo chitinová vlákna; slouží k udržování ve vodním sloupci</w:t>
      </w:r>
    </w:p>
    <w:p w14:paraId="273DE992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gomphoidní rozsivky </w:t>
      </w:r>
      <w:r w:rsidR="00483C93" w:rsidRPr="00CB5FD0">
        <w:rPr>
          <w:rFonts w:ascii="Calibri" w:eastAsia="Times New Roman" w:hAnsi="Calibri" w:cs="Times New Roman"/>
          <w:b/>
          <w:bCs/>
        </w:rPr>
        <w:t>–</w:t>
      </w:r>
      <w:r w:rsidRPr="00CB5FD0">
        <w:rPr>
          <w:rFonts w:ascii="Calibri" w:eastAsia="Times New Roman" w:hAnsi="Calibri" w:cs="Times New Roman"/>
          <w:b/>
          <w:bCs/>
        </w:rPr>
        <w:t xml:space="preserve"> </w:t>
      </w:r>
      <w:r w:rsidR="00357A4B" w:rsidRPr="00CB5FD0">
        <w:rPr>
          <w:rFonts w:ascii="Calibri" w:eastAsia="Times New Roman" w:hAnsi="Calibri" w:cs="Times New Roman"/>
          <w:bCs/>
        </w:rPr>
        <w:t>schránky</w:t>
      </w:r>
      <w:r w:rsidR="00357A4B" w:rsidRPr="00CB5FD0">
        <w:rPr>
          <w:rFonts w:ascii="Calibri" w:eastAsia="Times New Roman" w:hAnsi="Calibri" w:cs="Times New Roman"/>
          <w:b/>
          <w:bCs/>
        </w:rPr>
        <w:t xml:space="preserve"> </w:t>
      </w:r>
      <w:r w:rsidRPr="00CB5FD0">
        <w:rPr>
          <w:rFonts w:ascii="Calibri" w:eastAsia="Times New Roman" w:hAnsi="Calibri" w:cs="Times New Roman"/>
        </w:rPr>
        <w:t>asymetrické</w:t>
      </w:r>
      <w:r w:rsidR="00483C93" w:rsidRPr="00CB5FD0">
        <w:rPr>
          <w:rFonts w:ascii="Calibri" w:eastAsia="Times New Roman" w:hAnsi="Calibri" w:cs="Times New Roman"/>
        </w:rPr>
        <w:t xml:space="preserve"> vzhledem</w:t>
      </w:r>
      <w:r w:rsidRPr="00CB5FD0">
        <w:rPr>
          <w:rFonts w:ascii="Calibri" w:eastAsia="Times New Roman" w:hAnsi="Calibri" w:cs="Times New Roman"/>
        </w:rPr>
        <w:t xml:space="preserve"> k transapikální ose</w:t>
      </w:r>
    </w:p>
    <w:p w14:paraId="7CDB1715" w14:textId="4F3B7F22" w:rsidR="00171D96" w:rsidRPr="00CB5FD0" w:rsidRDefault="00171D96" w:rsidP="00BB60BB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noProof/>
          <w:lang w:val="cs-CZ" w:eastAsia="cs-CZ"/>
        </w:rPr>
        <w:drawing>
          <wp:inline distT="0" distB="0" distL="0" distR="0" wp14:anchorId="38892826" wp14:editId="56690BB7">
            <wp:extent cx="1739668" cy="14541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262" cy="146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646EE" w14:textId="5FE7A8D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halofilní </w:t>
      </w:r>
      <w:r w:rsidR="00483C93" w:rsidRPr="00CB5FD0">
        <w:rPr>
          <w:rFonts w:ascii="Calibri" w:eastAsia="Times New Roman" w:hAnsi="Calibri" w:cs="Times New Roman"/>
          <w:b/>
          <w:bCs/>
        </w:rPr>
        <w:t>–</w:t>
      </w:r>
      <w:r w:rsidRPr="00CB5FD0">
        <w:rPr>
          <w:rFonts w:ascii="Calibri" w:eastAsia="Times New Roman" w:hAnsi="Calibri" w:cs="Times New Roman"/>
          <w:b/>
          <w:bCs/>
        </w:rPr>
        <w:t xml:space="preserve"> </w:t>
      </w:r>
      <w:r w:rsidR="00DE1994" w:rsidRPr="00CB5FD0">
        <w:rPr>
          <w:rFonts w:ascii="Calibri" w:eastAsia="Times New Roman" w:hAnsi="Calibri" w:cs="Times New Roman"/>
          <w:bCs/>
        </w:rPr>
        <w:t xml:space="preserve">též </w:t>
      </w:r>
      <w:r w:rsidRPr="00CB5FD0">
        <w:rPr>
          <w:rFonts w:ascii="Calibri" w:eastAsia="Times New Roman" w:hAnsi="Calibri" w:cs="Times New Roman"/>
        </w:rPr>
        <w:t>slanomilný</w:t>
      </w:r>
      <w:r w:rsidR="00DE1994" w:rsidRPr="00CB5FD0">
        <w:rPr>
          <w:rFonts w:ascii="Calibri" w:eastAsia="Times New Roman" w:hAnsi="Calibri" w:cs="Times New Roman"/>
        </w:rPr>
        <w:t>,</w:t>
      </w:r>
      <w:r w:rsidR="00483C93" w:rsidRPr="00CB5FD0">
        <w:rPr>
          <w:rFonts w:ascii="Calibri" w:eastAsia="Times New Roman" w:hAnsi="Calibri" w:cs="Times New Roman"/>
        </w:rPr>
        <w:t xml:space="preserve"> </w:t>
      </w:r>
      <w:r w:rsidR="00357A4B" w:rsidRPr="00CB5FD0">
        <w:t>obývající</w:t>
      </w:r>
      <w:r w:rsidR="00483C93" w:rsidRPr="00CB5FD0">
        <w:t xml:space="preserve"> prostředí s vysokým obsahem solí </w:t>
      </w:r>
    </w:p>
    <w:p w14:paraId="0184FE41" w14:textId="161BA618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lastRenderedPageBreak/>
        <w:t xml:space="preserve">heteropolární schránka - </w:t>
      </w:r>
      <w:r w:rsidRPr="00CB5FD0">
        <w:rPr>
          <w:rFonts w:ascii="Calibri" w:eastAsia="Times New Roman" w:hAnsi="Calibri" w:cs="Times New Roman"/>
        </w:rPr>
        <w:t>schránka souměrná pouze podle jedné osy</w:t>
      </w:r>
      <w:r w:rsidR="00CB5FD0" w:rsidRPr="00CB5FD0">
        <w:rPr>
          <w:rFonts w:ascii="Calibri" w:eastAsia="Times New Roman" w:hAnsi="Calibri" w:cs="Times New Roman"/>
        </w:rPr>
        <w:t>, konce různé šířky</w:t>
      </w:r>
    </w:p>
    <w:p w14:paraId="1F84765F" w14:textId="37BDDEFF" w:rsidR="00DE1994" w:rsidRPr="00CB5FD0" w:rsidRDefault="00DE1994" w:rsidP="00374212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noProof/>
          <w:lang w:val="cs-CZ" w:eastAsia="cs-CZ"/>
        </w:rPr>
        <w:drawing>
          <wp:inline distT="0" distB="0" distL="0" distR="0" wp14:anchorId="0A20B73B" wp14:editId="2D355F25">
            <wp:extent cx="1751182" cy="19145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529" cy="191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2A2" w14:textId="3DBFAC7A" w:rsidR="00442680" w:rsidRPr="00CB5FD0" w:rsidRDefault="00442680" w:rsidP="00654F54">
      <w:pPr>
        <w:spacing w:after="0" w:line="240" w:lineRule="auto"/>
        <w:jc w:val="center"/>
        <w:rPr>
          <w:rFonts w:ascii="Calibri" w:eastAsia="Times New Roman" w:hAnsi="Calibri" w:cs="Times New Roman"/>
        </w:rPr>
      </w:pPr>
    </w:p>
    <w:p w14:paraId="47B4541C" w14:textId="66867574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>heterovalvární schránky</w:t>
      </w:r>
      <w:r w:rsidR="00DE1994" w:rsidRPr="00CB5FD0">
        <w:rPr>
          <w:rFonts w:ascii="Calibri" w:eastAsia="Times New Roman" w:hAnsi="Calibri" w:cs="Times New Roman"/>
          <w:b/>
          <w:bCs/>
        </w:rPr>
        <w:t xml:space="preserve"> </w:t>
      </w:r>
      <w:r w:rsidR="000F4CD2" w:rsidRPr="00CB5FD0">
        <w:rPr>
          <w:rFonts w:ascii="Calibri" w:eastAsia="Times New Roman" w:hAnsi="Calibri" w:cs="Times New Roman"/>
          <w:b/>
          <w:bCs/>
        </w:rPr>
        <w:t>–</w:t>
      </w:r>
      <w:r w:rsidRPr="00CB5FD0">
        <w:rPr>
          <w:rFonts w:ascii="Calibri" w:eastAsia="Times New Roman" w:hAnsi="Calibri" w:cs="Times New Roman"/>
          <w:b/>
          <w:bCs/>
        </w:rPr>
        <w:t xml:space="preserve"> </w:t>
      </w:r>
      <w:r w:rsidR="000F4CD2" w:rsidRPr="00CB5FD0">
        <w:rPr>
          <w:rFonts w:ascii="Calibri" w:eastAsia="Times New Roman" w:hAnsi="Calibri" w:cs="Times New Roman"/>
          <w:bCs/>
        </w:rPr>
        <w:t>schránky</w:t>
      </w:r>
      <w:r w:rsidR="00DE1994" w:rsidRPr="00CB5FD0">
        <w:rPr>
          <w:rFonts w:ascii="Calibri" w:eastAsia="Times New Roman" w:hAnsi="Calibri" w:cs="Times New Roman"/>
          <w:bCs/>
        </w:rPr>
        <w:t xml:space="preserve"> rozsivek</w:t>
      </w:r>
      <w:r w:rsidR="000F4CD2" w:rsidRPr="00CB5FD0">
        <w:rPr>
          <w:rFonts w:ascii="Calibri" w:eastAsia="Times New Roman" w:hAnsi="Calibri" w:cs="Times New Roman"/>
          <w:bCs/>
        </w:rPr>
        <w:t xml:space="preserve"> se</w:t>
      </w:r>
      <w:r w:rsidR="000F4CD2" w:rsidRPr="00CB5FD0">
        <w:rPr>
          <w:rFonts w:ascii="Calibri" w:eastAsia="Times New Roman" w:hAnsi="Calibri" w:cs="Times New Roman"/>
          <w:b/>
          <w:bCs/>
        </w:rPr>
        <w:t xml:space="preserve"> </w:t>
      </w:r>
      <w:r w:rsidR="00357A4B" w:rsidRPr="00CB5FD0">
        <w:rPr>
          <w:rFonts w:ascii="Calibri" w:eastAsia="Times New Roman" w:hAnsi="Calibri" w:cs="Times New Roman"/>
        </w:rPr>
        <w:t xml:space="preserve">dvěma </w:t>
      </w:r>
      <w:r w:rsidR="000F4CD2" w:rsidRPr="00CB5FD0">
        <w:rPr>
          <w:rFonts w:ascii="Calibri" w:eastAsia="Times New Roman" w:hAnsi="Calibri" w:cs="Times New Roman"/>
        </w:rPr>
        <w:t>odlišnými valvami</w:t>
      </w:r>
      <w:r w:rsidR="00DE1994" w:rsidRPr="00CB5FD0">
        <w:rPr>
          <w:rFonts w:ascii="Calibri" w:eastAsia="Times New Roman" w:hAnsi="Calibri" w:cs="Times New Roman"/>
        </w:rPr>
        <w:t>,</w:t>
      </w:r>
      <w:r w:rsidRPr="00CB5FD0">
        <w:rPr>
          <w:rFonts w:ascii="Calibri" w:eastAsia="Times New Roman" w:hAnsi="Calibri" w:cs="Times New Roman"/>
        </w:rPr>
        <w:t xml:space="preserve"> např. jedna </w:t>
      </w:r>
      <w:r w:rsidR="00357A4B" w:rsidRPr="00CB5FD0">
        <w:rPr>
          <w:rFonts w:ascii="Calibri" w:eastAsia="Times New Roman" w:hAnsi="Calibri" w:cs="Times New Roman"/>
        </w:rPr>
        <w:t>nesoucí</w:t>
      </w:r>
      <w:r w:rsidRPr="00CB5FD0">
        <w:rPr>
          <w:rFonts w:ascii="Calibri" w:eastAsia="Times New Roman" w:hAnsi="Calibri" w:cs="Times New Roman"/>
        </w:rPr>
        <w:t xml:space="preserve"> kompletní raphe, druh</w:t>
      </w:r>
      <w:r w:rsidR="00357A4B" w:rsidRPr="00CB5FD0">
        <w:rPr>
          <w:rFonts w:ascii="Calibri" w:eastAsia="Times New Roman" w:hAnsi="Calibri" w:cs="Times New Roman"/>
        </w:rPr>
        <w:t>á</w:t>
      </w:r>
      <w:r w:rsidRPr="00CB5FD0">
        <w:rPr>
          <w:rFonts w:ascii="Calibri" w:eastAsia="Times New Roman" w:hAnsi="Calibri" w:cs="Times New Roman"/>
        </w:rPr>
        <w:t xml:space="preserve"> pouze rudiment</w:t>
      </w:r>
    </w:p>
    <w:p w14:paraId="6C0B9C86" w14:textId="65332850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hyalinní - </w:t>
      </w:r>
      <w:r w:rsidRPr="00CB5FD0">
        <w:rPr>
          <w:rFonts w:ascii="Calibri" w:eastAsia="Times New Roman" w:hAnsi="Calibri" w:cs="Times New Roman"/>
        </w:rPr>
        <w:t>průsvitný, čirý, opticky homogenní</w:t>
      </w:r>
      <w:r w:rsidR="00D14738" w:rsidRPr="00CB5FD0">
        <w:rPr>
          <w:rFonts w:ascii="Calibri" w:eastAsia="Times New Roman" w:hAnsi="Calibri" w:cs="Times New Roman"/>
        </w:rPr>
        <w:t xml:space="preserve">, </w:t>
      </w:r>
      <w:r w:rsidRPr="00CB5FD0">
        <w:rPr>
          <w:rFonts w:ascii="Calibri" w:eastAsia="Times New Roman" w:hAnsi="Calibri" w:cs="Times New Roman"/>
        </w:rPr>
        <w:t>např. pochva, část buňky</w:t>
      </w:r>
    </w:p>
    <w:p w14:paraId="14809F2B" w14:textId="3990DD34" w:rsidR="00E923E0" w:rsidRPr="00CB5FD0" w:rsidRDefault="00E923E0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hypertrofní - </w:t>
      </w:r>
      <w:r w:rsidRPr="00CB5FD0">
        <w:rPr>
          <w:rFonts w:ascii="Calibri" w:eastAsia="Times New Roman" w:hAnsi="Calibri" w:cs="Times New Roman"/>
        </w:rPr>
        <w:t>prostředí s extrémním nadbytkem živin; u dna s nedostatkem kyslíku, s minimální průhledností</w:t>
      </w:r>
      <w:r w:rsidR="00D14738" w:rsidRPr="00CB5FD0">
        <w:rPr>
          <w:rFonts w:ascii="Calibri" w:eastAsia="Times New Roman" w:hAnsi="Calibri" w:cs="Times New Roman"/>
        </w:rPr>
        <w:t>, n</w:t>
      </w:r>
      <w:r w:rsidR="00357A4B" w:rsidRPr="00CB5FD0">
        <w:rPr>
          <w:rFonts w:ascii="Calibri" w:eastAsia="Times New Roman" w:hAnsi="Calibri" w:cs="Times New Roman"/>
        </w:rPr>
        <w:t xml:space="preserve">např. </w:t>
      </w:r>
      <w:r w:rsidRPr="00CB5FD0">
        <w:rPr>
          <w:rFonts w:ascii="Calibri" w:eastAsia="Times New Roman" w:hAnsi="Calibri" w:cs="Times New Roman"/>
        </w:rPr>
        <w:t xml:space="preserve">přehnojené rybníky </w:t>
      </w:r>
    </w:p>
    <w:p w14:paraId="782D9563" w14:textId="0F7FB655" w:rsidR="00DE4BC3" w:rsidRPr="00CB5FD0" w:rsidRDefault="00665F28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>izodiametrický</w:t>
      </w:r>
      <w:r w:rsidR="00DE4BC3" w:rsidRPr="00CB5FD0">
        <w:rPr>
          <w:rFonts w:ascii="Calibri" w:eastAsia="Times New Roman" w:hAnsi="Calibri" w:cs="Times New Roman"/>
          <w:b/>
          <w:bCs/>
        </w:rPr>
        <w:t xml:space="preserve"> - </w:t>
      </w:r>
      <w:r w:rsidR="00FF5DEF" w:rsidRPr="00CB5FD0">
        <w:rPr>
          <w:rFonts w:ascii="Calibri" w:eastAsia="Times New Roman" w:hAnsi="Calibri" w:cs="Times New Roman"/>
        </w:rPr>
        <w:t>s rozměrem přibližně stejným v</w:t>
      </w:r>
      <w:r w:rsidR="00DE4BC3" w:rsidRPr="00CB5FD0">
        <w:rPr>
          <w:rFonts w:ascii="Calibri" w:eastAsia="Times New Roman" w:hAnsi="Calibri" w:cs="Times New Roman"/>
        </w:rPr>
        <w:t xml:space="preserve">e všech směrech </w:t>
      </w:r>
    </w:p>
    <w:p w14:paraId="07C8FEAA" w14:textId="0BCCE643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izopolární schránka </w:t>
      </w:r>
      <w:r w:rsidRPr="00CB5FD0">
        <w:rPr>
          <w:rFonts w:ascii="Calibri" w:eastAsia="Times New Roman" w:hAnsi="Calibri" w:cs="Times New Roman"/>
          <w:bCs/>
        </w:rPr>
        <w:t>-</w:t>
      </w:r>
      <w:r w:rsidR="003C55B3" w:rsidRPr="00CB5FD0">
        <w:rPr>
          <w:rFonts w:ascii="Calibri" w:eastAsia="Times New Roman" w:hAnsi="Calibri" w:cs="Times New Roman"/>
          <w:bCs/>
        </w:rPr>
        <w:t xml:space="preserve"> též. bilaterálně symestrická,</w:t>
      </w:r>
      <w:r w:rsidR="003C55B3" w:rsidRPr="00CB5FD0">
        <w:rPr>
          <w:rFonts w:ascii="Calibri" w:eastAsia="Times New Roman" w:hAnsi="Calibri" w:cs="Times New Roman"/>
          <w:b/>
          <w:bCs/>
        </w:rPr>
        <w:t xml:space="preserve"> </w:t>
      </w:r>
      <w:r w:rsidR="00732F51" w:rsidRPr="00CB5FD0">
        <w:rPr>
          <w:rFonts w:ascii="Arial" w:hAnsi="Arial" w:cs="Arial"/>
          <w:sz w:val="20"/>
          <w:szCs w:val="20"/>
          <w:shd w:val="clear" w:color="auto" w:fill="FFFFFF"/>
        </w:rPr>
        <w:t>schránka souměrná podle podélné (apikální) i příčné (transapikální) osy</w:t>
      </w:r>
    </w:p>
    <w:p w14:paraId="26ADF7CD" w14:textId="31586269" w:rsidR="00171D96" w:rsidRPr="00CB5FD0" w:rsidRDefault="00171D96" w:rsidP="00BB60BB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noProof/>
          <w:lang w:val="cs-CZ" w:eastAsia="cs-CZ"/>
        </w:rPr>
        <w:drawing>
          <wp:inline distT="0" distB="0" distL="0" distR="0" wp14:anchorId="26C41AA1" wp14:editId="058A9131">
            <wp:extent cx="587406" cy="17907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82" cy="179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96869" w14:textId="4F54C020" w:rsidR="00EE6C75" w:rsidRPr="00CB5FD0" w:rsidRDefault="00EE6C75" w:rsidP="00BB60BB">
      <w:pPr>
        <w:spacing w:after="0" w:line="240" w:lineRule="auto"/>
        <w:jc w:val="center"/>
        <w:rPr>
          <w:rFonts w:ascii="Calibri" w:eastAsia="Times New Roman" w:hAnsi="Calibri" w:cs="Times New Roman"/>
        </w:rPr>
      </w:pPr>
    </w:p>
    <w:p w14:paraId="72BA659B" w14:textId="4EAA5AF3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kanálkové raphe - </w:t>
      </w:r>
      <w:r w:rsidRPr="00CB5FD0">
        <w:rPr>
          <w:rFonts w:ascii="Calibri" w:eastAsia="Times New Roman" w:hAnsi="Calibri" w:cs="Times New Roman"/>
        </w:rPr>
        <w:t>štěrbina, pod níž probíhá trubice překlenutá křemitými můstky (</w:t>
      </w:r>
      <w:r w:rsidR="00E24ACF" w:rsidRPr="00CB5FD0">
        <w:rPr>
          <w:rFonts w:ascii="Calibri" w:eastAsia="Times New Roman" w:hAnsi="Calibri" w:cs="Times New Roman"/>
        </w:rPr>
        <w:t xml:space="preserve">viz. </w:t>
      </w:r>
      <w:r w:rsidR="00FF5DEF" w:rsidRPr="00CB5FD0">
        <w:rPr>
          <w:rFonts w:ascii="Calibri" w:eastAsia="Times New Roman" w:hAnsi="Calibri" w:cs="Times New Roman"/>
        </w:rPr>
        <w:t>fibul</w:t>
      </w:r>
      <w:r w:rsidR="00E24ACF" w:rsidRPr="00CB5FD0">
        <w:rPr>
          <w:rFonts w:ascii="Calibri" w:eastAsia="Times New Roman" w:hAnsi="Calibri" w:cs="Times New Roman"/>
        </w:rPr>
        <w:t>y</w:t>
      </w:r>
      <w:r w:rsidRPr="00CB5FD0">
        <w:rPr>
          <w:rFonts w:ascii="Calibri" w:eastAsia="Times New Roman" w:hAnsi="Calibri" w:cs="Times New Roman"/>
        </w:rPr>
        <w:t>); trub</w:t>
      </w:r>
      <w:r w:rsidR="008A1D76" w:rsidRPr="00CB5FD0">
        <w:rPr>
          <w:rFonts w:ascii="Calibri" w:eastAsia="Times New Roman" w:hAnsi="Calibri" w:cs="Times New Roman"/>
        </w:rPr>
        <w:t>ice je spojená s vnitřním prost</w:t>
      </w:r>
      <w:r w:rsidRPr="00CB5FD0">
        <w:rPr>
          <w:rFonts w:ascii="Calibri" w:eastAsia="Times New Roman" w:hAnsi="Calibri" w:cs="Times New Roman"/>
        </w:rPr>
        <w:t>orem buňky otvory (</w:t>
      </w:r>
      <w:r w:rsidR="00FF5DEF" w:rsidRPr="00CB5FD0">
        <w:rPr>
          <w:rFonts w:ascii="Calibri" w:eastAsia="Times New Roman" w:hAnsi="Calibri" w:cs="Times New Roman"/>
        </w:rPr>
        <w:t>portulami</w:t>
      </w:r>
      <w:r w:rsidRPr="00CB5FD0">
        <w:rPr>
          <w:rFonts w:ascii="Calibri" w:eastAsia="Times New Roman" w:hAnsi="Calibri" w:cs="Times New Roman"/>
        </w:rPr>
        <w:t>)</w:t>
      </w:r>
      <w:r w:rsidR="003C55B3" w:rsidRPr="00CB5FD0">
        <w:rPr>
          <w:rFonts w:ascii="Calibri" w:eastAsia="Times New Roman" w:hAnsi="Calibri" w:cs="Times New Roman"/>
        </w:rPr>
        <w:t>,</w:t>
      </w:r>
      <w:r w:rsidRPr="00CB5FD0">
        <w:rPr>
          <w:rFonts w:ascii="Calibri" w:eastAsia="Times New Roman" w:hAnsi="Calibri" w:cs="Times New Roman"/>
        </w:rPr>
        <w:t xml:space="preserve"> </w:t>
      </w:r>
      <w:r w:rsidR="00FF5DEF" w:rsidRPr="00CB5FD0">
        <w:rPr>
          <w:rFonts w:ascii="Calibri" w:eastAsia="Times New Roman" w:hAnsi="Calibri" w:cs="Times New Roman"/>
        </w:rPr>
        <w:t xml:space="preserve">obvykle </w:t>
      </w:r>
      <w:r w:rsidRPr="00CB5FD0">
        <w:rPr>
          <w:rFonts w:ascii="Calibri" w:eastAsia="Times New Roman" w:hAnsi="Calibri" w:cs="Times New Roman"/>
        </w:rPr>
        <w:t>uloženo blízko okraje valvy</w:t>
      </w:r>
    </w:p>
    <w:p w14:paraId="1ABFBAD9" w14:textId="05EFAB15" w:rsidR="00A85E44" w:rsidRPr="00CB5FD0" w:rsidRDefault="00A85E44" w:rsidP="00A85E44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noProof/>
          <w:lang w:val="cs-CZ" w:eastAsia="cs-CZ"/>
        </w:rPr>
        <w:drawing>
          <wp:inline distT="0" distB="0" distL="0" distR="0" wp14:anchorId="5682F46F" wp14:editId="6ECE92D4">
            <wp:extent cx="241714" cy="2206287"/>
            <wp:effectExtent l="0" t="0" r="6350" b="381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714" cy="220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126F1" w14:textId="77777777" w:rsidR="00CB5FD0" w:rsidRPr="00CB5FD0" w:rsidRDefault="00CB5FD0" w:rsidP="00CB5FD0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lastRenderedPageBreak/>
        <w:t xml:space="preserve">kapitátní konec - </w:t>
      </w:r>
      <w:r w:rsidRPr="00CB5FD0">
        <w:rPr>
          <w:rFonts w:ascii="Calibri" w:eastAsia="Times New Roman" w:hAnsi="Calibri" w:cs="Times New Roman"/>
        </w:rPr>
        <w:t>hlavatý; kulovitě zakončený</w:t>
      </w:r>
    </w:p>
    <w:p w14:paraId="433AD7CD" w14:textId="4EC8EB4E" w:rsidR="00171D96" w:rsidRPr="00CB5FD0" w:rsidRDefault="00CB5FD0" w:rsidP="00BB60BB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noProof/>
          <w:lang w:val="cs-CZ" w:eastAsia="cs-CZ"/>
        </w:rPr>
        <w:drawing>
          <wp:inline distT="0" distB="0" distL="0" distR="0" wp14:anchorId="0CF7E92E" wp14:editId="1DB93506">
            <wp:extent cx="715686" cy="1695450"/>
            <wp:effectExtent l="0" t="0" r="825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0" cy="170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93792" w14:textId="015B756E" w:rsidR="000E613B" w:rsidRPr="00CB5FD0" w:rsidRDefault="000E613B" w:rsidP="00BB60BB">
      <w:pPr>
        <w:spacing w:after="0" w:line="240" w:lineRule="auto"/>
        <w:jc w:val="center"/>
        <w:rPr>
          <w:rFonts w:ascii="Calibri" w:eastAsia="Times New Roman" w:hAnsi="Calibri" w:cs="Times New Roman"/>
        </w:rPr>
      </w:pPr>
    </w:p>
    <w:p w14:paraId="411E6DDF" w14:textId="43BF8BBB" w:rsidR="00F30CED" w:rsidRPr="00CB5FD0" w:rsidRDefault="00F30CED" w:rsidP="00F30CED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kokální stélka- </w:t>
      </w:r>
      <w:r w:rsidRPr="00CB5FD0">
        <w:rPr>
          <w:rFonts w:ascii="Calibri" w:eastAsia="Times New Roman" w:hAnsi="Calibri" w:cs="Times New Roman"/>
        </w:rPr>
        <w:t>jednobuněčná stélka bez bičíků s pevnou buněčnou stěnou</w:t>
      </w:r>
      <w:r w:rsidR="00442680" w:rsidRPr="00CB5FD0">
        <w:rPr>
          <w:rFonts w:ascii="Calibri" w:eastAsia="Times New Roman" w:hAnsi="Calibri" w:cs="Times New Roman"/>
        </w:rPr>
        <w:t xml:space="preserve">, buňky mohou být jednotlivé nebo v </w:t>
      </w:r>
      <w:r w:rsidR="003C55B3" w:rsidRPr="00CB5FD0">
        <w:rPr>
          <w:rFonts w:ascii="Calibri" w:eastAsia="Times New Roman" w:hAnsi="Calibri" w:cs="Times New Roman"/>
        </w:rPr>
        <w:t xml:space="preserve">tvarově variabilních </w:t>
      </w:r>
      <w:r w:rsidR="00442680" w:rsidRPr="00CB5FD0">
        <w:rPr>
          <w:rFonts w:ascii="Calibri" w:eastAsia="Times New Roman" w:hAnsi="Calibri" w:cs="Times New Roman"/>
        </w:rPr>
        <w:t xml:space="preserve">koloniích </w:t>
      </w:r>
    </w:p>
    <w:p w14:paraId="3AFDDA1F" w14:textId="2FF0A8D8" w:rsidR="00442680" w:rsidRPr="00CB5FD0" w:rsidRDefault="00442680" w:rsidP="00BB60BB">
      <w:pPr>
        <w:spacing w:after="0" w:line="240" w:lineRule="auto"/>
        <w:jc w:val="center"/>
        <w:rPr>
          <w:rFonts w:ascii="Calibri" w:eastAsia="Times New Roman" w:hAnsi="Calibri" w:cs="Times New Roman"/>
        </w:rPr>
      </w:pPr>
    </w:p>
    <w:p w14:paraId="448D5910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konkávní - </w:t>
      </w:r>
      <w:r w:rsidRPr="00CB5FD0">
        <w:rPr>
          <w:rFonts w:ascii="Calibri" w:eastAsia="Times New Roman" w:hAnsi="Calibri" w:cs="Times New Roman"/>
        </w:rPr>
        <w:t xml:space="preserve">vydutý směrem dovnitř </w:t>
      </w:r>
    </w:p>
    <w:p w14:paraId="585A6E77" w14:textId="3E8A281B" w:rsidR="00A151FB" w:rsidRPr="00CB5FD0" w:rsidRDefault="00A151FB" w:rsidP="00BB60BB">
      <w:pPr>
        <w:spacing w:after="0" w:line="240" w:lineRule="auto"/>
        <w:jc w:val="center"/>
        <w:rPr>
          <w:rFonts w:ascii="Calibri" w:eastAsia="Times New Roman" w:hAnsi="Calibri" w:cs="Times New Roman"/>
        </w:rPr>
      </w:pPr>
    </w:p>
    <w:p w14:paraId="49C1E4EE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konvergentní - </w:t>
      </w:r>
      <w:r w:rsidRPr="00CB5FD0">
        <w:rPr>
          <w:rFonts w:ascii="Calibri" w:eastAsia="Times New Roman" w:hAnsi="Calibri" w:cs="Times New Roman"/>
        </w:rPr>
        <w:t>sbíhavý</w:t>
      </w:r>
    </w:p>
    <w:p w14:paraId="2E786D48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konvexní - </w:t>
      </w:r>
      <w:r w:rsidRPr="00CB5FD0">
        <w:rPr>
          <w:rFonts w:ascii="Calibri" w:eastAsia="Times New Roman" w:hAnsi="Calibri" w:cs="Times New Roman"/>
        </w:rPr>
        <w:t>vyklenutý, vypouklý</w:t>
      </w:r>
    </w:p>
    <w:p w14:paraId="636C38D4" w14:textId="55317224" w:rsidR="00A151FB" w:rsidRPr="00CB5FD0" w:rsidRDefault="00A151FB" w:rsidP="00BB60BB">
      <w:pPr>
        <w:spacing w:after="0" w:line="240" w:lineRule="auto"/>
        <w:jc w:val="center"/>
        <w:rPr>
          <w:rFonts w:ascii="Calibri" w:eastAsia="Times New Roman" w:hAnsi="Calibri" w:cs="Times New Roman"/>
        </w:rPr>
      </w:pPr>
    </w:p>
    <w:p w14:paraId="16228ABC" w14:textId="267AEE09" w:rsidR="00226848" w:rsidRPr="00CB5FD0" w:rsidRDefault="00226848" w:rsidP="00374212">
      <w:pPr>
        <w:spacing w:after="0" w:line="240" w:lineRule="auto"/>
      </w:pPr>
      <w:r w:rsidRPr="00CB5FD0">
        <w:rPr>
          <w:b/>
          <w:bCs/>
        </w:rPr>
        <w:t xml:space="preserve">límeček </w:t>
      </w:r>
      <w:r w:rsidR="004C1E4A" w:rsidRPr="00CB5FD0">
        <w:t>–</w:t>
      </w:r>
      <w:r w:rsidRPr="00CB5FD0">
        <w:t xml:space="preserve"> </w:t>
      </w:r>
      <w:r w:rsidR="004C1E4A" w:rsidRPr="00CB5FD0">
        <w:t xml:space="preserve">též krček, </w:t>
      </w:r>
      <w:r w:rsidR="00E77322" w:rsidRPr="00CB5FD0">
        <w:t>okrajová</w:t>
      </w:r>
      <w:r w:rsidRPr="00CB5FD0">
        <w:t xml:space="preserve"> bezstrukturní část pláště centrických rozsivek,</w:t>
      </w:r>
      <w:r w:rsidR="00E77322" w:rsidRPr="00CB5FD0">
        <w:t xml:space="preserve"> n</w:t>
      </w:r>
      <w:r w:rsidRPr="00CB5FD0">
        <w:t xml:space="preserve">a hranici mezi pláštěm a límečkem se vyskytuje většinou brázda, která  někdy více či méně vybíhá do nitra buňky a tvar jejího průřezu může být důležitý pro druhovou </w:t>
      </w:r>
      <w:r w:rsidR="00E77322" w:rsidRPr="00CB5FD0">
        <w:t>determinaci, charakteristická pro rod </w:t>
      </w:r>
      <w:r w:rsidR="00E77322" w:rsidRPr="00CB5FD0">
        <w:rPr>
          <w:i/>
          <w:iCs/>
        </w:rPr>
        <w:t>Aulacoseira</w:t>
      </w:r>
      <w:r w:rsidR="00E77322" w:rsidRPr="00CB5FD0">
        <w:t xml:space="preserve"> </w:t>
      </w:r>
      <w:r w:rsidRPr="00CB5FD0">
        <w:t>.</w:t>
      </w:r>
    </w:p>
    <w:p w14:paraId="061B0EB7" w14:textId="2B7A6445" w:rsidR="00D371ED" w:rsidRPr="00CB5FD0" w:rsidRDefault="00D371ED" w:rsidP="00D371ED">
      <w:pPr>
        <w:spacing w:after="0" w:line="240" w:lineRule="auto"/>
        <w:jc w:val="center"/>
      </w:pPr>
      <w:r w:rsidRPr="00CB5FD0">
        <w:rPr>
          <w:noProof/>
          <w:lang w:val="cs-CZ" w:eastAsia="cs-CZ"/>
        </w:rPr>
        <w:drawing>
          <wp:inline distT="0" distB="0" distL="0" distR="0" wp14:anchorId="116564D7" wp14:editId="3FB368B8">
            <wp:extent cx="2054431" cy="1989901"/>
            <wp:effectExtent l="0" t="0" r="317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4431" cy="198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AA98F" w14:textId="60C52BC4" w:rsidR="004C1E4A" w:rsidRPr="00CB5FD0" w:rsidRDefault="004C1E4A" w:rsidP="004C1E4A">
      <w:pPr>
        <w:spacing w:after="0" w:line="240" w:lineRule="auto"/>
        <w:jc w:val="center"/>
        <w:rPr>
          <w:rFonts w:ascii="Calibri" w:hAnsi="Calibri" w:cs="Times New Roman"/>
          <w:b/>
          <w:bCs/>
        </w:rPr>
      </w:pPr>
    </w:p>
    <w:p w14:paraId="04CD6E19" w14:textId="68B9B65A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metafyton - </w:t>
      </w:r>
      <w:r w:rsidRPr="00CB5FD0">
        <w:rPr>
          <w:rFonts w:ascii="Calibri" w:eastAsia="Times New Roman" w:hAnsi="Calibri" w:cs="Times New Roman"/>
        </w:rPr>
        <w:t>společenstvo pla</w:t>
      </w:r>
      <w:r w:rsidR="008A1D76" w:rsidRPr="00CB5FD0">
        <w:rPr>
          <w:rFonts w:ascii="Calibri" w:eastAsia="Times New Roman" w:hAnsi="Calibri" w:cs="Times New Roman"/>
        </w:rPr>
        <w:t>n</w:t>
      </w:r>
      <w:r w:rsidRPr="00CB5FD0">
        <w:rPr>
          <w:rFonts w:ascii="Calibri" w:eastAsia="Times New Roman" w:hAnsi="Calibri" w:cs="Times New Roman"/>
        </w:rPr>
        <w:t xml:space="preserve">ktonních i </w:t>
      </w:r>
      <w:r w:rsidR="00433F12" w:rsidRPr="00CB5FD0">
        <w:rPr>
          <w:rFonts w:ascii="Calibri" w:eastAsia="Times New Roman" w:hAnsi="Calibri" w:cs="Times New Roman"/>
        </w:rPr>
        <w:t xml:space="preserve">primárně nárostových </w:t>
      </w:r>
      <w:r w:rsidRPr="00CB5FD0">
        <w:rPr>
          <w:rFonts w:ascii="Calibri" w:eastAsia="Times New Roman" w:hAnsi="Calibri" w:cs="Times New Roman"/>
        </w:rPr>
        <w:t xml:space="preserve">sinic a řas vyskytující se mezi </w:t>
      </w:r>
      <w:r w:rsidR="00D30AAE" w:rsidRPr="00CB5FD0">
        <w:rPr>
          <w:rFonts w:ascii="Calibri" w:eastAsia="Times New Roman" w:hAnsi="Calibri" w:cs="Times New Roman"/>
        </w:rPr>
        <w:t>vodními r</w:t>
      </w:r>
      <w:r w:rsidR="002A6228" w:rsidRPr="00CB5FD0">
        <w:rPr>
          <w:rFonts w:ascii="Calibri" w:eastAsia="Times New Roman" w:hAnsi="Calibri" w:cs="Times New Roman"/>
        </w:rPr>
        <w:t>o</w:t>
      </w:r>
      <w:r w:rsidR="00D30AAE" w:rsidRPr="00CB5FD0">
        <w:rPr>
          <w:rFonts w:ascii="Calibri" w:eastAsia="Times New Roman" w:hAnsi="Calibri" w:cs="Times New Roman"/>
        </w:rPr>
        <w:t>stlinami,</w:t>
      </w:r>
      <w:r w:rsidRPr="00CB5FD0">
        <w:rPr>
          <w:rFonts w:ascii="Calibri" w:eastAsia="Times New Roman" w:hAnsi="Calibri" w:cs="Times New Roman"/>
        </w:rPr>
        <w:t xml:space="preserve"> organismy nejsou přisedlé k substrátu</w:t>
      </w:r>
    </w:p>
    <w:p w14:paraId="61B45130" w14:textId="77777777" w:rsidR="00E923E0" w:rsidRPr="00CB5FD0" w:rsidRDefault="00E923E0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mesotrofní - </w:t>
      </w:r>
      <w:r w:rsidRPr="00CB5FD0">
        <w:rPr>
          <w:rFonts w:ascii="Calibri" w:eastAsia="Times New Roman" w:hAnsi="Calibri" w:cs="Times New Roman"/>
        </w:rPr>
        <w:t>prostředí středně bohaté na živiny, přechod mezi oligo -  a eutrofním prostředím</w:t>
      </w:r>
    </w:p>
    <w:p w14:paraId="35C5CF64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multiseriátní - </w:t>
      </w:r>
      <w:r w:rsidRPr="00CB5FD0">
        <w:rPr>
          <w:rFonts w:ascii="Calibri" w:eastAsia="Times New Roman" w:hAnsi="Calibri" w:cs="Times New Roman"/>
        </w:rPr>
        <w:t>víceřadé, vícevrstevné</w:t>
      </w:r>
    </w:p>
    <w:p w14:paraId="0AC71F23" w14:textId="66347A57" w:rsidR="0056113E" w:rsidRPr="00CB5FD0" w:rsidRDefault="00E923E0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oligotrofní - </w:t>
      </w:r>
      <w:r w:rsidRPr="00CB5FD0">
        <w:rPr>
          <w:rFonts w:ascii="Calibri" w:eastAsia="Times New Roman" w:hAnsi="Calibri" w:cs="Times New Roman"/>
        </w:rPr>
        <w:t>prostředí chudé na živiny</w:t>
      </w:r>
      <w:r w:rsidR="00D30AAE" w:rsidRPr="00CB5FD0">
        <w:rPr>
          <w:rFonts w:ascii="Calibri" w:eastAsia="Times New Roman" w:hAnsi="Calibri" w:cs="Times New Roman"/>
        </w:rPr>
        <w:t>,</w:t>
      </w:r>
      <w:r w:rsidRPr="00CB5FD0">
        <w:rPr>
          <w:rFonts w:ascii="Calibri" w:eastAsia="Times New Roman" w:hAnsi="Calibri" w:cs="Times New Roman"/>
        </w:rPr>
        <w:t xml:space="preserve"> vody často bohaté na kyslík</w:t>
      </w:r>
    </w:p>
    <w:p w14:paraId="140232DF" w14:textId="4E0DC1FD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ombrotrofní - </w:t>
      </w:r>
      <w:r w:rsidRPr="00CB5FD0">
        <w:rPr>
          <w:rFonts w:ascii="Calibri" w:eastAsia="Times New Roman" w:hAnsi="Calibri" w:cs="Times New Roman"/>
        </w:rPr>
        <w:t>získávající vodu z dešťových srážek</w:t>
      </w:r>
    </w:p>
    <w:p w14:paraId="76DDAABC" w14:textId="064644BC" w:rsidR="00F21003" w:rsidRPr="00CB5FD0" w:rsidRDefault="00C053BE" w:rsidP="00F2100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>oogamie –</w:t>
      </w:r>
      <w:r w:rsidR="00F21003" w:rsidRPr="00CB5FD0">
        <w:rPr>
          <w:rFonts w:ascii="Calibri" w:eastAsia="Times New Roman" w:hAnsi="Calibri" w:cs="Times New Roman"/>
          <w:b/>
          <w:bCs/>
        </w:rPr>
        <w:t xml:space="preserve"> </w:t>
      </w:r>
      <w:r w:rsidR="007C581E" w:rsidRPr="00CB5FD0">
        <w:rPr>
          <w:rFonts w:ascii="Calibri" w:eastAsia="Times New Roman" w:hAnsi="Calibri" w:cs="Times New Roman"/>
          <w:bCs/>
        </w:rPr>
        <w:t>způsob rozmnožování</w:t>
      </w:r>
      <w:r w:rsidR="00D30AAE" w:rsidRPr="00CB5FD0">
        <w:rPr>
          <w:rFonts w:ascii="Calibri" w:eastAsia="Times New Roman" w:hAnsi="Calibri" w:cs="Times New Roman"/>
          <w:bCs/>
        </w:rPr>
        <w:t xml:space="preserve">, </w:t>
      </w:r>
      <w:r w:rsidR="007C581E" w:rsidRPr="00CB5FD0">
        <w:rPr>
          <w:rFonts w:ascii="Calibri" w:eastAsia="Times New Roman" w:hAnsi="Calibri" w:cs="Times New Roman"/>
        </w:rPr>
        <w:t xml:space="preserve">velká </w:t>
      </w:r>
      <w:r w:rsidR="00F21003" w:rsidRPr="00CB5FD0">
        <w:rPr>
          <w:rFonts w:ascii="Calibri" w:eastAsia="Times New Roman" w:hAnsi="Calibri" w:cs="Times New Roman"/>
        </w:rPr>
        <w:t>nepohybliv</w:t>
      </w:r>
      <w:r w:rsidR="007C581E" w:rsidRPr="00CB5FD0">
        <w:rPr>
          <w:rFonts w:ascii="Calibri" w:eastAsia="Times New Roman" w:hAnsi="Calibri" w:cs="Times New Roman"/>
        </w:rPr>
        <w:t>á</w:t>
      </w:r>
      <w:r w:rsidR="00F21003" w:rsidRPr="00CB5FD0">
        <w:rPr>
          <w:rFonts w:ascii="Calibri" w:eastAsia="Times New Roman" w:hAnsi="Calibri" w:cs="Times New Roman"/>
        </w:rPr>
        <w:t xml:space="preserve">  samičí buňky (oosfér</w:t>
      </w:r>
      <w:r w:rsidR="007C581E" w:rsidRPr="00CB5FD0">
        <w:rPr>
          <w:rFonts w:ascii="Calibri" w:eastAsia="Times New Roman" w:hAnsi="Calibri" w:cs="Times New Roman"/>
        </w:rPr>
        <w:t>a</w:t>
      </w:r>
      <w:r w:rsidR="00F21003" w:rsidRPr="00CB5FD0">
        <w:rPr>
          <w:rFonts w:ascii="Calibri" w:eastAsia="Times New Roman" w:hAnsi="Calibri" w:cs="Times New Roman"/>
        </w:rPr>
        <w:t xml:space="preserve">) </w:t>
      </w:r>
      <w:r w:rsidR="007C581E" w:rsidRPr="00CB5FD0">
        <w:rPr>
          <w:rFonts w:ascii="Calibri" w:eastAsia="Times New Roman" w:hAnsi="Calibri" w:cs="Times New Roman"/>
        </w:rPr>
        <w:t xml:space="preserve">je oplozena </w:t>
      </w:r>
      <w:r w:rsidR="00F21003" w:rsidRPr="00CB5FD0">
        <w:rPr>
          <w:rFonts w:ascii="Calibri" w:eastAsia="Times New Roman" w:hAnsi="Calibri" w:cs="Times New Roman"/>
        </w:rPr>
        <w:t>drobnou</w:t>
      </w:r>
      <w:r w:rsidR="00E24ACF" w:rsidRPr="00CB5FD0">
        <w:rPr>
          <w:rFonts w:ascii="Calibri" w:eastAsia="Times New Roman" w:hAnsi="Calibri" w:cs="Times New Roman"/>
        </w:rPr>
        <w:t>,</w:t>
      </w:r>
      <w:r w:rsidR="00F21003" w:rsidRPr="00CB5FD0">
        <w:rPr>
          <w:rFonts w:ascii="Calibri" w:eastAsia="Times New Roman" w:hAnsi="Calibri" w:cs="Times New Roman"/>
        </w:rPr>
        <w:t xml:space="preserve"> většinou pohyblivou</w:t>
      </w:r>
      <w:r w:rsidR="00E24ACF" w:rsidRPr="00CB5FD0">
        <w:rPr>
          <w:rFonts w:ascii="Calibri" w:eastAsia="Times New Roman" w:hAnsi="Calibri" w:cs="Times New Roman"/>
        </w:rPr>
        <w:t>,</w:t>
      </w:r>
      <w:r w:rsidR="00F21003" w:rsidRPr="00CB5FD0">
        <w:rPr>
          <w:rFonts w:ascii="Calibri" w:eastAsia="Times New Roman" w:hAnsi="Calibri" w:cs="Times New Roman"/>
        </w:rPr>
        <w:t xml:space="preserve"> samčí buňkou</w:t>
      </w:r>
    </w:p>
    <w:p w14:paraId="0A6F0904" w14:textId="12940F14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penátní rozsivky </w:t>
      </w:r>
      <w:r w:rsidR="0056113E" w:rsidRPr="00CB5FD0">
        <w:rPr>
          <w:rFonts w:ascii="Calibri" w:eastAsia="Times New Roman" w:hAnsi="Calibri" w:cs="Times New Roman"/>
          <w:b/>
          <w:bCs/>
        </w:rPr>
        <w:t>–</w:t>
      </w:r>
      <w:r w:rsidRPr="00CB5FD0">
        <w:rPr>
          <w:rFonts w:ascii="Calibri" w:eastAsia="Times New Roman" w:hAnsi="Calibri" w:cs="Times New Roman"/>
          <w:b/>
          <w:bCs/>
        </w:rPr>
        <w:t xml:space="preserve"> </w:t>
      </w:r>
      <w:r w:rsidRPr="00CB5FD0">
        <w:rPr>
          <w:rFonts w:ascii="Calibri" w:eastAsia="Times New Roman" w:hAnsi="Calibri" w:cs="Times New Roman"/>
        </w:rPr>
        <w:t>r</w:t>
      </w:r>
      <w:r w:rsidR="00D30AAE" w:rsidRPr="00CB5FD0">
        <w:rPr>
          <w:rFonts w:ascii="Calibri" w:eastAsia="Times New Roman" w:hAnsi="Calibri" w:cs="Times New Roman"/>
        </w:rPr>
        <w:t>ozsivky</w:t>
      </w:r>
      <w:r w:rsidRPr="00CB5FD0">
        <w:rPr>
          <w:rFonts w:ascii="Calibri" w:eastAsia="Times New Roman" w:hAnsi="Calibri" w:cs="Times New Roman"/>
        </w:rPr>
        <w:t xml:space="preserve"> s bilaterálně souměrnou schránkou</w:t>
      </w:r>
    </w:p>
    <w:p w14:paraId="60B993E0" w14:textId="70815B41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perifyton </w:t>
      </w:r>
      <w:r w:rsidR="009E1324" w:rsidRPr="00CB5FD0">
        <w:rPr>
          <w:rFonts w:ascii="Calibri" w:eastAsia="Times New Roman" w:hAnsi="Calibri" w:cs="Times New Roman"/>
          <w:b/>
          <w:bCs/>
        </w:rPr>
        <w:t>–</w:t>
      </w:r>
      <w:r w:rsidRPr="00CB5FD0">
        <w:rPr>
          <w:rFonts w:ascii="Calibri" w:eastAsia="Times New Roman" w:hAnsi="Calibri" w:cs="Times New Roman"/>
          <w:b/>
          <w:bCs/>
        </w:rPr>
        <w:t xml:space="preserve"> </w:t>
      </w:r>
      <w:r w:rsidR="009E1324" w:rsidRPr="00CB5FD0">
        <w:rPr>
          <w:rFonts w:ascii="Calibri" w:eastAsia="Times New Roman" w:hAnsi="Calibri" w:cs="Times New Roman"/>
          <w:bCs/>
        </w:rPr>
        <w:t>společenstvo</w:t>
      </w:r>
      <w:r w:rsidR="009E1324" w:rsidRPr="00CB5FD0">
        <w:rPr>
          <w:rFonts w:ascii="Calibri" w:eastAsia="Times New Roman" w:hAnsi="Calibri" w:cs="Times New Roman"/>
          <w:b/>
          <w:bCs/>
        </w:rPr>
        <w:t xml:space="preserve"> </w:t>
      </w:r>
      <w:r w:rsidRPr="00CB5FD0">
        <w:rPr>
          <w:rFonts w:ascii="Calibri" w:eastAsia="Times New Roman" w:hAnsi="Calibri" w:cs="Times New Roman"/>
        </w:rPr>
        <w:t>organism</w:t>
      </w:r>
      <w:r w:rsidR="009E1324" w:rsidRPr="00CB5FD0">
        <w:rPr>
          <w:rFonts w:ascii="Calibri" w:eastAsia="Times New Roman" w:hAnsi="Calibri" w:cs="Times New Roman"/>
        </w:rPr>
        <w:t>ů</w:t>
      </w:r>
      <w:r w:rsidRPr="00CB5FD0">
        <w:rPr>
          <w:rFonts w:ascii="Calibri" w:eastAsia="Times New Roman" w:hAnsi="Calibri" w:cs="Times New Roman"/>
        </w:rPr>
        <w:t xml:space="preserve"> žijící na povrchu ponořených rostlin či řas (epifyton), kamen</w:t>
      </w:r>
      <w:r w:rsidR="007C581E" w:rsidRPr="00CB5FD0">
        <w:rPr>
          <w:rFonts w:ascii="Calibri" w:eastAsia="Times New Roman" w:hAnsi="Calibri" w:cs="Times New Roman"/>
        </w:rPr>
        <w:t>ů</w:t>
      </w:r>
      <w:r w:rsidRPr="00CB5FD0">
        <w:rPr>
          <w:rFonts w:ascii="Calibri" w:eastAsia="Times New Roman" w:hAnsi="Calibri" w:cs="Times New Roman"/>
        </w:rPr>
        <w:t xml:space="preserve"> (epi</w:t>
      </w:r>
      <w:r w:rsidR="009F6A39" w:rsidRPr="00CB5FD0">
        <w:rPr>
          <w:rFonts w:ascii="Calibri" w:eastAsia="Times New Roman" w:hAnsi="Calibri" w:cs="Times New Roman"/>
        </w:rPr>
        <w:t>liton),  bahna (epipelon)</w:t>
      </w:r>
      <w:r w:rsidRPr="00CB5FD0">
        <w:rPr>
          <w:rFonts w:ascii="Calibri" w:eastAsia="Times New Roman" w:hAnsi="Calibri" w:cs="Times New Roman"/>
        </w:rPr>
        <w:t xml:space="preserve"> či vodní</w:t>
      </w:r>
      <w:r w:rsidR="007C581E" w:rsidRPr="00CB5FD0">
        <w:rPr>
          <w:rFonts w:ascii="Calibri" w:eastAsia="Times New Roman" w:hAnsi="Calibri" w:cs="Times New Roman"/>
        </w:rPr>
        <w:t>ch</w:t>
      </w:r>
      <w:r w:rsidRPr="00CB5FD0">
        <w:rPr>
          <w:rFonts w:ascii="Calibri" w:eastAsia="Times New Roman" w:hAnsi="Calibri" w:cs="Times New Roman"/>
        </w:rPr>
        <w:t xml:space="preserve"> </w:t>
      </w:r>
      <w:r w:rsidR="00CB5FD0" w:rsidRPr="00CB5FD0">
        <w:rPr>
          <w:rFonts w:ascii="Calibri" w:eastAsia="Times New Roman" w:hAnsi="Calibri" w:cs="Times New Roman"/>
        </w:rPr>
        <w:t>živočichů.</w:t>
      </w:r>
    </w:p>
    <w:p w14:paraId="4A6AE5C5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pervalvární osa - </w:t>
      </w:r>
      <w:r w:rsidRPr="00CB5FD0">
        <w:rPr>
          <w:rFonts w:ascii="Calibri" w:eastAsia="Times New Roman" w:hAnsi="Calibri" w:cs="Times New Roman"/>
        </w:rPr>
        <w:t>osa kolmá na apikální osu a procházející středem buňky</w:t>
      </w:r>
    </w:p>
    <w:p w14:paraId="003D043D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lastRenderedPageBreak/>
        <w:t xml:space="preserve">pleura - </w:t>
      </w:r>
      <w:r w:rsidRPr="00CB5FD0">
        <w:rPr>
          <w:rFonts w:ascii="Calibri" w:eastAsia="Times New Roman" w:hAnsi="Calibri" w:cs="Times New Roman"/>
        </w:rPr>
        <w:t>boční část, boční pásek horní a dolní misky (epitéky a hypotéky) rozsivek</w:t>
      </w:r>
    </w:p>
    <w:p w14:paraId="62346CF8" w14:textId="738FE68E" w:rsidR="00EE6C75" w:rsidRPr="003A6C09" w:rsidRDefault="00DE4BC3" w:rsidP="003A6C09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pleurální pohled - </w:t>
      </w:r>
      <w:r w:rsidRPr="00CB5FD0">
        <w:rPr>
          <w:rFonts w:ascii="Calibri" w:eastAsia="Times New Roman" w:hAnsi="Calibri" w:cs="Times New Roman"/>
        </w:rPr>
        <w:t xml:space="preserve">pohled na schránku rozsivky z </w:t>
      </w:r>
      <w:r w:rsidR="00D51615" w:rsidRPr="00CB5FD0">
        <w:rPr>
          <w:rFonts w:ascii="Calibri" w:eastAsia="Times New Roman" w:hAnsi="Calibri" w:cs="Times New Roman"/>
        </w:rPr>
        <w:t>boku</w:t>
      </w:r>
    </w:p>
    <w:p w14:paraId="4A0F3BA5" w14:textId="1045565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protoplast - </w:t>
      </w:r>
      <w:r w:rsidRPr="00CB5FD0">
        <w:rPr>
          <w:rFonts w:ascii="Calibri" w:eastAsia="Times New Roman" w:hAnsi="Calibri" w:cs="Times New Roman"/>
        </w:rPr>
        <w:t>živý obsah buňky ohraničený plazmatickou membránou</w:t>
      </w:r>
    </w:p>
    <w:p w14:paraId="4570107E" w14:textId="32947875" w:rsidR="00DE4BC3" w:rsidRPr="00CB5FD0" w:rsidRDefault="00DE4BC3" w:rsidP="00374212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pseudoraphe - </w:t>
      </w:r>
      <w:r w:rsidRPr="00CB5FD0">
        <w:rPr>
          <w:rFonts w:ascii="Calibri" w:eastAsia="Times New Roman" w:hAnsi="Calibri" w:cs="Times New Roman"/>
        </w:rPr>
        <w:t>redukované raphe u některých skupin rozsivek, vyplněné křemíkem</w:t>
      </w:r>
      <w:r w:rsidR="00E04511" w:rsidRPr="00CB5FD0">
        <w:rPr>
          <w:rFonts w:ascii="Calibri" w:eastAsia="Times New Roman" w:hAnsi="Calibri" w:cs="Times New Roman"/>
        </w:rPr>
        <w:t>,</w:t>
      </w:r>
      <w:r w:rsidRPr="00CB5FD0">
        <w:rPr>
          <w:rFonts w:ascii="Calibri" w:eastAsia="Times New Roman" w:hAnsi="Calibri" w:cs="Times New Roman"/>
        </w:rPr>
        <w:t xml:space="preserve"> ztlustlé střední žebro bez štěrbin a kanálků</w:t>
      </w:r>
    </w:p>
    <w:p w14:paraId="1BDF0082" w14:textId="1D52A4D8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bookmarkStart w:id="0" w:name="_GoBack"/>
      <w:bookmarkEnd w:id="0"/>
      <w:r w:rsidRPr="00CB5FD0">
        <w:rPr>
          <w:rFonts w:ascii="Calibri" w:eastAsia="Times New Roman" w:hAnsi="Calibri" w:cs="Times New Roman"/>
          <w:b/>
          <w:bCs/>
        </w:rPr>
        <w:t xml:space="preserve">radiální  - </w:t>
      </w:r>
      <w:r w:rsidR="003F5E53" w:rsidRPr="00CB5FD0">
        <w:rPr>
          <w:rFonts w:ascii="Calibri" w:eastAsia="Times New Roman" w:hAnsi="Calibri" w:cs="Times New Roman"/>
          <w:bCs/>
        </w:rPr>
        <w:t>též</w:t>
      </w:r>
      <w:r w:rsidR="003F5E53" w:rsidRPr="00CB5FD0">
        <w:rPr>
          <w:rFonts w:ascii="Calibri" w:eastAsia="Times New Roman" w:hAnsi="Calibri" w:cs="Times New Roman"/>
          <w:b/>
          <w:bCs/>
        </w:rPr>
        <w:t xml:space="preserve"> </w:t>
      </w:r>
      <w:r w:rsidR="009F6A39" w:rsidRPr="00CB5FD0">
        <w:rPr>
          <w:rFonts w:ascii="Calibri" w:eastAsia="Times New Roman" w:hAnsi="Calibri" w:cs="Times New Roman"/>
        </w:rPr>
        <w:t>paprsčitý</w:t>
      </w:r>
      <w:r w:rsidRPr="00CB5FD0">
        <w:rPr>
          <w:rFonts w:ascii="Calibri" w:eastAsia="Times New Roman" w:hAnsi="Calibri" w:cs="Times New Roman"/>
        </w:rPr>
        <w:t>, od středu se rozbíhající</w:t>
      </w:r>
    </w:p>
    <w:p w14:paraId="55233C0A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raphe - </w:t>
      </w:r>
      <w:r w:rsidRPr="00CB5FD0">
        <w:rPr>
          <w:rFonts w:ascii="Calibri" w:eastAsia="Times New Roman" w:hAnsi="Calibri" w:cs="Times New Roman"/>
        </w:rPr>
        <w:t>štěrbina ve schránce některých penátních rozsivek; slouží k pohybu</w:t>
      </w:r>
    </w:p>
    <w:p w14:paraId="78ED49EC" w14:textId="1DB391FF" w:rsidR="00442680" w:rsidRPr="00CB5FD0" w:rsidRDefault="00DE4BC3" w:rsidP="003A6C09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rimoportula - </w:t>
      </w:r>
      <w:r w:rsidRPr="00CB5FD0">
        <w:rPr>
          <w:rFonts w:ascii="Calibri" w:eastAsia="Times New Roman" w:hAnsi="Calibri" w:cs="Times New Roman"/>
        </w:rPr>
        <w:t>specializovaný pór procházející schránkou rozsivek; produkce polysacharidů; zejména u centrických rozsivek</w:t>
      </w:r>
    </w:p>
    <w:p w14:paraId="35C58936" w14:textId="0CF4B04B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rostrátní konec - </w:t>
      </w:r>
      <w:r w:rsidR="00D51615" w:rsidRPr="00CB5FD0">
        <w:t>m</w:t>
      </w:r>
      <w:r w:rsidR="000E47DB" w:rsidRPr="00CB5FD0">
        <w:t>í</w:t>
      </w:r>
      <w:r w:rsidR="00D51615" w:rsidRPr="00CB5FD0">
        <w:t>rn</w:t>
      </w:r>
      <w:r w:rsidR="000E47DB" w:rsidRPr="00CB5FD0">
        <w:t>ě</w:t>
      </w:r>
      <w:r w:rsidR="00D51615" w:rsidRPr="00CB5FD0">
        <w:t xml:space="preserve"> </w:t>
      </w:r>
      <w:r w:rsidR="000E47DB" w:rsidRPr="00CB5FD0">
        <w:t xml:space="preserve">rozsířený </w:t>
      </w:r>
      <w:r w:rsidR="00D51615" w:rsidRPr="00CB5FD0">
        <w:t>konec valvy rozsivek</w:t>
      </w:r>
      <w:r w:rsidR="003F5E53" w:rsidRPr="00CB5FD0">
        <w:t>,</w:t>
      </w:r>
      <w:r w:rsidR="000E47DB" w:rsidRPr="00CB5FD0">
        <w:t>šířko</w:t>
      </w:r>
      <w:r w:rsidR="00D51615" w:rsidRPr="00CB5FD0">
        <w:t xml:space="preserve">u </w:t>
      </w:r>
      <w:r w:rsidR="000E47DB" w:rsidRPr="00CB5FD0">
        <w:t>nepřesahuje šířku schránky</w:t>
      </w:r>
    </w:p>
    <w:p w14:paraId="762D9B54" w14:textId="3B7206AC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septum - </w:t>
      </w:r>
      <w:r w:rsidRPr="00CB5FD0">
        <w:rPr>
          <w:rFonts w:ascii="Calibri" w:eastAsia="Times New Roman" w:hAnsi="Calibri" w:cs="Times New Roman"/>
        </w:rPr>
        <w:t>křemité výběžky vybíhající z vnitřní části pleury do nitra buňky</w:t>
      </w:r>
      <w:r w:rsidR="00E24ACF" w:rsidRPr="00CB5FD0">
        <w:rPr>
          <w:rFonts w:ascii="Calibri" w:eastAsia="Times New Roman" w:hAnsi="Calibri" w:cs="Times New Roman"/>
        </w:rPr>
        <w:t xml:space="preserve"> rozsivek</w:t>
      </w:r>
    </w:p>
    <w:p w14:paraId="540FAA7C" w14:textId="221BD9C1" w:rsidR="000E613B" w:rsidRPr="00CB5FD0" w:rsidRDefault="00DE4BC3" w:rsidP="003A6C09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sigmoidní - </w:t>
      </w:r>
      <w:r w:rsidRPr="00CB5FD0">
        <w:rPr>
          <w:rFonts w:ascii="Calibri" w:eastAsia="Times New Roman" w:hAnsi="Calibri" w:cs="Times New Roman"/>
        </w:rPr>
        <w:t>esovitě prohnutý</w:t>
      </w:r>
    </w:p>
    <w:p w14:paraId="468003A5" w14:textId="217D96E9" w:rsidR="000E613B" w:rsidRPr="00CB5FD0" w:rsidRDefault="00DE4BC3" w:rsidP="003A6C09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sternum - </w:t>
      </w:r>
      <w:r w:rsidRPr="00CB5FD0">
        <w:rPr>
          <w:rFonts w:ascii="Calibri" w:eastAsia="Times New Roman" w:hAnsi="Calibri" w:cs="Times New Roman"/>
        </w:rPr>
        <w:t xml:space="preserve">struktura </w:t>
      </w:r>
      <w:r w:rsidR="000E47DB" w:rsidRPr="00CB5FD0">
        <w:rPr>
          <w:rFonts w:ascii="Calibri" w:eastAsia="Times New Roman" w:hAnsi="Calibri" w:cs="Times New Roman"/>
        </w:rPr>
        <w:t>silně vyztužená křemíkem probíhající ob</w:t>
      </w:r>
      <w:r w:rsidR="00D6201D" w:rsidRPr="00CB5FD0">
        <w:rPr>
          <w:rFonts w:ascii="Calibri" w:eastAsia="Times New Roman" w:hAnsi="Calibri" w:cs="Times New Roman"/>
        </w:rPr>
        <w:t>v</w:t>
      </w:r>
      <w:r w:rsidR="000E47DB" w:rsidRPr="00CB5FD0">
        <w:rPr>
          <w:rFonts w:ascii="Calibri" w:eastAsia="Times New Roman" w:hAnsi="Calibri" w:cs="Times New Roman"/>
        </w:rPr>
        <w:t>ykle</w:t>
      </w:r>
      <w:r w:rsidRPr="00CB5FD0">
        <w:rPr>
          <w:rFonts w:ascii="Calibri" w:eastAsia="Times New Roman" w:hAnsi="Calibri" w:cs="Times New Roman"/>
        </w:rPr>
        <w:t xml:space="preserve"> podél p</w:t>
      </w:r>
      <w:r w:rsidR="00D51615" w:rsidRPr="00CB5FD0">
        <w:rPr>
          <w:rFonts w:ascii="Calibri" w:eastAsia="Times New Roman" w:hAnsi="Calibri" w:cs="Times New Roman"/>
        </w:rPr>
        <w:t>odélné</w:t>
      </w:r>
      <w:r w:rsidRPr="00CB5FD0">
        <w:rPr>
          <w:rFonts w:ascii="Calibri" w:eastAsia="Times New Roman" w:hAnsi="Calibri" w:cs="Times New Roman"/>
        </w:rPr>
        <w:t xml:space="preserve"> osy</w:t>
      </w:r>
      <w:r w:rsidR="00D51615" w:rsidRPr="00CB5FD0">
        <w:rPr>
          <w:rFonts w:ascii="Calibri" w:eastAsia="Times New Roman" w:hAnsi="Calibri" w:cs="Times New Roman"/>
        </w:rPr>
        <w:t xml:space="preserve"> </w:t>
      </w:r>
      <w:r w:rsidR="00C03369" w:rsidRPr="00CB5FD0">
        <w:rPr>
          <w:rFonts w:ascii="Calibri" w:eastAsia="Times New Roman" w:hAnsi="Calibri" w:cs="Times New Roman"/>
        </w:rPr>
        <w:t>schránky</w:t>
      </w:r>
    </w:p>
    <w:p w14:paraId="0B628F6F" w14:textId="5FD3457F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strie - </w:t>
      </w:r>
      <w:r w:rsidR="00F841EC" w:rsidRPr="00CB5FD0">
        <w:rPr>
          <w:rFonts w:ascii="Calibri" w:eastAsia="Times New Roman" w:hAnsi="Calibri" w:cs="Times New Roman"/>
        </w:rPr>
        <w:t>rýhy, řady tvořené</w:t>
      </w:r>
      <w:r w:rsidRPr="00CB5FD0">
        <w:rPr>
          <w:rFonts w:ascii="Calibri" w:eastAsia="Times New Roman" w:hAnsi="Calibri" w:cs="Times New Roman"/>
        </w:rPr>
        <w:t xml:space="preserve"> areolami; mají charakteri</w:t>
      </w:r>
      <w:r w:rsidR="009A6FDC" w:rsidRPr="00CB5FD0">
        <w:rPr>
          <w:rFonts w:ascii="Calibri" w:eastAsia="Times New Roman" w:hAnsi="Calibri" w:cs="Times New Roman"/>
        </w:rPr>
        <w:t>stické uspořádání a hustotu; opt</w:t>
      </w:r>
      <w:r w:rsidRPr="00CB5FD0">
        <w:rPr>
          <w:rFonts w:ascii="Calibri" w:eastAsia="Times New Roman" w:hAnsi="Calibri" w:cs="Times New Roman"/>
        </w:rPr>
        <w:t>icky se řada může jevit jako celistvá rýha</w:t>
      </w:r>
    </w:p>
    <w:p w14:paraId="5C69EDA1" w14:textId="6317330D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terestrický - </w:t>
      </w:r>
      <w:r w:rsidR="00605951" w:rsidRPr="00CB5FD0">
        <w:rPr>
          <w:rFonts w:ascii="Calibri" w:eastAsia="Times New Roman" w:hAnsi="Calibri" w:cs="Times New Roman"/>
        </w:rPr>
        <w:t>půdní</w:t>
      </w:r>
    </w:p>
    <w:p w14:paraId="66CE31D2" w14:textId="7A7A9890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terminální - </w:t>
      </w:r>
      <w:r w:rsidRPr="00CB5FD0">
        <w:rPr>
          <w:rFonts w:ascii="Calibri" w:eastAsia="Times New Roman" w:hAnsi="Calibri" w:cs="Times New Roman"/>
        </w:rPr>
        <w:t>koncový, vrcholový</w:t>
      </w:r>
      <w:r w:rsidR="0056113E" w:rsidRPr="00CB5FD0">
        <w:rPr>
          <w:rFonts w:ascii="Calibri" w:eastAsia="Times New Roman" w:hAnsi="Calibri" w:cs="Times New Roman"/>
        </w:rPr>
        <w:t>, terminální heterocyt</w:t>
      </w:r>
      <w:r w:rsidR="00605951" w:rsidRPr="00CB5FD0">
        <w:rPr>
          <w:rFonts w:ascii="Calibri" w:eastAsia="Times New Roman" w:hAnsi="Calibri" w:cs="Times New Roman"/>
        </w:rPr>
        <w:t>,</w:t>
      </w:r>
      <w:r w:rsidR="0056113E" w:rsidRPr="00CB5FD0">
        <w:rPr>
          <w:rFonts w:ascii="Calibri" w:eastAsia="Times New Roman" w:hAnsi="Calibri" w:cs="Times New Roman"/>
        </w:rPr>
        <w:t xml:space="preserve"> viz bazální h.</w:t>
      </w:r>
    </w:p>
    <w:p w14:paraId="768F4974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transapikální - </w:t>
      </w:r>
      <w:r w:rsidRPr="00CB5FD0">
        <w:rPr>
          <w:rFonts w:ascii="Calibri" w:eastAsia="Times New Roman" w:hAnsi="Calibri" w:cs="Times New Roman"/>
        </w:rPr>
        <w:t>příčný</w:t>
      </w:r>
    </w:p>
    <w:p w14:paraId="0ABB0E24" w14:textId="09DC89AC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trofie - </w:t>
      </w:r>
      <w:r w:rsidRPr="00CB5FD0">
        <w:rPr>
          <w:rFonts w:ascii="Calibri" w:eastAsia="Times New Roman" w:hAnsi="Calibri" w:cs="Times New Roman"/>
        </w:rPr>
        <w:t>úživnost vody, stav vod</w:t>
      </w:r>
      <w:r w:rsidR="00CE7DAA" w:rsidRPr="00CB5FD0">
        <w:rPr>
          <w:rFonts w:ascii="Calibri" w:eastAsia="Times New Roman" w:hAnsi="Calibri" w:cs="Times New Roman"/>
        </w:rPr>
        <w:t>y</w:t>
      </w:r>
      <w:r w:rsidRPr="00CB5FD0">
        <w:rPr>
          <w:rFonts w:ascii="Calibri" w:eastAsia="Times New Roman" w:hAnsi="Calibri" w:cs="Times New Roman"/>
        </w:rPr>
        <w:t xml:space="preserve"> </w:t>
      </w:r>
      <w:r w:rsidR="004008E2" w:rsidRPr="00CB5FD0">
        <w:rPr>
          <w:rFonts w:ascii="Calibri" w:eastAsia="Times New Roman" w:hAnsi="Calibri" w:cs="Times New Roman"/>
        </w:rPr>
        <w:t xml:space="preserve">daná </w:t>
      </w:r>
      <w:r w:rsidR="00A87DA9" w:rsidRPr="00CB5FD0">
        <w:rPr>
          <w:rFonts w:ascii="Calibri" w:eastAsia="Times New Roman" w:hAnsi="Calibri" w:cs="Times New Roman"/>
        </w:rPr>
        <w:t xml:space="preserve"> obsah</w:t>
      </w:r>
      <w:r w:rsidR="004008E2" w:rsidRPr="00CB5FD0">
        <w:rPr>
          <w:rFonts w:ascii="Calibri" w:eastAsia="Times New Roman" w:hAnsi="Calibri" w:cs="Times New Roman"/>
        </w:rPr>
        <w:t>em</w:t>
      </w:r>
      <w:r w:rsidRPr="00CB5FD0">
        <w:rPr>
          <w:rFonts w:ascii="Calibri" w:eastAsia="Times New Roman" w:hAnsi="Calibri" w:cs="Times New Roman"/>
        </w:rPr>
        <w:t xml:space="preserve"> </w:t>
      </w:r>
      <w:r w:rsidR="004008E2" w:rsidRPr="00CB5FD0">
        <w:rPr>
          <w:rFonts w:ascii="Calibri" w:eastAsia="Times New Roman" w:hAnsi="Calibri" w:cs="Times New Roman"/>
        </w:rPr>
        <w:t xml:space="preserve">živin </w:t>
      </w:r>
      <w:r w:rsidRPr="00CB5FD0">
        <w:rPr>
          <w:rFonts w:ascii="Calibri" w:eastAsia="Times New Roman" w:hAnsi="Calibri" w:cs="Times New Roman"/>
        </w:rPr>
        <w:t>látek (zejména fosforu a jeho forem</w:t>
      </w:r>
      <w:r w:rsidR="004008E2" w:rsidRPr="00CB5FD0">
        <w:rPr>
          <w:rFonts w:ascii="Calibri" w:eastAsia="Times New Roman" w:hAnsi="Calibri" w:cs="Times New Roman"/>
        </w:rPr>
        <w:t xml:space="preserve"> a dusíku</w:t>
      </w:r>
      <w:r w:rsidRPr="00CB5FD0">
        <w:rPr>
          <w:rFonts w:ascii="Calibri" w:eastAsia="Times New Roman" w:hAnsi="Calibri" w:cs="Times New Roman"/>
        </w:rPr>
        <w:t>),</w:t>
      </w:r>
      <w:r w:rsidR="004008E2" w:rsidRPr="00CB5FD0">
        <w:rPr>
          <w:rFonts w:ascii="Calibri" w:eastAsia="Times New Roman" w:hAnsi="Calibri" w:cs="Times New Roman"/>
        </w:rPr>
        <w:t xml:space="preserve"> ovlivňuje strukturu  společenstev vodních organismů</w:t>
      </w:r>
      <w:r w:rsidR="00876889" w:rsidRPr="00CB5FD0">
        <w:rPr>
          <w:rFonts w:ascii="Calibri" w:eastAsia="Times New Roman" w:hAnsi="Calibri" w:cs="Times New Roman"/>
        </w:rPr>
        <w:t>,</w:t>
      </w:r>
      <w:r w:rsidRPr="00CB5FD0">
        <w:rPr>
          <w:rFonts w:ascii="Calibri" w:eastAsia="Times New Roman" w:hAnsi="Calibri" w:cs="Times New Roman"/>
        </w:rPr>
        <w:t xml:space="preserve"> </w:t>
      </w:r>
      <w:r w:rsidR="004008E2" w:rsidRPr="00CB5FD0">
        <w:rPr>
          <w:rFonts w:ascii="Calibri" w:eastAsia="Times New Roman" w:hAnsi="Calibri" w:cs="Times New Roman"/>
        </w:rPr>
        <w:t>v</w:t>
      </w:r>
      <w:r w:rsidR="00CE7DAA" w:rsidRPr="00CB5FD0">
        <w:rPr>
          <w:rFonts w:ascii="Calibri" w:eastAsia="Times New Roman" w:hAnsi="Calibri" w:cs="Times New Roman"/>
        </w:rPr>
        <w:t>iz též dystrofní, eutrofní, hypertrofní, mezotrofní a oligotrofní</w:t>
      </w:r>
    </w:p>
    <w:p w14:paraId="451A2304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tumidní - </w:t>
      </w:r>
      <w:r w:rsidRPr="00CB5FD0">
        <w:rPr>
          <w:rFonts w:ascii="Calibri" w:eastAsia="Times New Roman" w:hAnsi="Calibri" w:cs="Times New Roman"/>
        </w:rPr>
        <w:t>vystouplý, zduřelý</w:t>
      </w:r>
    </w:p>
    <w:p w14:paraId="2868DEF8" w14:textId="47DEA6B5" w:rsidR="00171D96" w:rsidRPr="00CB5FD0" w:rsidRDefault="00171D96" w:rsidP="00BB60BB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noProof/>
          <w:lang w:val="cs-CZ" w:eastAsia="cs-CZ"/>
        </w:rPr>
        <w:drawing>
          <wp:inline distT="0" distB="0" distL="0" distR="0" wp14:anchorId="43AE4738" wp14:editId="5E46B4F2">
            <wp:extent cx="1690577" cy="2332569"/>
            <wp:effectExtent l="0" t="0" r="508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75" cy="233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E232D" w14:textId="5E31A486" w:rsidR="004008E2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  <w:b/>
          <w:bCs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tychoplankton - </w:t>
      </w:r>
      <w:r w:rsidRPr="00CB5FD0">
        <w:rPr>
          <w:rFonts w:ascii="Calibri" w:eastAsia="Times New Roman" w:hAnsi="Calibri" w:cs="Times New Roman"/>
        </w:rPr>
        <w:t>primárně neplanktonní organismy</w:t>
      </w:r>
      <w:r w:rsidR="00670D3F" w:rsidRPr="00CB5FD0">
        <w:rPr>
          <w:rFonts w:ascii="Calibri" w:eastAsia="Times New Roman" w:hAnsi="Calibri" w:cs="Times New Roman"/>
        </w:rPr>
        <w:t xml:space="preserve">, </w:t>
      </w:r>
      <w:r w:rsidRPr="00CB5FD0">
        <w:rPr>
          <w:rFonts w:ascii="Calibri" w:eastAsia="Times New Roman" w:hAnsi="Calibri" w:cs="Times New Roman"/>
        </w:rPr>
        <w:t>dostávají</w:t>
      </w:r>
      <w:r w:rsidR="004008E2" w:rsidRPr="00CB5FD0">
        <w:rPr>
          <w:rFonts w:ascii="Calibri" w:eastAsia="Times New Roman" w:hAnsi="Calibri" w:cs="Times New Roman"/>
        </w:rPr>
        <w:t>cí se druhotně</w:t>
      </w:r>
      <w:r w:rsidRPr="00CB5FD0">
        <w:rPr>
          <w:rFonts w:ascii="Calibri" w:eastAsia="Times New Roman" w:hAnsi="Calibri" w:cs="Times New Roman"/>
        </w:rPr>
        <w:t xml:space="preserve"> do </w:t>
      </w:r>
      <w:r w:rsidR="00670D3F" w:rsidRPr="00CB5FD0">
        <w:rPr>
          <w:rFonts w:ascii="Calibri" w:eastAsia="Times New Roman" w:hAnsi="Calibri" w:cs="Times New Roman"/>
        </w:rPr>
        <w:t xml:space="preserve">plankton, např. nárosty na dně nebo ponořených předmětech </w:t>
      </w:r>
      <w:r w:rsidR="004008E2" w:rsidRPr="00CB5FD0">
        <w:rPr>
          <w:rFonts w:ascii="Calibri" w:eastAsia="Times New Roman" w:hAnsi="Calibri" w:cs="Times New Roman"/>
        </w:rPr>
        <w:t xml:space="preserve"> </w:t>
      </w:r>
    </w:p>
    <w:p w14:paraId="17583D35" w14:textId="31819AA6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uniaxiální </w:t>
      </w:r>
      <w:r w:rsidR="00670D3F" w:rsidRPr="00CB5FD0">
        <w:rPr>
          <w:rFonts w:ascii="Calibri" w:eastAsia="Times New Roman" w:hAnsi="Calibri" w:cs="Times New Roman"/>
          <w:b/>
          <w:bCs/>
        </w:rPr>
        <w:t>–</w:t>
      </w:r>
      <w:r w:rsidRPr="00CB5FD0">
        <w:rPr>
          <w:rFonts w:ascii="Calibri" w:eastAsia="Times New Roman" w:hAnsi="Calibri" w:cs="Times New Roman"/>
          <w:b/>
          <w:bCs/>
        </w:rPr>
        <w:t xml:space="preserve"> </w:t>
      </w:r>
      <w:r w:rsidR="00670D3F" w:rsidRPr="00CB5FD0">
        <w:rPr>
          <w:rFonts w:ascii="Calibri" w:eastAsia="Times New Roman" w:hAnsi="Calibri" w:cs="Times New Roman"/>
          <w:bCs/>
        </w:rPr>
        <w:t>též</w:t>
      </w:r>
      <w:r w:rsidR="00670D3F" w:rsidRPr="00CB5FD0">
        <w:rPr>
          <w:rFonts w:ascii="Calibri" w:eastAsia="Times New Roman" w:hAnsi="Calibri" w:cs="Times New Roman"/>
          <w:b/>
          <w:bCs/>
        </w:rPr>
        <w:t xml:space="preserve"> </w:t>
      </w:r>
      <w:r w:rsidRPr="00CB5FD0">
        <w:rPr>
          <w:rFonts w:ascii="Calibri" w:eastAsia="Times New Roman" w:hAnsi="Calibri" w:cs="Times New Roman"/>
        </w:rPr>
        <w:t>jednoosý, mající jednu osu</w:t>
      </w:r>
    </w:p>
    <w:p w14:paraId="2F30D526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uniseriátní - </w:t>
      </w:r>
      <w:r w:rsidRPr="00CB5FD0">
        <w:rPr>
          <w:rFonts w:ascii="Calibri" w:eastAsia="Times New Roman" w:hAnsi="Calibri" w:cs="Times New Roman"/>
        </w:rPr>
        <w:t>jednořadý, jednovrstevný</w:t>
      </w:r>
    </w:p>
    <w:p w14:paraId="35C916E0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valva - </w:t>
      </w:r>
      <w:r w:rsidRPr="00CB5FD0">
        <w:rPr>
          <w:rFonts w:ascii="Calibri" w:eastAsia="Times New Roman" w:hAnsi="Calibri" w:cs="Times New Roman"/>
        </w:rPr>
        <w:t>plocha, podstava horní a dolní misky (epitéky a hypotéky) rozsivek</w:t>
      </w:r>
    </w:p>
    <w:p w14:paraId="7E7F5C53" w14:textId="0802451A" w:rsidR="00DE4BC3" w:rsidRPr="00BB60BB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b/>
          <w:bCs/>
        </w:rPr>
        <w:t xml:space="preserve">valvární pohled - </w:t>
      </w:r>
      <w:r w:rsidRPr="00CB5FD0">
        <w:rPr>
          <w:rFonts w:ascii="Calibri" w:eastAsia="Times New Roman" w:hAnsi="Calibri" w:cs="Times New Roman"/>
        </w:rPr>
        <w:t>pohled na plochou, horní či dolní část schránky rozsivky</w:t>
      </w:r>
      <w:r w:rsidR="00670D3F" w:rsidRPr="00CB5FD0">
        <w:rPr>
          <w:rFonts w:ascii="Calibri" w:eastAsia="Times New Roman" w:hAnsi="Calibri" w:cs="Times New Roman"/>
        </w:rPr>
        <w:t>,</w:t>
      </w:r>
      <w:r w:rsidRPr="00CB5FD0">
        <w:rPr>
          <w:rFonts w:ascii="Calibri" w:eastAsia="Times New Roman" w:hAnsi="Calibri" w:cs="Times New Roman"/>
        </w:rPr>
        <w:t xml:space="preserve"> u centrických rozsivek vidíme kruh</w:t>
      </w:r>
    </w:p>
    <w:p w14:paraId="7BD0A9F9" w14:textId="77777777" w:rsidR="00DE4BC3" w:rsidRPr="00BB60BB" w:rsidRDefault="00DE4BC3" w:rsidP="00DE4BC3">
      <w:pPr>
        <w:spacing w:after="0" w:line="240" w:lineRule="auto"/>
        <w:rPr>
          <w:rFonts w:ascii="Calibri" w:eastAsia="Times New Roman" w:hAnsi="Calibri" w:cs="Times New Roman"/>
          <w:b/>
          <w:bCs/>
        </w:rPr>
      </w:pPr>
    </w:p>
    <w:sectPr w:rsidR="00DE4BC3" w:rsidRPr="00BB60BB" w:rsidSect="008B0D3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78F8792" w16cid:durableId="1F60C9EA"/>
  <w16cid:commentId w16cid:paraId="46586B80" w16cid:durableId="1F60CAC2"/>
  <w16cid:commentId w16cid:paraId="20114BAB" w16cid:durableId="1F60CAE9"/>
  <w16cid:commentId w16cid:paraId="4148E84D" w16cid:durableId="1F60C8CD"/>
  <w16cid:commentId w16cid:paraId="25049CAE" w16cid:durableId="1F60C8CE"/>
  <w16cid:commentId w16cid:paraId="3CFB765C" w16cid:durableId="1F60C8CF"/>
  <w16cid:commentId w16cid:paraId="15F87546" w16cid:durableId="1F60C8D0"/>
  <w16cid:commentId w16cid:paraId="77B7CDB3" w16cid:durableId="1F60C8D1"/>
  <w16cid:commentId w16cid:paraId="2E6956AC" w16cid:durableId="1F60CCDB"/>
  <w16cid:commentId w16cid:paraId="2F45F905" w16cid:durableId="1F60CDED"/>
  <w16cid:commentId w16cid:paraId="16D850E5" w16cid:durableId="1F60CE7E"/>
  <w16cid:commentId w16cid:paraId="615B52F9" w16cid:durableId="1F60C8D2"/>
  <w16cid:commentId w16cid:paraId="7BB47CFB" w16cid:durableId="1F60CEC4"/>
  <w16cid:commentId w16cid:paraId="41FE2AE0" w16cid:durableId="1F60CFE4"/>
  <w16cid:commentId w16cid:paraId="078AF98B" w16cid:durableId="1F60C8D3"/>
  <w16cid:commentId w16cid:paraId="7994103A" w16cid:durableId="1F60C8D4"/>
  <w16cid:commentId w16cid:paraId="4F30745E" w16cid:durableId="1F60D0C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ADE38E" w14:textId="77777777" w:rsidR="00F544B5" w:rsidRDefault="00F544B5" w:rsidP="00EE6C75">
      <w:pPr>
        <w:spacing w:after="0" w:line="240" w:lineRule="auto"/>
      </w:pPr>
      <w:r>
        <w:separator/>
      </w:r>
    </w:p>
  </w:endnote>
  <w:endnote w:type="continuationSeparator" w:id="0">
    <w:p w14:paraId="1A2DEC69" w14:textId="77777777" w:rsidR="00F544B5" w:rsidRDefault="00F544B5" w:rsidP="00EE6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F1EDCF" w14:textId="77777777" w:rsidR="00DE1994" w:rsidRDefault="00DE199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574307" w14:textId="77777777" w:rsidR="00DE1994" w:rsidRDefault="00DE1994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FE4A92" w14:textId="77777777" w:rsidR="00DE1994" w:rsidRDefault="00DE199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77EF91" w14:textId="77777777" w:rsidR="00F544B5" w:rsidRDefault="00F544B5" w:rsidP="00EE6C75">
      <w:pPr>
        <w:spacing w:after="0" w:line="240" w:lineRule="auto"/>
      </w:pPr>
      <w:r>
        <w:separator/>
      </w:r>
    </w:p>
  </w:footnote>
  <w:footnote w:type="continuationSeparator" w:id="0">
    <w:p w14:paraId="4CBF41B9" w14:textId="77777777" w:rsidR="00F544B5" w:rsidRDefault="00F544B5" w:rsidP="00EE6C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49EAD1" w14:textId="77777777" w:rsidR="00DE1994" w:rsidRDefault="00DE199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04157" w14:textId="77777777" w:rsidR="00DE1994" w:rsidRDefault="00DE1994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A09FD0" w14:textId="77777777" w:rsidR="00DE1994" w:rsidRDefault="00DE199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QyNzexMDC1MLAwsrRU0lEKTi0uzszPAykwrAUAgbf5DSwAAAA="/>
  </w:docVars>
  <w:rsids>
    <w:rsidRoot w:val="00DE4BC3"/>
    <w:rsid w:val="000052A0"/>
    <w:rsid w:val="00012059"/>
    <w:rsid w:val="00020B02"/>
    <w:rsid w:val="000210BE"/>
    <w:rsid w:val="00043BDB"/>
    <w:rsid w:val="00054A19"/>
    <w:rsid w:val="0006430B"/>
    <w:rsid w:val="00065830"/>
    <w:rsid w:val="000812AF"/>
    <w:rsid w:val="00084F9D"/>
    <w:rsid w:val="00085EB6"/>
    <w:rsid w:val="00087DEB"/>
    <w:rsid w:val="00090472"/>
    <w:rsid w:val="000A4625"/>
    <w:rsid w:val="000A709A"/>
    <w:rsid w:val="000B4E32"/>
    <w:rsid w:val="000C5F16"/>
    <w:rsid w:val="000E47DB"/>
    <w:rsid w:val="000E613B"/>
    <w:rsid w:val="000F34AB"/>
    <w:rsid w:val="000F4CD2"/>
    <w:rsid w:val="001112C3"/>
    <w:rsid w:val="0011493D"/>
    <w:rsid w:val="00127F3B"/>
    <w:rsid w:val="00133D28"/>
    <w:rsid w:val="0014196F"/>
    <w:rsid w:val="00141A6E"/>
    <w:rsid w:val="00152035"/>
    <w:rsid w:val="00157779"/>
    <w:rsid w:val="00171D96"/>
    <w:rsid w:val="001723DF"/>
    <w:rsid w:val="001A37BB"/>
    <w:rsid w:val="001B1478"/>
    <w:rsid w:val="001B408F"/>
    <w:rsid w:val="001E1BD2"/>
    <w:rsid w:val="001F7ECC"/>
    <w:rsid w:val="0021131F"/>
    <w:rsid w:val="00213345"/>
    <w:rsid w:val="00226848"/>
    <w:rsid w:val="00273813"/>
    <w:rsid w:val="0029165A"/>
    <w:rsid w:val="00294C7E"/>
    <w:rsid w:val="002A6228"/>
    <w:rsid w:val="002C6C14"/>
    <w:rsid w:val="003054B7"/>
    <w:rsid w:val="00312721"/>
    <w:rsid w:val="00321F2B"/>
    <w:rsid w:val="00344A38"/>
    <w:rsid w:val="00345C8A"/>
    <w:rsid w:val="00346979"/>
    <w:rsid w:val="00357A4B"/>
    <w:rsid w:val="00374212"/>
    <w:rsid w:val="003A6C09"/>
    <w:rsid w:val="003B3358"/>
    <w:rsid w:val="003C1DE5"/>
    <w:rsid w:val="003C55B3"/>
    <w:rsid w:val="003C7B6C"/>
    <w:rsid w:val="003F5E53"/>
    <w:rsid w:val="004008E2"/>
    <w:rsid w:val="00404FC6"/>
    <w:rsid w:val="00433F12"/>
    <w:rsid w:val="00442680"/>
    <w:rsid w:val="00454990"/>
    <w:rsid w:val="00463BFF"/>
    <w:rsid w:val="00467161"/>
    <w:rsid w:val="00483C93"/>
    <w:rsid w:val="00484931"/>
    <w:rsid w:val="00484DDE"/>
    <w:rsid w:val="0049236F"/>
    <w:rsid w:val="004A5D6D"/>
    <w:rsid w:val="004C1E4A"/>
    <w:rsid w:val="004D090D"/>
    <w:rsid w:val="004D5D05"/>
    <w:rsid w:val="004E4CFF"/>
    <w:rsid w:val="004F2101"/>
    <w:rsid w:val="00506DD7"/>
    <w:rsid w:val="00506F24"/>
    <w:rsid w:val="00506F6C"/>
    <w:rsid w:val="0050751F"/>
    <w:rsid w:val="00511D83"/>
    <w:rsid w:val="005259DD"/>
    <w:rsid w:val="00547D5F"/>
    <w:rsid w:val="0055333D"/>
    <w:rsid w:val="005550EB"/>
    <w:rsid w:val="005565E2"/>
    <w:rsid w:val="0056113E"/>
    <w:rsid w:val="00572DE4"/>
    <w:rsid w:val="00573CA7"/>
    <w:rsid w:val="005E7EA3"/>
    <w:rsid w:val="005F6840"/>
    <w:rsid w:val="005F76DC"/>
    <w:rsid w:val="00605951"/>
    <w:rsid w:val="0063462D"/>
    <w:rsid w:val="00654F54"/>
    <w:rsid w:val="00665F28"/>
    <w:rsid w:val="00670D3F"/>
    <w:rsid w:val="0068082E"/>
    <w:rsid w:val="006B6E53"/>
    <w:rsid w:val="006B7802"/>
    <w:rsid w:val="006E2FD7"/>
    <w:rsid w:val="006F2A52"/>
    <w:rsid w:val="006F60B8"/>
    <w:rsid w:val="007144E1"/>
    <w:rsid w:val="007160E5"/>
    <w:rsid w:val="00732F51"/>
    <w:rsid w:val="007364B8"/>
    <w:rsid w:val="00746284"/>
    <w:rsid w:val="007526BE"/>
    <w:rsid w:val="00792F3A"/>
    <w:rsid w:val="007B4184"/>
    <w:rsid w:val="007C581E"/>
    <w:rsid w:val="007D2CD2"/>
    <w:rsid w:val="007D3A33"/>
    <w:rsid w:val="007F09A3"/>
    <w:rsid w:val="008308BA"/>
    <w:rsid w:val="00854357"/>
    <w:rsid w:val="008546F4"/>
    <w:rsid w:val="00866D1F"/>
    <w:rsid w:val="00872C51"/>
    <w:rsid w:val="00876889"/>
    <w:rsid w:val="008A1D76"/>
    <w:rsid w:val="008B0D30"/>
    <w:rsid w:val="008D1720"/>
    <w:rsid w:val="008D492F"/>
    <w:rsid w:val="008E6F52"/>
    <w:rsid w:val="00911F86"/>
    <w:rsid w:val="00925AA1"/>
    <w:rsid w:val="0093034F"/>
    <w:rsid w:val="00965514"/>
    <w:rsid w:val="00967E07"/>
    <w:rsid w:val="0097247B"/>
    <w:rsid w:val="00972A34"/>
    <w:rsid w:val="00982235"/>
    <w:rsid w:val="009A6FDC"/>
    <w:rsid w:val="009B79C1"/>
    <w:rsid w:val="009C2B7E"/>
    <w:rsid w:val="009C39A1"/>
    <w:rsid w:val="009E1324"/>
    <w:rsid w:val="009F4DE4"/>
    <w:rsid w:val="009F6525"/>
    <w:rsid w:val="009F6A39"/>
    <w:rsid w:val="00A00AF3"/>
    <w:rsid w:val="00A151FB"/>
    <w:rsid w:val="00A5056B"/>
    <w:rsid w:val="00A52342"/>
    <w:rsid w:val="00A73DBA"/>
    <w:rsid w:val="00A82E7A"/>
    <w:rsid w:val="00A85E44"/>
    <w:rsid w:val="00A87DA9"/>
    <w:rsid w:val="00A95F78"/>
    <w:rsid w:val="00A96B09"/>
    <w:rsid w:val="00AA4945"/>
    <w:rsid w:val="00AB11E0"/>
    <w:rsid w:val="00AB5456"/>
    <w:rsid w:val="00AB5FAB"/>
    <w:rsid w:val="00AC13B5"/>
    <w:rsid w:val="00AE7E08"/>
    <w:rsid w:val="00AF7821"/>
    <w:rsid w:val="00B068E9"/>
    <w:rsid w:val="00B072B6"/>
    <w:rsid w:val="00B430AC"/>
    <w:rsid w:val="00B94E7B"/>
    <w:rsid w:val="00B95317"/>
    <w:rsid w:val="00BB60BB"/>
    <w:rsid w:val="00BC42DE"/>
    <w:rsid w:val="00BC6738"/>
    <w:rsid w:val="00BE098B"/>
    <w:rsid w:val="00C01927"/>
    <w:rsid w:val="00C03369"/>
    <w:rsid w:val="00C053BE"/>
    <w:rsid w:val="00C155B7"/>
    <w:rsid w:val="00C22A8F"/>
    <w:rsid w:val="00C32457"/>
    <w:rsid w:val="00C5184A"/>
    <w:rsid w:val="00C65E1F"/>
    <w:rsid w:val="00CA18CD"/>
    <w:rsid w:val="00CB5FD0"/>
    <w:rsid w:val="00CC33CA"/>
    <w:rsid w:val="00CC4D5F"/>
    <w:rsid w:val="00CE7DAA"/>
    <w:rsid w:val="00D145D4"/>
    <w:rsid w:val="00D14738"/>
    <w:rsid w:val="00D30AAE"/>
    <w:rsid w:val="00D329C8"/>
    <w:rsid w:val="00D371ED"/>
    <w:rsid w:val="00D41B39"/>
    <w:rsid w:val="00D51615"/>
    <w:rsid w:val="00D6201D"/>
    <w:rsid w:val="00D656D7"/>
    <w:rsid w:val="00D74DB3"/>
    <w:rsid w:val="00D77EFD"/>
    <w:rsid w:val="00DA4C63"/>
    <w:rsid w:val="00DA6EFF"/>
    <w:rsid w:val="00DB260E"/>
    <w:rsid w:val="00DB270B"/>
    <w:rsid w:val="00DB4BC0"/>
    <w:rsid w:val="00DD6C06"/>
    <w:rsid w:val="00DE1994"/>
    <w:rsid w:val="00DE4BC3"/>
    <w:rsid w:val="00DE5B0B"/>
    <w:rsid w:val="00DF6D00"/>
    <w:rsid w:val="00E04511"/>
    <w:rsid w:val="00E24ACF"/>
    <w:rsid w:val="00E312B6"/>
    <w:rsid w:val="00E60344"/>
    <w:rsid w:val="00E77322"/>
    <w:rsid w:val="00E923E0"/>
    <w:rsid w:val="00E935F4"/>
    <w:rsid w:val="00E94616"/>
    <w:rsid w:val="00EA60AF"/>
    <w:rsid w:val="00EB04DE"/>
    <w:rsid w:val="00EC2FCF"/>
    <w:rsid w:val="00EE6C75"/>
    <w:rsid w:val="00F21003"/>
    <w:rsid w:val="00F30CED"/>
    <w:rsid w:val="00F36968"/>
    <w:rsid w:val="00F544B5"/>
    <w:rsid w:val="00F612C8"/>
    <w:rsid w:val="00F81794"/>
    <w:rsid w:val="00F841EC"/>
    <w:rsid w:val="00F90341"/>
    <w:rsid w:val="00FF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A7E"/>
  <w15:docId w15:val="{3D2CB704-8BA9-4992-828F-3DD5678C3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B0D30"/>
  </w:style>
  <w:style w:type="paragraph" w:styleId="Nadpis1">
    <w:name w:val="heading 1"/>
    <w:basedOn w:val="Normln"/>
    <w:next w:val="Normln"/>
    <w:link w:val="Nadpis1Char"/>
    <w:uiPriority w:val="9"/>
    <w:qFormat/>
    <w:rsid w:val="00EA60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DE4BC3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E4BC3"/>
    <w:rPr>
      <w:color w:val="954F72"/>
      <w:u w:val="single"/>
    </w:rPr>
  </w:style>
  <w:style w:type="paragraph" w:customStyle="1" w:styleId="font5">
    <w:name w:val="font5"/>
    <w:basedOn w:val="Normln"/>
    <w:rsid w:val="00DE4BC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font6">
    <w:name w:val="font6"/>
    <w:basedOn w:val="Normln"/>
    <w:rsid w:val="00DE4BC3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</w:rPr>
  </w:style>
  <w:style w:type="paragraph" w:customStyle="1" w:styleId="font7">
    <w:name w:val="font7"/>
    <w:basedOn w:val="Normln"/>
    <w:rsid w:val="00DE4BC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</w:rPr>
  </w:style>
  <w:style w:type="paragraph" w:customStyle="1" w:styleId="font8">
    <w:name w:val="font8"/>
    <w:basedOn w:val="Normln"/>
    <w:rsid w:val="00DE4BC3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</w:rPr>
  </w:style>
  <w:style w:type="paragraph" w:customStyle="1" w:styleId="font9">
    <w:name w:val="font9"/>
    <w:basedOn w:val="Normln"/>
    <w:rsid w:val="00DE4BC3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</w:rPr>
  </w:style>
  <w:style w:type="paragraph" w:customStyle="1" w:styleId="font10">
    <w:name w:val="font10"/>
    <w:basedOn w:val="Normln"/>
    <w:rsid w:val="00DE4BC3"/>
    <w:pPr>
      <w:spacing w:before="100" w:beforeAutospacing="1" w:after="100" w:afterAutospacing="1" w:line="240" w:lineRule="auto"/>
    </w:pPr>
    <w:rPr>
      <w:rFonts w:ascii="Calibri" w:eastAsia="Times New Roman" w:hAnsi="Calibri" w:cs="Times New Roman"/>
    </w:rPr>
  </w:style>
  <w:style w:type="paragraph" w:customStyle="1" w:styleId="font11">
    <w:name w:val="font11"/>
    <w:basedOn w:val="Normln"/>
    <w:rsid w:val="00DE4BC3"/>
    <w:pPr>
      <w:spacing w:before="100" w:beforeAutospacing="1" w:after="100" w:afterAutospacing="1" w:line="240" w:lineRule="auto"/>
    </w:pPr>
    <w:rPr>
      <w:rFonts w:ascii="Calibri" w:eastAsia="Times New Roman" w:hAnsi="Calibri" w:cs="Times New Roman"/>
    </w:rPr>
  </w:style>
  <w:style w:type="paragraph" w:customStyle="1" w:styleId="xl63">
    <w:name w:val="xl63"/>
    <w:basedOn w:val="Normln"/>
    <w:rsid w:val="00DE4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4">
    <w:name w:val="xl64"/>
    <w:basedOn w:val="Normln"/>
    <w:rsid w:val="00DE4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65">
    <w:name w:val="xl65"/>
    <w:basedOn w:val="Normln"/>
    <w:rsid w:val="00DE4BC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6">
    <w:name w:val="xl66"/>
    <w:basedOn w:val="Normln"/>
    <w:rsid w:val="00DE4BC3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67">
    <w:name w:val="xl67"/>
    <w:basedOn w:val="Normln"/>
    <w:rsid w:val="00DE4BC3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Normln"/>
    <w:rsid w:val="00DE4BC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69">
    <w:name w:val="xl69"/>
    <w:basedOn w:val="Normln"/>
    <w:rsid w:val="00DE4BC3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ln"/>
    <w:rsid w:val="00DE4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1">
    <w:name w:val="xl71"/>
    <w:basedOn w:val="Normln"/>
    <w:rsid w:val="00DE4BC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50751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0751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0751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0751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0751F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7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751F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97247B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0E613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E6C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6C75"/>
  </w:style>
  <w:style w:type="paragraph" w:styleId="Zpat">
    <w:name w:val="footer"/>
    <w:basedOn w:val="Normln"/>
    <w:link w:val="ZpatChar"/>
    <w:uiPriority w:val="99"/>
    <w:unhideWhenUsed/>
    <w:rsid w:val="00EE6C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6C75"/>
  </w:style>
  <w:style w:type="paragraph" w:styleId="Normlnweb">
    <w:name w:val="Normal (Web)"/>
    <w:basedOn w:val="Normln"/>
    <w:uiPriority w:val="99"/>
    <w:unhideWhenUsed/>
    <w:rsid w:val="00605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mezer">
    <w:name w:val="No Spacing"/>
    <w:uiPriority w:val="1"/>
    <w:qFormat/>
    <w:rsid w:val="00E77322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EA60A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9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74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8B94A-7125-40FC-88F5-2E487B72B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843</Words>
  <Characters>4977</Characters>
  <Application>Microsoft Office Word</Application>
  <DocSecurity>0</DocSecurity>
  <Lines>41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PNNL IM Services</Company>
  <LinksUpToDate>false</LinksUpToDate>
  <CharactersWithSpaces>5809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Capek, Petr</dc:creator>
  <cp:lastModifiedBy>Bara</cp:lastModifiedBy>
  <cp:revision>3</cp:revision>
  <cp:lastPrinted>2018-11-23T11:18:00Z</cp:lastPrinted>
  <dcterms:created xsi:type="dcterms:W3CDTF">2018-11-23T11:23:00Z</dcterms:created>
  <dcterms:modified xsi:type="dcterms:W3CDTF">2018-11-23T11:25:00Z</dcterms:modified>
</cp:coreProperties>
</file>