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43B32" w14:textId="2A549DB8" w:rsidR="002132EE" w:rsidRPr="00983C44" w:rsidRDefault="00252FF0" w:rsidP="002132EE">
      <w:pPr>
        <w:pStyle w:val="NoSpacing"/>
        <w:spacing w:after="480"/>
        <w:rPr>
          <w:rFonts w:ascii="Times New Roman" w:hAnsi="Times New Roman" w:cs="Times New Roman"/>
          <w:b/>
          <w:sz w:val="28"/>
          <w:szCs w:val="24"/>
        </w:rPr>
      </w:pPr>
      <w:r w:rsidRPr="00983C44">
        <w:rPr>
          <w:rFonts w:ascii="Times New Roman" w:hAnsi="Times New Roman" w:cs="Times New Roman"/>
          <w:b/>
          <w:sz w:val="28"/>
          <w:szCs w:val="24"/>
        </w:rPr>
        <w:t xml:space="preserve">OTÁZKY SEMINÁŘ, </w:t>
      </w:r>
      <w:r w:rsidR="002132EE">
        <w:rPr>
          <w:rFonts w:ascii="Times New Roman" w:hAnsi="Times New Roman" w:cs="Times New Roman"/>
          <w:b/>
          <w:sz w:val="28"/>
          <w:szCs w:val="24"/>
        </w:rPr>
        <w:t>2</w:t>
      </w:r>
      <w:r w:rsidR="007D5C5B">
        <w:rPr>
          <w:rFonts w:ascii="Times New Roman" w:hAnsi="Times New Roman" w:cs="Times New Roman"/>
          <w:b/>
          <w:sz w:val="28"/>
          <w:szCs w:val="24"/>
        </w:rPr>
        <w:t>7</w:t>
      </w:r>
      <w:r w:rsidRPr="00983C44">
        <w:rPr>
          <w:rFonts w:ascii="Times New Roman" w:hAnsi="Times New Roman" w:cs="Times New Roman"/>
          <w:b/>
          <w:sz w:val="28"/>
          <w:szCs w:val="24"/>
        </w:rPr>
        <w:t xml:space="preserve">. a </w:t>
      </w:r>
      <w:r w:rsidR="002132EE">
        <w:rPr>
          <w:rFonts w:ascii="Times New Roman" w:hAnsi="Times New Roman" w:cs="Times New Roman"/>
          <w:b/>
          <w:sz w:val="28"/>
          <w:szCs w:val="24"/>
        </w:rPr>
        <w:t>2</w:t>
      </w:r>
      <w:r w:rsidR="007D5C5B">
        <w:rPr>
          <w:rFonts w:ascii="Times New Roman" w:hAnsi="Times New Roman" w:cs="Times New Roman"/>
          <w:b/>
          <w:sz w:val="28"/>
          <w:szCs w:val="24"/>
        </w:rPr>
        <w:t>9</w:t>
      </w:r>
      <w:r w:rsidRPr="00983C44">
        <w:rPr>
          <w:rFonts w:ascii="Times New Roman" w:hAnsi="Times New Roman" w:cs="Times New Roman"/>
          <w:b/>
          <w:sz w:val="28"/>
          <w:szCs w:val="24"/>
        </w:rPr>
        <w:t>. 11. 2018</w:t>
      </w:r>
    </w:p>
    <w:p w14:paraId="48F3261B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D5C5B">
        <w:rPr>
          <w:rFonts w:ascii="Times New Roman" w:hAnsi="Times New Roman" w:cs="Times New Roman"/>
          <w:b/>
          <w:sz w:val="24"/>
          <w:u w:val="single"/>
        </w:rPr>
        <w:t>Lekce 9 - Globální půdy</w:t>
      </w:r>
    </w:p>
    <w:p w14:paraId="3309B898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 xml:space="preserve">1) Co je to půda, pedologie a </w:t>
      </w:r>
      <w:proofErr w:type="spellStart"/>
      <w:r w:rsidRPr="007D5C5B">
        <w:rPr>
          <w:rFonts w:ascii="Times New Roman" w:hAnsi="Times New Roman" w:cs="Times New Roman"/>
          <w:b/>
          <w:i/>
          <w:sz w:val="24"/>
        </w:rPr>
        <w:t>pedosféra</w:t>
      </w:r>
      <w:bookmarkStart w:id="0" w:name="_GoBack"/>
      <w:bookmarkEnd w:id="0"/>
      <w:proofErr w:type="spellEnd"/>
      <w:r w:rsidRPr="007D5C5B">
        <w:rPr>
          <w:rFonts w:ascii="Times New Roman" w:hAnsi="Times New Roman" w:cs="Times New Roman"/>
          <w:b/>
          <w:i/>
          <w:sz w:val="24"/>
        </w:rPr>
        <w:t>?</w:t>
      </w:r>
    </w:p>
    <w:p w14:paraId="16FB7072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2) Charakterizuj půdotvorné faktory (5)?</w:t>
      </w:r>
    </w:p>
    <w:p w14:paraId="471574FE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3) Jaké jsou jednotlivé stavební složky půdy, v jakém poměru jsou v půdě obsaženy?</w:t>
      </w:r>
    </w:p>
    <w:p w14:paraId="1D361B3A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4) Jaké jsou hranice zrnitostních frakcí?</w:t>
      </w:r>
    </w:p>
    <w:p w14:paraId="3FBF4993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5) Charakterizujte půdní vodu, její zdroje a ztráty:</w:t>
      </w:r>
    </w:p>
    <w:p w14:paraId="28766D83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6) Definujte pojmy: plná vodní kapacita, bod vadnutí a dostupná vodní kapacita</w:t>
      </w:r>
    </w:p>
    <w:p w14:paraId="6253FDA6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7) Uveďte a charakterizujte organické a minerální horizonty:</w:t>
      </w:r>
    </w:p>
    <w:p w14:paraId="4B36B8F3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8) Charakterizujte půdotvorné procesy:</w:t>
      </w:r>
    </w:p>
    <w:p w14:paraId="0D620E7C" w14:textId="0578D334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 xml:space="preserve">9) Uveďte nejdůležitější přípony používané k upřesnění hlavních horizontů: </w:t>
      </w:r>
    </w:p>
    <w:p w14:paraId="12EFF724" w14:textId="7E00EBD3" w:rsidR="00DD126C" w:rsidRPr="007D5C5B" w:rsidRDefault="007D5C5B" w:rsidP="007D5C5B">
      <w:pPr>
        <w:spacing w:after="120" w:line="240" w:lineRule="auto"/>
        <w:rPr>
          <w:i/>
        </w:rPr>
      </w:pPr>
      <w:r w:rsidRPr="007D5C5B">
        <w:rPr>
          <w:rFonts w:ascii="Times New Roman" w:hAnsi="Times New Roman" w:cs="Times New Roman"/>
          <w:b/>
          <w:i/>
          <w:sz w:val="24"/>
        </w:rPr>
        <w:t xml:space="preserve">10) Charakterizujte vybraný půdní typ: VŽDY JEDEN VYBRANÝ, JEHO PROFIL PROCESY, OVLIVNĚNÍ, VÝSKYT </w:t>
      </w:r>
      <w:r>
        <w:rPr>
          <w:rFonts w:ascii="Times New Roman" w:hAnsi="Times New Roman" w:cs="Times New Roman"/>
          <w:b/>
          <w:i/>
          <w:sz w:val="24"/>
        </w:rPr>
        <w:t>(n</w:t>
      </w:r>
      <w:r w:rsidRPr="007D5C5B">
        <w:rPr>
          <w:rFonts w:ascii="Times New Roman" w:hAnsi="Times New Roman" w:cs="Times New Roman"/>
          <w:b/>
          <w:i/>
          <w:sz w:val="24"/>
        </w:rPr>
        <w:t xml:space="preserve">apř. </w:t>
      </w:r>
      <w:proofErr w:type="spellStart"/>
      <w:r w:rsidRPr="007D5C5B">
        <w:rPr>
          <w:rFonts w:ascii="Times New Roman" w:hAnsi="Times New Roman" w:cs="Times New Roman"/>
          <w:b/>
          <w:i/>
          <w:sz w:val="24"/>
        </w:rPr>
        <w:t>Kambizem</w:t>
      </w:r>
      <w:proofErr w:type="spellEnd"/>
      <w:r w:rsidRPr="007D5C5B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7D5C5B">
        <w:rPr>
          <w:rFonts w:ascii="Times New Roman" w:hAnsi="Times New Roman" w:cs="Times New Roman"/>
          <w:b/>
          <w:i/>
          <w:sz w:val="24"/>
        </w:rPr>
        <w:t>Pozdol</w:t>
      </w:r>
      <w:proofErr w:type="spellEnd"/>
      <w:r w:rsidRPr="007D5C5B">
        <w:rPr>
          <w:rFonts w:ascii="Times New Roman" w:hAnsi="Times New Roman" w:cs="Times New Roman"/>
          <w:b/>
          <w:i/>
          <w:sz w:val="24"/>
        </w:rPr>
        <w:t>, …</w:t>
      </w:r>
      <w:r>
        <w:rPr>
          <w:rFonts w:ascii="Times New Roman" w:hAnsi="Times New Roman" w:cs="Times New Roman"/>
          <w:b/>
          <w:i/>
          <w:sz w:val="24"/>
        </w:rPr>
        <w:t>)</w:t>
      </w:r>
    </w:p>
    <w:sectPr w:rsidR="00DD126C" w:rsidRPr="007D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B4"/>
    <w:rsid w:val="002132EE"/>
    <w:rsid w:val="00252FF0"/>
    <w:rsid w:val="007D5C5B"/>
    <w:rsid w:val="008670B4"/>
    <w:rsid w:val="0099569E"/>
    <w:rsid w:val="00A678C6"/>
    <w:rsid w:val="00B13950"/>
    <w:rsid w:val="00DD126C"/>
    <w:rsid w:val="00E0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1975"/>
  <w15:docId w15:val="{A9D1B208-71DD-4D85-8E77-95645A37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126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DD126C"/>
    <w:rPr>
      <w:rFonts w:ascii="Arial" w:eastAsia="Times New Roman" w:hAnsi="Arial" w:cs="Times New Roman"/>
      <w:sz w:val="24"/>
      <w:szCs w:val="20"/>
      <w:lang w:eastAsia="cs-CZ"/>
    </w:rPr>
  </w:style>
  <w:style w:type="paragraph" w:styleId="NoSpacing">
    <w:name w:val="No Spacing"/>
    <w:uiPriority w:val="1"/>
    <w:qFormat/>
    <w:rsid w:val="00252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Ondráčková</dc:creator>
  <cp:keywords/>
  <dc:description/>
  <cp:lastModifiedBy>Matěj Roman</cp:lastModifiedBy>
  <cp:revision>2</cp:revision>
  <dcterms:created xsi:type="dcterms:W3CDTF">2018-11-21T09:17:00Z</dcterms:created>
  <dcterms:modified xsi:type="dcterms:W3CDTF">2018-11-21T09:17:00Z</dcterms:modified>
</cp:coreProperties>
</file>