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C55" w:rsidRDefault="006813A3">
      <w:r>
        <w:t>ODAPI</w:t>
      </w:r>
    </w:p>
    <w:p w:rsidR="006813A3" w:rsidRDefault="006813A3" w:rsidP="006813A3">
      <w:pPr>
        <w:pStyle w:val="Bezmezer"/>
      </w:pPr>
      <w:r>
        <w:t>ODAPI</w:t>
      </w:r>
      <w:r>
        <w:t xml:space="preserve">  je postup (technika) používaná v Nizozemsku – amsterdamskou </w:t>
      </w:r>
      <w:proofErr w:type="gramStart"/>
      <w:r>
        <w:t>univerzitou ( prof.</w:t>
      </w:r>
      <w:proofErr w:type="gramEnd"/>
      <w:r>
        <w:t xml:space="preserve"> </w:t>
      </w:r>
      <w:proofErr w:type="spellStart"/>
      <w:r>
        <w:t>D.Schuiling</w:t>
      </w:r>
      <w:proofErr w:type="spellEnd"/>
      <w:r>
        <w:t xml:space="preserve">), která byla u nás použita ve společném projektu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, University </w:t>
      </w:r>
      <w:proofErr w:type="spellStart"/>
      <w:r>
        <w:t>of</w:t>
      </w:r>
      <w:proofErr w:type="spellEnd"/>
      <w:r>
        <w:t xml:space="preserve"> Amsterdam, Masarykova univerzita, ÚHA Brno – </w:t>
      </w:r>
      <w:proofErr w:type="spellStart"/>
      <w:r>
        <w:t>Schuiling</w:t>
      </w:r>
      <w:proofErr w:type="spellEnd"/>
      <w:r>
        <w:t xml:space="preserve">, D. et al.( 1998). </w:t>
      </w:r>
    </w:p>
    <w:p w:rsidR="006813A3" w:rsidRDefault="006813A3" w:rsidP="006813A3">
      <w:pPr>
        <w:pStyle w:val="Bezmezer"/>
        <w:ind w:left="426" w:hanging="426"/>
      </w:pPr>
      <w:r>
        <w:t xml:space="preserve">O – </w:t>
      </w:r>
      <w:proofErr w:type="spellStart"/>
      <w:r w:rsidRPr="009D6E45">
        <w:rPr>
          <w:i/>
        </w:rPr>
        <w:t>observation</w:t>
      </w:r>
      <w:proofErr w:type="spellEnd"/>
      <w:r>
        <w:t xml:space="preserve"> čili pozorování, pohled návštěvníka, uživatele, obyvatele, plánovače, výzkumníka, vlastníka. Může začínat i prologem, impresí, mentální mapou, imaginací ( </w:t>
      </w:r>
      <w:proofErr w:type="spellStart"/>
      <w:r>
        <w:t>representation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, </w:t>
      </w:r>
      <w:proofErr w:type="spellStart"/>
      <w:r>
        <w:t>spaces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representation</w:t>
      </w:r>
      <w:proofErr w:type="spellEnd"/>
      <w:r>
        <w:t>)</w:t>
      </w:r>
    </w:p>
    <w:p w:rsidR="006813A3" w:rsidRDefault="006813A3" w:rsidP="006813A3">
      <w:pPr>
        <w:pStyle w:val="Bezmezer"/>
        <w:ind w:left="426" w:hanging="426"/>
      </w:pPr>
      <w:r>
        <w:t xml:space="preserve">D – </w:t>
      </w:r>
      <w:proofErr w:type="spellStart"/>
      <w:r w:rsidRPr="009D6E45">
        <w:rPr>
          <w:i/>
        </w:rPr>
        <w:t>descriptio</w:t>
      </w:r>
      <w:r>
        <w:t>n</w:t>
      </w:r>
      <w:proofErr w:type="spellEnd"/>
      <w:r>
        <w:t xml:space="preserve"> aneb popis, slovní, obrazový, tabulkový území a jeho problémů funkčního prostorového využití ( </w:t>
      </w:r>
      <w:proofErr w:type="spellStart"/>
      <w:r>
        <w:t>land</w:t>
      </w:r>
      <w:proofErr w:type="spellEnd"/>
      <w:r>
        <w:t xml:space="preserve"> use)</w:t>
      </w:r>
    </w:p>
    <w:p w:rsidR="006813A3" w:rsidRDefault="006813A3" w:rsidP="006813A3">
      <w:pPr>
        <w:pStyle w:val="Bezmezer"/>
        <w:ind w:left="426" w:hanging="426"/>
      </w:pPr>
      <w:r>
        <w:t xml:space="preserve">A – </w:t>
      </w:r>
      <w:proofErr w:type="spellStart"/>
      <w:r w:rsidRPr="009D6E45">
        <w:rPr>
          <w:i/>
        </w:rPr>
        <w:t>analysis</w:t>
      </w:r>
      <w:proofErr w:type="spellEnd"/>
      <w:r>
        <w:t xml:space="preserve"> neboli analýza formou </w:t>
      </w:r>
      <w:r w:rsidRPr="009D6E45">
        <w:rPr>
          <w:i/>
        </w:rPr>
        <w:t>SWOT</w:t>
      </w:r>
      <w:r>
        <w:t xml:space="preserve"> : silné, slabé stránky, příležitosti a hrozby. Využíváme rozhovorů se zúčastněnými, klíčovými osobami, dotčenými. Studium provádíme nejen ve dne, ale pokud možno večer  i v noci. Bereme v úvahu současnou politiku, hlavní aktéry, širší souvislosti, cíle i okrajové jevy. Důležité je stanovení priorit – hodnocení položek SWOT.</w:t>
      </w:r>
    </w:p>
    <w:p w:rsidR="006813A3" w:rsidRDefault="006813A3" w:rsidP="006813A3">
      <w:pPr>
        <w:pStyle w:val="Bezmezer"/>
        <w:ind w:left="426" w:hanging="426"/>
      </w:pPr>
      <w:r>
        <w:t xml:space="preserve">P – </w:t>
      </w:r>
      <w:proofErr w:type="spellStart"/>
      <w:r w:rsidRPr="009D6E45">
        <w:rPr>
          <w:i/>
        </w:rPr>
        <w:t>programme</w:t>
      </w:r>
      <w:proofErr w:type="spellEnd"/>
      <w:r>
        <w:t xml:space="preserve"> znamená program řešení problémů, zásahů nebo změn. Předpokládá se transdisciplinární přístup ( úprava </w:t>
      </w:r>
      <w:proofErr w:type="spellStart"/>
      <w:r>
        <w:t>multidisciplinarity</w:t>
      </w:r>
      <w:proofErr w:type="spellEnd"/>
      <w:r>
        <w:t xml:space="preserve"> </w:t>
      </w:r>
      <w:proofErr w:type="spellStart"/>
      <w:proofErr w:type="gramStart"/>
      <w:r>
        <w:t>A.Hynkem</w:t>
      </w:r>
      <w:proofErr w:type="spellEnd"/>
      <w:proofErr w:type="gramEnd"/>
      <w:r>
        <w:t>). Neměl by být úzce zaměřený, nýbrž  zahrnující  rozmanité: scénáře,  plány,  vize,  ideje, předpoklady,  argumentaci, zdůvodnění,  odlišné možné  cíle či rozmanitá témata.</w:t>
      </w:r>
    </w:p>
    <w:p w:rsidR="006813A3" w:rsidRDefault="006813A3" w:rsidP="006813A3">
      <w:pPr>
        <w:pStyle w:val="Bezmezer"/>
        <w:ind w:left="426" w:hanging="426"/>
      </w:pPr>
      <w:r>
        <w:t xml:space="preserve">I – </w:t>
      </w:r>
      <w:proofErr w:type="spellStart"/>
      <w:r w:rsidRPr="009D6E45">
        <w:rPr>
          <w:i/>
        </w:rPr>
        <w:t>implementation</w:t>
      </w:r>
      <w:proofErr w:type="spellEnd"/>
      <w:r>
        <w:t xml:space="preserve">  </w:t>
      </w:r>
      <w:proofErr w:type="spellStart"/>
      <w:r>
        <w:t>proposal</w:t>
      </w:r>
      <w:proofErr w:type="spellEnd"/>
      <w:r>
        <w:t xml:space="preserve"> spočívající v různých návrzích zlepšení stavu pro zásahy, změny formou doporučení, nákresů atd. Může spočívat v </w:t>
      </w:r>
    </w:p>
    <w:p w:rsidR="006813A3" w:rsidRDefault="006813A3" w:rsidP="006813A3">
      <w:pPr>
        <w:pStyle w:val="Bezmezer"/>
        <w:numPr>
          <w:ilvl w:val="0"/>
          <w:numId w:val="1"/>
        </w:numPr>
      </w:pPr>
      <w:r>
        <w:t>návrhu zóny – komplexního prostorového řešení</w:t>
      </w:r>
    </w:p>
    <w:p w:rsidR="006813A3" w:rsidRDefault="006813A3" w:rsidP="006813A3">
      <w:pPr>
        <w:pStyle w:val="Bezmezer"/>
        <w:numPr>
          <w:ilvl w:val="0"/>
          <w:numId w:val="1"/>
        </w:numPr>
      </w:pPr>
      <w:r>
        <w:t xml:space="preserve">public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partnership</w:t>
      </w:r>
      <w:proofErr w:type="spellEnd"/>
      <w:r>
        <w:t xml:space="preserve"> (PPP – spolupráce veřejného a soukromého sektoru)</w:t>
      </w:r>
      <w:r>
        <w:t xml:space="preserve"> atd.</w:t>
      </w:r>
      <w:bookmarkStart w:id="0" w:name="_GoBack"/>
      <w:bookmarkEnd w:id="0"/>
    </w:p>
    <w:p w:rsidR="006813A3" w:rsidRDefault="006813A3"/>
    <w:sectPr w:rsidR="00681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856BA"/>
    <w:multiLevelType w:val="hybridMultilevel"/>
    <w:tmpl w:val="BFA46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A3"/>
    <w:rsid w:val="005005C3"/>
    <w:rsid w:val="00630C55"/>
    <w:rsid w:val="0068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5B03"/>
  <w15:chartTrackingRefBased/>
  <w15:docId w15:val="{B4EF84AE-6520-43C7-AA6E-A89E770A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05C3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813A3"/>
    <w:pPr>
      <w:spacing w:after="0" w:line="240" w:lineRule="auto"/>
    </w:pPr>
    <w:rPr>
      <w:rFonts w:ascii="Times New Roman" w:eastAsia="Times New Roman" w:hAnsi="Times New Roman" w:cs="Arial"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2018-03-14T22:18:00Z</dcterms:created>
  <dcterms:modified xsi:type="dcterms:W3CDTF">2018-03-14T22:19:00Z</dcterms:modified>
</cp:coreProperties>
</file>