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BC" w:rsidRDefault="00AD7DBC" w:rsidP="00C34775">
      <w:r>
        <w:t xml:space="preserve">Prostor, prostorovost jako </w:t>
      </w:r>
      <w:proofErr w:type="spellStart"/>
      <w:r>
        <w:t>prostoralita</w:t>
      </w:r>
      <w:proofErr w:type="spellEnd"/>
      <w:r>
        <w:t xml:space="preserve"> a </w:t>
      </w:r>
      <w:proofErr w:type="spellStart"/>
      <w:r>
        <w:t>prostoralizace</w:t>
      </w:r>
      <w:proofErr w:type="spellEnd"/>
      <w:r>
        <w:t xml:space="preserve"> v geografických výzkumech</w:t>
      </w:r>
    </w:p>
    <w:p w:rsidR="00AD7DBC" w:rsidRDefault="00AD7DBC" w:rsidP="00AD7DBC">
      <w:pPr>
        <w:pStyle w:val="Odstavecseseznamem"/>
        <w:numPr>
          <w:ilvl w:val="0"/>
          <w:numId w:val="2"/>
        </w:numPr>
      </w:pPr>
      <w:r>
        <w:t xml:space="preserve">Hynek, </w:t>
      </w:r>
      <w:proofErr w:type="gramStart"/>
      <w:r>
        <w:t>14.3.2017</w:t>
      </w:r>
      <w:proofErr w:type="gramEnd"/>
      <w:r>
        <w:t xml:space="preserve"> – Z0132, Urbánní a rurální studia, is.muni.cz) </w:t>
      </w:r>
    </w:p>
    <w:p w:rsidR="00AD7DBC" w:rsidRDefault="00AD7DBC" w:rsidP="00C34775"/>
    <w:p w:rsidR="00630C55" w:rsidRDefault="00C34775" w:rsidP="00C34775">
      <w:r>
        <w:t xml:space="preserve">Nejnovější geografické přístupy ve studiu prostoru, chápaného jako prostorovost, která je rozlišována na vnitřní – </w:t>
      </w:r>
      <w:proofErr w:type="spellStart"/>
      <w:r>
        <w:t>prostoralitu</w:t>
      </w:r>
      <w:proofErr w:type="spellEnd"/>
      <w:r>
        <w:t xml:space="preserve"> a vnější – </w:t>
      </w:r>
      <w:proofErr w:type="spellStart"/>
      <w:r>
        <w:t>prostoralizaci</w:t>
      </w:r>
      <w:proofErr w:type="spellEnd"/>
      <w:r>
        <w:t xml:space="preserve">. Využívá se konceptu geografické zdatnosti, rovněž překládané jako geografických způsobilostí, potenciálu, schopností  - </w:t>
      </w:r>
      <w:proofErr w:type="spellStart"/>
      <w:r w:rsidRPr="00764A0A">
        <w:rPr>
          <w:i/>
        </w:rPr>
        <w:t>geocapabilities</w:t>
      </w:r>
      <w:proofErr w:type="spellEnd"/>
      <w:r>
        <w:t xml:space="preserve"> formulovaných autory </w:t>
      </w:r>
      <w:proofErr w:type="spellStart"/>
      <w:r>
        <w:t>Solem</w:t>
      </w:r>
      <w:proofErr w:type="spellEnd"/>
      <w:r>
        <w:t xml:space="preserve">, Lambert a </w:t>
      </w:r>
      <w:proofErr w:type="spellStart"/>
      <w:r>
        <w:t>Tani</w:t>
      </w:r>
      <w:proofErr w:type="spellEnd"/>
      <w:r>
        <w:t xml:space="preserve"> (2013). U nás je v tomto směru nejdále J. Vávra (2015).</w:t>
      </w:r>
    </w:p>
    <w:p w:rsidR="00D34901" w:rsidRDefault="00D34901" w:rsidP="00C34775">
      <w:r>
        <w:t xml:space="preserve">Východiskem tohoto textu/textů je koncept </w:t>
      </w:r>
      <w:proofErr w:type="spellStart"/>
      <w:r>
        <w:t>dispozitivu</w:t>
      </w:r>
      <w:proofErr w:type="spellEnd"/>
      <w:r>
        <w:t xml:space="preserve"> v pojetí </w:t>
      </w:r>
      <w:proofErr w:type="spellStart"/>
      <w:proofErr w:type="gramStart"/>
      <w:r>
        <w:t>M.Foucaulta</w:t>
      </w:r>
      <w:proofErr w:type="spellEnd"/>
      <w:proofErr w:type="gramEnd"/>
      <w:r>
        <w:t xml:space="preserve"> komentovaného </w:t>
      </w:r>
      <w:proofErr w:type="spellStart"/>
      <w:r>
        <w:t>G.Deleuzem</w:t>
      </w:r>
      <w:proofErr w:type="spellEnd"/>
      <w:r>
        <w:t>:</w:t>
      </w:r>
    </w:p>
    <w:p w:rsidR="00D34901" w:rsidRDefault="00D34901" w:rsidP="00C34775">
      <w:r w:rsidRPr="00D34901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ázek 1" descr="F:\A ZALOHA TOSHIBA\A RurálUrbán\14 3 2018b\2b dispoziti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 ZALOHA TOSHIBA\A RurálUrbán\14 3 2018b\2b dispozitiv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A5D" w:rsidRDefault="00E26A5D" w:rsidP="00C34775">
      <w:r>
        <w:t>Začněme přístupy používanými v současných vyspělých humánních geografiích:</w:t>
      </w:r>
    </w:p>
    <w:p w:rsidR="00E26A5D" w:rsidRDefault="00E26A5D" w:rsidP="00C3477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3"/>
        <w:gridCol w:w="3692"/>
        <w:gridCol w:w="3727"/>
      </w:tblGrid>
      <w:tr w:rsidR="00E26A5D" w:rsidTr="00B710E1">
        <w:tc>
          <w:tcPr>
            <w:tcW w:w="0" w:type="auto"/>
          </w:tcPr>
          <w:p w:rsidR="00E26A5D" w:rsidRDefault="00E26A5D" w:rsidP="00B710E1">
            <w:r>
              <w:t>typ vědění</w:t>
            </w:r>
          </w:p>
        </w:tc>
        <w:tc>
          <w:tcPr>
            <w:tcW w:w="0" w:type="auto"/>
          </w:tcPr>
          <w:p w:rsidR="00E26A5D" w:rsidRDefault="00E26A5D" w:rsidP="00B710E1">
            <w:r>
              <w:t>přístup</w:t>
            </w:r>
          </w:p>
        </w:tc>
        <w:tc>
          <w:tcPr>
            <w:tcW w:w="0" w:type="auto"/>
          </w:tcPr>
          <w:p w:rsidR="00E26A5D" w:rsidRDefault="00E26A5D" w:rsidP="00B710E1">
            <w:r>
              <w:t>ilustrativní příklady</w:t>
            </w:r>
          </w:p>
        </w:tc>
      </w:tr>
      <w:tr w:rsidR="00E26A5D" w:rsidTr="00B710E1">
        <w:tc>
          <w:tcPr>
            <w:tcW w:w="0" w:type="auto"/>
          </w:tcPr>
          <w:p w:rsidR="00E26A5D" w:rsidRDefault="00E26A5D" w:rsidP="00B710E1">
            <w:r>
              <w:t>popisné</w:t>
            </w:r>
          </w:p>
        </w:tc>
        <w:tc>
          <w:tcPr>
            <w:tcW w:w="0" w:type="auto"/>
          </w:tcPr>
          <w:p w:rsidR="00E26A5D" w:rsidRDefault="00E26A5D" w:rsidP="00B710E1">
            <w:r>
              <w:t xml:space="preserve">věnuje hlubší pozornost hledání </w:t>
            </w:r>
          </w:p>
          <w:p w:rsidR="00E26A5D" w:rsidRDefault="00E26A5D" w:rsidP="00B710E1">
            <w:r>
              <w:t>cest, jež reprezentují geografie, které</w:t>
            </w:r>
            <w:r>
              <w:br/>
              <w:t>běžně vnímáme</w:t>
            </w:r>
          </w:p>
        </w:tc>
        <w:tc>
          <w:tcPr>
            <w:tcW w:w="0" w:type="auto"/>
          </w:tcPr>
          <w:p w:rsidR="00E26A5D" w:rsidRDefault="00E26A5D" w:rsidP="00B710E1">
            <w:r>
              <w:t xml:space="preserve">statistické popisy, </w:t>
            </w:r>
            <w:proofErr w:type="spellStart"/>
            <w:r>
              <w:t>GISové</w:t>
            </w:r>
            <w:proofErr w:type="spellEnd"/>
            <w:r>
              <w:br/>
              <w:t>vizualizace a mapy; vypátrání</w:t>
            </w:r>
            <w:r>
              <w:br/>
              <w:t>prostorových sítí a asociací;</w:t>
            </w:r>
            <w:r>
              <w:br/>
              <w:t>podrobnější představy jednotlivých míst.</w:t>
            </w:r>
          </w:p>
        </w:tc>
      </w:tr>
      <w:tr w:rsidR="00E26A5D" w:rsidTr="00B710E1">
        <w:tc>
          <w:tcPr>
            <w:tcW w:w="0" w:type="auto"/>
          </w:tcPr>
          <w:p w:rsidR="00E26A5D" w:rsidRDefault="00E26A5D" w:rsidP="00B710E1">
            <w:r>
              <w:t>zkušenostní</w:t>
            </w:r>
          </w:p>
        </w:tc>
        <w:tc>
          <w:tcPr>
            <w:tcW w:w="0" w:type="auto"/>
          </w:tcPr>
          <w:p w:rsidR="00E26A5D" w:rsidRDefault="00E26A5D" w:rsidP="00B710E1">
            <w:r>
              <w:t xml:space="preserve">porozumění geografiím jako součásti </w:t>
            </w:r>
          </w:p>
          <w:p w:rsidR="00E26A5D" w:rsidRDefault="00E26A5D" w:rsidP="00B710E1">
            <w:r>
              <w:t>lidské zkušenosti</w:t>
            </w:r>
          </w:p>
        </w:tc>
        <w:tc>
          <w:tcPr>
            <w:tcW w:w="0" w:type="auto"/>
          </w:tcPr>
          <w:p w:rsidR="00E26A5D" w:rsidRDefault="00E26A5D" w:rsidP="00B710E1">
            <w:r>
              <w:t>důraz kladený na</w:t>
            </w:r>
            <w:r>
              <w:br/>
              <w:t>zkušenostní poznatky získané prostřednictvím  práce v terénu; humanistický zájem</w:t>
            </w:r>
            <w:r>
              <w:br/>
              <w:t>s porozuměním rozmanitých zkušeností jiných lidí se světem</w:t>
            </w:r>
          </w:p>
        </w:tc>
      </w:tr>
      <w:tr w:rsidR="00E26A5D" w:rsidTr="00B710E1">
        <w:tc>
          <w:tcPr>
            <w:tcW w:w="0" w:type="auto"/>
          </w:tcPr>
          <w:p w:rsidR="00E26A5D" w:rsidRDefault="00E26A5D" w:rsidP="00B710E1">
            <w:r>
              <w:t>(</w:t>
            </w:r>
            <w:proofErr w:type="spellStart"/>
            <w:r>
              <w:t>porozumějící</w:t>
            </w:r>
            <w:proofErr w:type="spellEnd"/>
            <w:r>
              <w:t>)</w:t>
            </w:r>
          </w:p>
          <w:p w:rsidR="00E26A5D" w:rsidRDefault="00E26A5D" w:rsidP="00B710E1">
            <w:r>
              <w:t>chápající</w:t>
            </w:r>
          </w:p>
        </w:tc>
        <w:tc>
          <w:tcPr>
            <w:tcW w:w="0" w:type="auto"/>
          </w:tcPr>
          <w:p w:rsidR="00E26A5D" w:rsidRDefault="00E26A5D" w:rsidP="00B710E1">
            <w:r>
              <w:t>rozpoznání a využití významů z geografií světa</w:t>
            </w:r>
          </w:p>
        </w:tc>
        <w:tc>
          <w:tcPr>
            <w:tcW w:w="0" w:type="auto"/>
          </w:tcPr>
          <w:p w:rsidR="00E26A5D" w:rsidRDefault="00E26A5D" w:rsidP="00B710E1">
            <w:r>
              <w:t>práce zaměřená  na geografické</w:t>
            </w:r>
            <w:r>
              <w:br/>
              <w:t>reprezentace a na navazující diskurzy; často spojené s tzv. kulturním obratem</w:t>
            </w:r>
            <w:r>
              <w:br/>
            </w:r>
          </w:p>
        </w:tc>
      </w:tr>
      <w:tr w:rsidR="00E26A5D" w:rsidTr="00B710E1">
        <w:tc>
          <w:tcPr>
            <w:tcW w:w="0" w:type="auto"/>
          </w:tcPr>
          <w:p w:rsidR="00E26A5D" w:rsidRDefault="00E26A5D" w:rsidP="00B710E1">
            <w:r>
              <w:t>vysvětlující</w:t>
            </w:r>
          </w:p>
        </w:tc>
        <w:tc>
          <w:tcPr>
            <w:tcW w:w="0" w:type="auto"/>
          </w:tcPr>
          <w:p w:rsidR="00E26A5D" w:rsidRDefault="00E26A5D" w:rsidP="00B710E1">
            <w:r>
              <w:t>vysvětlování, proč geografie světa vykazují formy a procesy, jež mají</w:t>
            </w:r>
          </w:p>
        </w:tc>
        <w:tc>
          <w:tcPr>
            <w:tcW w:w="0" w:type="auto"/>
          </w:tcPr>
          <w:p w:rsidR="00E26A5D" w:rsidRDefault="00E26A5D" w:rsidP="00B710E1">
            <w:r>
              <w:t xml:space="preserve">geografická vysvětlení v rozsahu od </w:t>
            </w:r>
            <w:r>
              <w:br/>
              <w:t>prostorové vědy hledající</w:t>
            </w:r>
            <w:r>
              <w:br/>
              <w:t xml:space="preserve">prostorové zákony, k nyní </w:t>
            </w:r>
            <w:r>
              <w:lastRenderedPageBreak/>
              <w:t xml:space="preserve">běžnějším </w:t>
            </w:r>
            <w:proofErr w:type="spellStart"/>
            <w:r>
              <w:t>socio</w:t>
            </w:r>
            <w:proofErr w:type="spellEnd"/>
            <w:r>
              <w:t>-prostorovým analýzám</w:t>
            </w:r>
            <w:r>
              <w:br/>
              <w:t>kauzálních procesů</w:t>
            </w:r>
          </w:p>
        </w:tc>
      </w:tr>
      <w:tr w:rsidR="00E26A5D" w:rsidTr="00B710E1">
        <w:tc>
          <w:tcPr>
            <w:tcW w:w="0" w:type="auto"/>
          </w:tcPr>
          <w:p w:rsidR="00E26A5D" w:rsidRDefault="00E26A5D" w:rsidP="00B710E1">
            <w:r>
              <w:lastRenderedPageBreak/>
              <w:t>kritické</w:t>
            </w:r>
          </w:p>
        </w:tc>
        <w:tc>
          <w:tcPr>
            <w:tcW w:w="0" w:type="auto"/>
          </w:tcPr>
          <w:p w:rsidR="00E26A5D" w:rsidRDefault="00E26A5D" w:rsidP="00B710E1">
            <w:r>
              <w:t>důsledně hodnotící a posuzující geografie světa, rovněž vlastní i jiná jejich porozumění</w:t>
            </w:r>
          </w:p>
        </w:tc>
        <w:tc>
          <w:tcPr>
            <w:tcW w:w="0" w:type="auto"/>
          </w:tcPr>
          <w:p w:rsidR="00E26A5D" w:rsidRDefault="00E26A5D" w:rsidP="00B710E1">
            <w:r>
              <w:t>kritika může být chápána jako</w:t>
            </w:r>
            <w:r>
              <w:br/>
              <w:t>široký postoj ke geografickému</w:t>
            </w:r>
            <w:r>
              <w:br/>
              <w:t>vědění; to také může být</w:t>
            </w:r>
            <w:r>
              <w:br/>
              <w:t>spojeno s pracovními verzemi, jež se výslovně označují  jako</w:t>
            </w:r>
            <w:r>
              <w:br/>
              <w:t>formy "kritické geografie"</w:t>
            </w:r>
          </w:p>
        </w:tc>
      </w:tr>
    </w:tbl>
    <w:p w:rsidR="00E26A5D" w:rsidRDefault="00E26A5D" w:rsidP="00E26A5D"/>
    <w:p w:rsidR="00E26A5D" w:rsidRDefault="00E26A5D" w:rsidP="00E26A5D">
      <w:proofErr w:type="gramStart"/>
      <w:r>
        <w:t>Tab.1:</w:t>
      </w:r>
      <w:proofErr w:type="gramEnd"/>
      <w:r>
        <w:t xml:space="preserve"> Přístupy k současné humánní geografii – </w:t>
      </w:r>
      <w:proofErr w:type="gramStart"/>
      <w:r>
        <w:t>schéma ( In</w:t>
      </w:r>
      <w:proofErr w:type="gramEnd"/>
      <w:r>
        <w:t xml:space="preserve">: </w:t>
      </w:r>
      <w:proofErr w:type="spellStart"/>
      <w:r>
        <w:t>Cloke</w:t>
      </w:r>
      <w:proofErr w:type="spellEnd"/>
      <w:r>
        <w:t xml:space="preserve"> P. et al., 2014, </w:t>
      </w:r>
      <w:proofErr w:type="spellStart"/>
      <w:r>
        <w:t>xxii</w:t>
      </w:r>
      <w:proofErr w:type="spellEnd"/>
      <w:r>
        <w:t>)</w:t>
      </w:r>
    </w:p>
    <w:p w:rsidR="00E26A5D" w:rsidRDefault="00E26A5D" w:rsidP="00C34775"/>
    <w:p w:rsidR="00C34775" w:rsidRDefault="00C34775" w:rsidP="00C34775">
      <w:r>
        <w:t xml:space="preserve">Pokud jde o prostor, tak podle </w:t>
      </w:r>
      <w:proofErr w:type="spellStart"/>
      <w:r>
        <w:t>Kitchina</w:t>
      </w:r>
      <w:proofErr w:type="spellEnd"/>
      <w:r>
        <w:t xml:space="preserve"> (in: </w:t>
      </w:r>
      <w:proofErr w:type="spellStart"/>
      <w:r>
        <w:t>Kitchin,R</w:t>
      </w:r>
      <w:proofErr w:type="spellEnd"/>
      <w:r>
        <w:t xml:space="preserve">., </w:t>
      </w:r>
      <w:proofErr w:type="spellStart"/>
      <w:r>
        <w:t>Thrift</w:t>
      </w:r>
      <w:proofErr w:type="spellEnd"/>
      <w:r>
        <w:t xml:space="preserve"> N.,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eds</w:t>
      </w:r>
      <w:proofErr w:type="spellEnd"/>
      <w:r>
        <w:t xml:space="preserve">. (2009) stále převládá v </w:t>
      </w:r>
      <w:proofErr w:type="gramStart"/>
      <w:r>
        <w:t>prostorovém</w:t>
      </w:r>
      <w:proofErr w:type="gramEnd"/>
      <w:r>
        <w:t xml:space="preserve"> vědě absolutní pojetí prostoru (zákony a modely, geometrie měst) a v </w:t>
      </w:r>
      <w:proofErr w:type="spellStart"/>
      <w:r>
        <w:t>GISech</w:t>
      </w:r>
      <w:proofErr w:type="spellEnd"/>
      <w:r>
        <w:t xml:space="preserve">, zatímco  relativní pojetí prostoru jsou populární u radikálních a feministických geografů. V tomtéž kompendiu uvádí </w:t>
      </w:r>
      <w:proofErr w:type="spellStart"/>
      <w:r>
        <w:t>N.Thrift</w:t>
      </w:r>
      <w:proofErr w:type="spellEnd"/>
      <w:r>
        <w:t>, že svět se nám vynořuje nereflexivními a návykovými prostorovými praktikami, často nevědomými a instinktivními, provozovanými bez kognitivního a racionálního myšlení. Prostor, v němž lidé žijí je svou povahou absolutní, ale není jako takový tak vnímán a poznáván. Většina zaznamenaných prostorových procesů je založena na kognitivním prostoru – prostor je mentálně konstruován.</w:t>
      </w:r>
    </w:p>
    <w:p w:rsidR="00C34775" w:rsidRDefault="00C34775" w:rsidP="00C34775">
      <w:r>
        <w:t xml:space="preserve">Zatímco bychom mohli obývat absolutní prostor, žijeme v kognitivním prostoru (produkt mysli), a proto bychom měli zkoumat vztahy mezi nimi – přístupy - psychologický (složky a geometrie) a fenomenologický (názory, hodnoty, porozumění, připojení). </w:t>
      </w:r>
    </w:p>
    <w:p w:rsidR="00C34775" w:rsidRDefault="00C34775" w:rsidP="00C34775">
      <w:r>
        <w:t xml:space="preserve">Relační prostor – prostor není daný, neutrální a pasivní geometrie, nemá podstatu a účelnost, nýbrž je relační, kontingentní a aktivní, je produkován a konstruován lidmi, jejich sociálními vztahy, diskurzívními a materiálními praktikami, lidé mu dávají význam, což zpětně působí na sociální vztahy, či spíše utváří </w:t>
      </w:r>
      <w:proofErr w:type="spellStart"/>
      <w:r>
        <w:t>socioprostorové</w:t>
      </w:r>
      <w:proofErr w:type="spellEnd"/>
      <w:r>
        <w:t xml:space="preserve"> vztahy. De </w:t>
      </w:r>
      <w:proofErr w:type="spellStart"/>
      <w:r>
        <w:t>Certeau</w:t>
      </w:r>
      <w:proofErr w:type="spellEnd"/>
      <w:r>
        <w:t xml:space="preserve"> rozlišuje každodenní prostorové praktiky. </w:t>
      </w:r>
    </w:p>
    <w:p w:rsidR="00C34775" w:rsidRDefault="00C34775" w:rsidP="00C34775">
      <w:r>
        <w:t xml:space="preserve">V geografické literatuře a </w:t>
      </w:r>
      <w:proofErr w:type="spellStart"/>
      <w:r>
        <w:t>kulturálních</w:t>
      </w:r>
      <w:proofErr w:type="spellEnd"/>
      <w:r>
        <w:t xml:space="preserve"> studiích najdeme metaforický prostor – města jako text, tělo, stroj, síť. Obdobně lze rozlišit virtuální prostor – internetové techniky, kyberprostor, chaotické geometrie. Sociálně chápanou </w:t>
      </w:r>
      <w:proofErr w:type="spellStart"/>
      <w:r>
        <w:t>prostoralizaci</w:t>
      </w:r>
      <w:proofErr w:type="spellEnd"/>
      <w:r>
        <w:t xml:space="preserve"> vymezuje </w:t>
      </w:r>
      <w:proofErr w:type="spellStart"/>
      <w:r>
        <w:t>Shields</w:t>
      </w:r>
      <w:proofErr w:type="spellEnd"/>
      <w:r>
        <w:t xml:space="preserve"> (2006) a wikipedie, </w:t>
      </w:r>
      <w:hyperlink r:id="rId7" w:history="1">
        <w:r w:rsidRPr="00524E6D">
          <w:rPr>
            <w:rStyle w:val="Hypertextovodkaz"/>
          </w:rPr>
          <w:t>https://en.wikipedia.org/wiki/Spatialization</w:t>
        </w:r>
      </w:hyperlink>
      <w:r>
        <w:t xml:space="preserve"> jako prostorové vztahy a vzdálenosti utvářené společenskými rozdíly, jejich rozmanitostí  každodenních činností, reprezentací a rituálů. Týkají se prostorových forem, jež procesně nabývají společenskými aktivitami, materiálními věcmi a  jevy v neustálém aktuálním provozování, režimy zápolení, významy míst, pověstí sousedství. Jsou vázány na kulturní hodnoty, sociální významy, které podléhají časové proměně. Nabízejí tak i podoby hovorů, ba mýtů o místech, kognitivní mapování s praktickými ekonomickými dopady, např. v marketingu turistických destinací, důvěryhodnosti míst a oblastí, získávání referencí, značek měst. </w:t>
      </w:r>
      <w:proofErr w:type="spellStart"/>
      <w:r>
        <w:t>Prostoralizace</w:t>
      </w:r>
      <w:proofErr w:type="spellEnd"/>
      <w:r>
        <w:t xml:space="preserve"> jako prostorové formy/metafory, režimy </w:t>
      </w:r>
      <w:proofErr w:type="spellStart"/>
      <w:r>
        <w:t>prostorování</w:t>
      </w:r>
      <w:proofErr w:type="spellEnd"/>
      <w:r>
        <w:t xml:space="preserve">, vždy trojrozměrné, na sebe berou: společenské aktivity, materiální věci, jevy, procesy, institucionalizované reprezentace, představivost prostorových možných světů. Můžeme tak rozlišit </w:t>
      </w:r>
      <w:proofErr w:type="spellStart"/>
      <w:r>
        <w:t>prostoralizace</w:t>
      </w:r>
      <w:proofErr w:type="spellEnd"/>
      <w:r>
        <w:t xml:space="preserve"> hegemonické, performativní, režimové, součásti širších formací, prostorové propojení afektu a emocí.</w:t>
      </w:r>
    </w:p>
    <w:p w:rsidR="00C34775" w:rsidRDefault="00C34775" w:rsidP="00C34775">
      <w:pPr>
        <w:rPr>
          <w:i/>
        </w:rPr>
      </w:pPr>
      <w:proofErr w:type="spellStart"/>
      <w:r>
        <w:t>Shields</w:t>
      </w:r>
      <w:proofErr w:type="spellEnd"/>
      <w:r>
        <w:t xml:space="preserve"> ovšem rozvíjí zásadní koncept prostoru – </w:t>
      </w:r>
      <w:proofErr w:type="spellStart"/>
      <w:r>
        <w:rPr>
          <w:i/>
        </w:rPr>
        <w:t>l´espace</w:t>
      </w:r>
      <w:proofErr w:type="spellEnd"/>
      <w:r>
        <w:rPr>
          <w:i/>
        </w:rPr>
        <w:t xml:space="preserve"> </w:t>
      </w:r>
      <w:r>
        <w:t xml:space="preserve">– originálně pojatý H. </w:t>
      </w:r>
      <w:proofErr w:type="spellStart"/>
      <w:r>
        <w:t>Lefebvrem</w:t>
      </w:r>
      <w:proofErr w:type="spellEnd"/>
      <w:r>
        <w:t xml:space="preserve"> (originál 1974). V jeho perspektivě prostor společnosti, jako sociální prostorovost, je nahlížena jako simultánní vnímání, chápání a žití, nebo také jako materiální prostorové praktiky, vyvolávající nápadité </w:t>
      </w:r>
      <w:r w:rsidRPr="007A020C">
        <w:rPr>
          <w:i/>
        </w:rPr>
        <w:t>reprezentace prostoru</w:t>
      </w:r>
      <w:r>
        <w:t xml:space="preserve"> a komplexní, kombinační, a</w:t>
      </w:r>
      <w:r>
        <w:br/>
        <w:t xml:space="preserve">nikdy úplně rozpoznatelné </w:t>
      </w:r>
      <w:r w:rsidRPr="007A020C">
        <w:rPr>
          <w:i/>
        </w:rPr>
        <w:t>prostory reprezentací</w:t>
      </w:r>
      <w:r>
        <w:rPr>
          <w:i/>
        </w:rPr>
        <w:t>.</w:t>
      </w:r>
    </w:p>
    <w:p w:rsidR="00C34775" w:rsidRDefault="00C34775" w:rsidP="00C34775">
      <w:r>
        <w:t xml:space="preserve">Obdobně </w:t>
      </w:r>
      <w:proofErr w:type="spellStart"/>
      <w:r>
        <w:t>Cloke</w:t>
      </w:r>
      <w:proofErr w:type="spellEnd"/>
      <w:r>
        <w:t xml:space="preserve"> P. et al. (2014, 940), definují prostorovost -  prostorové uspořádání vztahů jak mezi lidmi, tak nehumánními věcmi. Termín klade důraz na tvorbu prostoru, tj. jak jsou místa </w:t>
      </w:r>
      <w:r>
        <w:lastRenderedPageBreak/>
        <w:t xml:space="preserve">sociálně a materiálně vytvářena, přetvářena a zažívána v kontextu měnících se ekonomických, politických a kulturních vztahů mezi jinými místy, lidmi a věcmi. Zvažování prostorovosti také zahrnuje účinky, jež prostory mají na tyto vztahy a mocenské vztahy s nimi spojené. </w:t>
      </w:r>
    </w:p>
    <w:p w:rsidR="00C34775" w:rsidRDefault="00C34775" w:rsidP="00C34775">
      <w:r>
        <w:t xml:space="preserve">Připojíme ještě dva geograficky důležité koncepty - </w:t>
      </w:r>
      <w:r w:rsidRPr="007A020C">
        <w:rPr>
          <w:i/>
        </w:rPr>
        <w:t>objekty/věci a pole</w:t>
      </w:r>
      <w:r>
        <w:rPr>
          <w:i/>
        </w:rPr>
        <w:t xml:space="preserve"> </w:t>
      </w:r>
      <w:r>
        <w:t>(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– </w:t>
      </w:r>
      <w:proofErr w:type="spellStart"/>
      <w:r>
        <w:t>objects</w:t>
      </w:r>
      <w:proofErr w:type="spellEnd"/>
      <w:r>
        <w:t xml:space="preserve"> and </w:t>
      </w:r>
      <w:proofErr w:type="spellStart"/>
      <w:r>
        <w:t>fields</w:t>
      </w:r>
      <w:proofErr w:type="spellEnd"/>
      <w:r>
        <w:t xml:space="preserve"> - </w:t>
      </w:r>
      <w:hyperlink r:id="rId8" w:history="1">
        <w:r w:rsidRPr="00524E6D">
          <w:rPr>
            <w:rStyle w:val="Hypertextovodkaz"/>
          </w:rPr>
          <w:t>http://spatial.ucsb.edu/spatial-concepts/</w:t>
        </w:r>
      </w:hyperlink>
      <w:r>
        <w:t>), jež popisují dvě základní, dichotomické, konceptualizace prostoru. Objekty jsou kolekce diskrétních, ohraničených entit, obvykle složené z geometrických elementů jako jsou body, přímky, křivky a polygony. Konceptuálně, objektově založená realita je považována za prázdný prostor naplněný odlišnými subjekty. Atributy jsou spojeny s ohraničenými vlastnostmi, jež definují a popisují objekty. Naopak, reprezentace na bázi polí vyplňují kontinuální prostor s vlastnostmi měřenými na všech lokalitách. Pole nabízí koncepční model prostorové variace a atributů samotných definujících pole, na rozdíl od zřetelných hranic.</w:t>
      </w:r>
    </w:p>
    <w:p w:rsidR="00C34775" w:rsidRDefault="00C34775" w:rsidP="00C34775">
      <w:r>
        <w:t xml:space="preserve">Zkusme ještě jiný pohled: V italském seriálu, v němž vystupuje komisař </w:t>
      </w:r>
      <w:proofErr w:type="spellStart"/>
      <w:r>
        <w:t>Montalbano</w:t>
      </w:r>
      <w:proofErr w:type="spellEnd"/>
      <w:r>
        <w:t xml:space="preserve"> máme možnost sledovat jeho aktivity ve starém sicilském městě, které má historickou architekturu, v níž se odehrávají současné činnosti, procesy s hybridními jevy historickými a současnými. V původní </w:t>
      </w:r>
      <w:proofErr w:type="spellStart"/>
      <w:r>
        <w:t>prostoralizaci</w:t>
      </w:r>
      <w:proofErr w:type="spellEnd"/>
      <w:r>
        <w:t xml:space="preserve">, která </w:t>
      </w:r>
      <w:proofErr w:type="gramStart"/>
      <w:r>
        <w:t>prochází</w:t>
      </w:r>
      <w:proofErr w:type="gramEnd"/>
      <w:r>
        <w:t xml:space="preserve"> změnami se </w:t>
      </w:r>
      <w:proofErr w:type="gramStart"/>
      <w:r>
        <w:t>odehrává</w:t>
      </w:r>
      <w:proofErr w:type="gramEnd"/>
      <w:r>
        <w:t xml:space="preserve"> současná prostorovost daná sociálně, ekonomicky, kulturně, politicky, technologicky i ekologicky. Můžeme také hovořit o prostorovosti vnější a vnitřní.</w:t>
      </w:r>
    </w:p>
    <w:p w:rsidR="00C34775" w:rsidRDefault="00C34775" w:rsidP="00C34775">
      <w:r>
        <w:t xml:space="preserve">Zmíněné </w:t>
      </w:r>
      <w:proofErr w:type="spellStart"/>
      <w:r>
        <w:t>prostoralizace</w:t>
      </w:r>
      <w:proofErr w:type="spellEnd"/>
      <w:r>
        <w:t xml:space="preserve"> či prostorovosti můžeme považovat jak za realitu, tak i za pohled na ni – </w:t>
      </w:r>
      <w:proofErr w:type="spellStart"/>
      <w:r>
        <w:t>foucaultovský</w:t>
      </w:r>
      <w:proofErr w:type="spellEnd"/>
      <w:r>
        <w:t xml:space="preserve"> </w:t>
      </w:r>
      <w:proofErr w:type="spellStart"/>
      <w:r w:rsidRPr="000C51CE">
        <w:rPr>
          <w:i/>
        </w:rPr>
        <w:t>dispozitiv</w:t>
      </w:r>
      <w:proofErr w:type="spellEnd"/>
      <w:r>
        <w:t xml:space="preserve"> či mřížku, </w:t>
      </w:r>
      <w:proofErr w:type="spellStart"/>
      <w:r>
        <w:t>cosgrovovský</w:t>
      </w:r>
      <w:proofErr w:type="spellEnd"/>
      <w:r>
        <w:t xml:space="preserve"> </w:t>
      </w:r>
      <w:r>
        <w:rPr>
          <w:i/>
        </w:rPr>
        <w:t>pohled</w:t>
      </w:r>
      <w:r>
        <w:t xml:space="preserve"> převzatý např. </w:t>
      </w:r>
      <w:proofErr w:type="spellStart"/>
      <w:r>
        <w:t>J.Wilyem</w:t>
      </w:r>
      <w:proofErr w:type="spellEnd"/>
      <w:r>
        <w:t xml:space="preserve"> (2009). To </w:t>
      </w:r>
      <w:proofErr w:type="spellStart"/>
      <w:proofErr w:type="gramStart"/>
      <w:r>
        <w:t>J.Malpas</w:t>
      </w:r>
      <w:proofErr w:type="spellEnd"/>
      <w:proofErr w:type="gramEnd"/>
      <w:r>
        <w:t xml:space="preserve"> (2012, in </w:t>
      </w:r>
      <w:proofErr w:type="spellStart"/>
      <w:r>
        <w:t>Löw</w:t>
      </w:r>
      <w:proofErr w:type="spellEnd"/>
      <w:r>
        <w:t xml:space="preserve">, 2016,viii) tvrdil, že postoj založený na relační teorii prostoru se stal dominantním, nicméně to nesprávně dalo vzniknout dojmu, že nyní víme jak bychom měli rozumět prostoru. Bohužel v tom pokračuje mnoho akademiků, kteří nemají valný zájem na pochopení prostoru, ale spíše používají rétoriku a imaginaci prostoru k politické argumentaci. Je snadné najít příklady dokumentující tuto argumentaci: Vhled do multiplicitní a heterogenní povahy prostoru a prostorovosti nás nutí napadnout lineární logiku kulturního rozvoje. Sama </w:t>
      </w:r>
      <w:proofErr w:type="spellStart"/>
      <w:proofErr w:type="gramStart"/>
      <w:r>
        <w:t>M.Löw</w:t>
      </w:r>
      <w:proofErr w:type="spellEnd"/>
      <w:proofErr w:type="gramEnd"/>
      <w:r>
        <w:t xml:space="preserve"> (2016, </w:t>
      </w:r>
      <w:proofErr w:type="spellStart"/>
      <w:r>
        <w:t>ix</w:t>
      </w:r>
      <w:proofErr w:type="spellEnd"/>
      <w:r>
        <w:t>) uvádí, že prostor jako relační uspořádání živých bytostí a sociálních statků rozvíjí jako teoretický koncept, s nímž mohou být takové rozmanité formace jako sítě, měřítka a území chápány jako specifická uspořádání objektů a lidí.</w:t>
      </w:r>
    </w:p>
    <w:p w:rsidR="00C34775" w:rsidRDefault="00C34775" w:rsidP="00C34775">
      <w:pPr>
        <w:pStyle w:val="Bezmezer"/>
      </w:pPr>
      <w:r>
        <w:t xml:space="preserve">Význam a smysl prostorovosti spočívá ve velmi důležitém rozlišení úrovní geografického myšlení, které dává obsah  vzdělávacímu konceptu </w:t>
      </w:r>
      <w:proofErr w:type="spellStart"/>
      <w:r>
        <w:t>Marzana</w:t>
      </w:r>
      <w:proofErr w:type="spellEnd"/>
      <w:r>
        <w:t xml:space="preserve"> a </w:t>
      </w:r>
      <w:proofErr w:type="spellStart"/>
      <w:r>
        <w:t>Kendalla</w:t>
      </w:r>
      <w:proofErr w:type="spellEnd"/>
      <w:r>
        <w:t xml:space="preserve"> (2007), v našem případě v přímém terénním studiu povodí Svitavy a také ve studiu podkladů jiných autorů zabývajících se tímto povodím. Většinou bohužel začíná i končí na prvních dvou úrovních. Souvisí to i s dalšími systémy myšlení, jimiž jsou v monografii </w:t>
      </w:r>
      <w:proofErr w:type="spellStart"/>
      <w:r>
        <w:t>Cloke</w:t>
      </w:r>
      <w:proofErr w:type="spellEnd"/>
      <w:r>
        <w:t xml:space="preserve"> et al. (2014, </w:t>
      </w:r>
      <w:proofErr w:type="spellStart"/>
      <w:r>
        <w:t>xxii</w:t>
      </w:r>
      <w:proofErr w:type="spellEnd"/>
      <w:r>
        <w:t xml:space="preserve">) rozdílné přístupy používané např. ke konceptuálnímu rámcování a zkoumání témat chudoby: empiricismus, </w:t>
      </w:r>
      <w:proofErr w:type="spellStart"/>
      <w:r>
        <w:t>pozitivistivismus</w:t>
      </w:r>
      <w:proofErr w:type="spellEnd"/>
      <w:r>
        <w:t xml:space="preserve">, fenomenologie, existencionalismus, pragmatismus, marxismus, post-strukturalismus, feminismus. Tyto přístupy jsou použitelné pro řadu dalších geografických témat včetně studia </w:t>
      </w:r>
      <w:proofErr w:type="spellStart"/>
      <w:r>
        <w:t>prostoralizace</w:t>
      </w:r>
      <w:proofErr w:type="spellEnd"/>
      <w:r>
        <w:t xml:space="preserve"> povodí.</w:t>
      </w:r>
    </w:p>
    <w:p w:rsidR="00C34775" w:rsidRDefault="00C34775" w:rsidP="00C34775">
      <w:pPr>
        <w:pStyle w:val="Bezmezer"/>
      </w:pPr>
      <w:r>
        <w:t xml:space="preserve">Ve studiu povodí Svitavy </w:t>
      </w:r>
      <w:r w:rsidR="00AF050D">
        <w:t>je možné</w:t>
      </w:r>
      <w:r>
        <w:t xml:space="preserve"> použ</w:t>
      </w:r>
      <w:r w:rsidR="00AF050D">
        <w:t>ít</w:t>
      </w:r>
      <w:r>
        <w:t xml:space="preserve"> i další přístupy, např. ODAPI, což  je postup (technika) používaná v Nizozemsku – amsterdamskou </w:t>
      </w:r>
      <w:proofErr w:type="gramStart"/>
      <w:r>
        <w:t>univerzitou ( prof.</w:t>
      </w:r>
      <w:proofErr w:type="gramEnd"/>
      <w:r>
        <w:t xml:space="preserve"> </w:t>
      </w:r>
      <w:proofErr w:type="spellStart"/>
      <w:r>
        <w:t>D.Schuiling</w:t>
      </w:r>
      <w:proofErr w:type="spellEnd"/>
      <w:r>
        <w:t xml:space="preserve">), která byla u nás použita ve společném projektu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Amsterdam, Masarykova univerzita, ÚHA Brno – </w:t>
      </w:r>
      <w:proofErr w:type="spellStart"/>
      <w:r>
        <w:t>Schuiling</w:t>
      </w:r>
      <w:proofErr w:type="spellEnd"/>
      <w:r>
        <w:t xml:space="preserve">, D. et al.( 1998). </w:t>
      </w:r>
    </w:p>
    <w:p w:rsidR="00C34775" w:rsidRDefault="00C34775" w:rsidP="00C34775">
      <w:pPr>
        <w:pStyle w:val="Bezmezer"/>
        <w:ind w:left="426" w:hanging="426"/>
      </w:pPr>
      <w:r>
        <w:t xml:space="preserve">O – </w:t>
      </w:r>
      <w:proofErr w:type="spellStart"/>
      <w:r w:rsidRPr="009D6E45">
        <w:rPr>
          <w:i/>
        </w:rPr>
        <w:t>observation</w:t>
      </w:r>
      <w:proofErr w:type="spellEnd"/>
      <w:r>
        <w:t xml:space="preserve"> čili pozorování, pohled návštěvníka, uživatele, obyvatele, plánovače, výzkumníka, vlastníka. Může začínat i prologem, impresí, mentální mapou, imaginací (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>)</w:t>
      </w:r>
    </w:p>
    <w:p w:rsidR="00C34775" w:rsidRDefault="00C34775" w:rsidP="00C34775">
      <w:pPr>
        <w:pStyle w:val="Bezmezer"/>
        <w:ind w:left="426" w:hanging="426"/>
      </w:pPr>
      <w:r>
        <w:t xml:space="preserve">D – </w:t>
      </w:r>
      <w:proofErr w:type="spellStart"/>
      <w:r w:rsidRPr="009D6E45">
        <w:rPr>
          <w:i/>
        </w:rPr>
        <w:t>descriptio</w:t>
      </w:r>
      <w:r>
        <w:t>n</w:t>
      </w:r>
      <w:proofErr w:type="spellEnd"/>
      <w:r>
        <w:t xml:space="preserve"> aneb popis, slovní, obrazový, tabulkový území a jeho problémů funkčního prostorového využití ( </w:t>
      </w:r>
      <w:proofErr w:type="spellStart"/>
      <w:r>
        <w:t>land</w:t>
      </w:r>
      <w:proofErr w:type="spellEnd"/>
      <w:r>
        <w:t xml:space="preserve"> use)</w:t>
      </w:r>
    </w:p>
    <w:p w:rsidR="00C34775" w:rsidRDefault="00C34775" w:rsidP="00C34775">
      <w:pPr>
        <w:pStyle w:val="Bezmezer"/>
        <w:ind w:left="426" w:hanging="426"/>
      </w:pPr>
      <w:r>
        <w:t xml:space="preserve">A – </w:t>
      </w:r>
      <w:proofErr w:type="spellStart"/>
      <w:r w:rsidRPr="009D6E45">
        <w:rPr>
          <w:i/>
        </w:rPr>
        <w:t>analysis</w:t>
      </w:r>
      <w:proofErr w:type="spellEnd"/>
      <w:r>
        <w:t xml:space="preserve"> neboli analýza formou </w:t>
      </w:r>
      <w:r w:rsidRPr="009D6E45">
        <w:rPr>
          <w:i/>
        </w:rPr>
        <w:t>SWOT</w:t>
      </w:r>
      <w:r>
        <w:t xml:space="preserve"> : silné, slabé stránky, příležitosti a hrozby. Využíváme rozhovorů se zúčastněnými, klíčovými osobami, dotčenými. Studium provádíme nejen ve dne, ale pokud možno večer  i v noci. Bereme v úvahu současnou </w:t>
      </w:r>
      <w:r>
        <w:lastRenderedPageBreak/>
        <w:t>politiku, hlavní aktéry, širší souvislosti, cíle i okrajové jevy. Důležité je stanovení priorit – hodnocení položek SWOT.</w:t>
      </w:r>
    </w:p>
    <w:p w:rsidR="00C34775" w:rsidRDefault="00C34775" w:rsidP="00C34775">
      <w:pPr>
        <w:pStyle w:val="Bezmezer"/>
        <w:ind w:left="426" w:hanging="426"/>
      </w:pPr>
      <w:r>
        <w:t xml:space="preserve">P – </w:t>
      </w:r>
      <w:proofErr w:type="spellStart"/>
      <w:r w:rsidRPr="009D6E45">
        <w:rPr>
          <w:i/>
        </w:rPr>
        <w:t>programme</w:t>
      </w:r>
      <w:proofErr w:type="spellEnd"/>
      <w:r>
        <w:t xml:space="preserve"> znamená program řešení problémů, zásahů nebo změn. Předpokládá se transdisciplinární přístup ( úprava </w:t>
      </w:r>
      <w:proofErr w:type="spellStart"/>
      <w:r>
        <w:t>multidisciplinarity</w:t>
      </w:r>
      <w:proofErr w:type="spellEnd"/>
      <w:r>
        <w:t xml:space="preserve"> </w:t>
      </w:r>
      <w:proofErr w:type="spellStart"/>
      <w:proofErr w:type="gramStart"/>
      <w:r>
        <w:t>A.Hynkem</w:t>
      </w:r>
      <w:proofErr w:type="spellEnd"/>
      <w:proofErr w:type="gramEnd"/>
      <w:r>
        <w:t>). Neměl by být úzce zaměřený, nýbrž  zahrnující  rozmanité: scénáře,  plány,  vize,  ideje, předpoklady,  argumentaci, zdůvodnění,  odlišné možné  cíle či rozmanitá témata.</w:t>
      </w:r>
    </w:p>
    <w:p w:rsidR="00C34775" w:rsidRDefault="00C34775" w:rsidP="00C34775">
      <w:pPr>
        <w:pStyle w:val="Bezmezer"/>
        <w:ind w:left="426" w:hanging="426"/>
      </w:pPr>
      <w:r>
        <w:t xml:space="preserve">I – </w:t>
      </w:r>
      <w:proofErr w:type="spellStart"/>
      <w:r w:rsidRPr="009D6E45">
        <w:rPr>
          <w:i/>
        </w:rPr>
        <w:t>implementation</w:t>
      </w:r>
      <w:proofErr w:type="spellEnd"/>
      <w:r>
        <w:t xml:space="preserve">  </w:t>
      </w:r>
      <w:proofErr w:type="spellStart"/>
      <w:r>
        <w:t>proposal</w:t>
      </w:r>
      <w:proofErr w:type="spellEnd"/>
      <w:r>
        <w:t xml:space="preserve"> spočívající v různých návrzích zlepšení stavu pro zásahy, změny formou doporučení, nákresů atd. Může spočívat v </w:t>
      </w:r>
    </w:p>
    <w:p w:rsidR="00C34775" w:rsidRDefault="00C34775" w:rsidP="00C34775">
      <w:pPr>
        <w:pStyle w:val="Bezmezer"/>
        <w:numPr>
          <w:ilvl w:val="0"/>
          <w:numId w:val="1"/>
        </w:numPr>
      </w:pPr>
      <w:r>
        <w:t>návrhu zóny – komplexního prostorového řešení</w:t>
      </w:r>
    </w:p>
    <w:p w:rsidR="00C34775" w:rsidRDefault="00C34775" w:rsidP="00C34775">
      <w:pPr>
        <w:pStyle w:val="Bezmezer"/>
        <w:numPr>
          <w:ilvl w:val="0"/>
          <w:numId w:val="1"/>
        </w:numPr>
      </w:pPr>
      <w:r>
        <w:t xml:space="preserve">public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(PPP – spolupráce veřejného a soukromého sektoru).</w:t>
      </w:r>
    </w:p>
    <w:p w:rsidR="00E07B16" w:rsidRDefault="00E07B16" w:rsidP="00E07B16">
      <w:pPr>
        <w:pStyle w:val="Bezmezer"/>
      </w:pPr>
      <w:r>
        <w:t xml:space="preserve">Je možné použít i přístup ANT ( </w:t>
      </w:r>
      <w:proofErr w:type="spellStart"/>
      <w:r>
        <w:t>actor</w:t>
      </w:r>
      <w:proofErr w:type="spellEnd"/>
      <w:r>
        <w:t xml:space="preserve">-network </w:t>
      </w:r>
      <w:proofErr w:type="spellStart"/>
      <w:r>
        <w:t>theory</w:t>
      </w:r>
      <w:proofErr w:type="spellEnd"/>
      <w:r>
        <w:t>):</w:t>
      </w:r>
    </w:p>
    <w:p w:rsidR="00E07B16" w:rsidRDefault="00E07B16" w:rsidP="00E07B16">
      <w:r>
        <w:t>Téma: urbánní problém, téma, úloha</w:t>
      </w:r>
    </w:p>
    <w:p w:rsidR="00E07B16" w:rsidRDefault="00E07B16" w:rsidP="00E07B16">
      <w:r>
        <w:t>Řešení: teorie sítí a aktérů (</w:t>
      </w:r>
      <w:hyperlink r:id="rId9" w:history="1">
        <w:r w:rsidRPr="00F768F4">
          <w:rPr>
            <w:rStyle w:val="Hypertextovodkaz"/>
          </w:rPr>
          <w:t>https://cs.wikipedia.org/wiki/Actor-network_teorie</w:t>
        </w:r>
      </w:hyperlink>
      <w:r>
        <w:t xml:space="preserve"> )</w:t>
      </w:r>
    </w:p>
    <w:p w:rsidR="00E07B16" w:rsidRDefault="00E07B16" w:rsidP="00E07B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2520"/>
        <w:gridCol w:w="4870"/>
        <w:gridCol w:w="1216"/>
      </w:tblGrid>
      <w:tr w:rsidR="00E07B16" w:rsidTr="00B710E1"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>
            <w:r>
              <w:t xml:space="preserve">lidé instituce firmy lidé instituce firmy………….. </w:t>
            </w:r>
          </w:p>
        </w:tc>
        <w:tc>
          <w:tcPr>
            <w:tcW w:w="0" w:type="auto"/>
          </w:tcPr>
          <w:p w:rsidR="00E07B16" w:rsidRDefault="00E07B16" w:rsidP="00B710E1">
            <w:r>
              <w:t xml:space="preserve">poznámky </w:t>
            </w:r>
          </w:p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01</w:t>
            </w:r>
          </w:p>
        </w:tc>
        <w:tc>
          <w:tcPr>
            <w:tcW w:w="0" w:type="auto"/>
          </w:tcPr>
          <w:p w:rsidR="00E07B16" w:rsidRDefault="00E07B16" w:rsidP="00B710E1">
            <w:r>
              <w:t>Svitava, vodní síť</w:t>
            </w:r>
          </w:p>
          <w:p w:rsidR="00E07B16" w:rsidRDefault="00E07B16" w:rsidP="00B710E1">
            <w:r>
              <w:t>kanalizace</w:t>
            </w:r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02</w:t>
            </w:r>
          </w:p>
        </w:tc>
        <w:tc>
          <w:tcPr>
            <w:tcW w:w="0" w:type="auto"/>
          </w:tcPr>
          <w:p w:rsidR="00E07B16" w:rsidRDefault="00E07B16" w:rsidP="00B710E1">
            <w:r>
              <w:t>Územní plán</w:t>
            </w:r>
          </w:p>
          <w:p w:rsidR="00E07B16" w:rsidRDefault="00E07B16" w:rsidP="00B710E1">
            <w:r>
              <w:t xml:space="preserve">master </w:t>
            </w:r>
            <w:proofErr w:type="spellStart"/>
            <w:r>
              <w:t>plan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03</w:t>
            </w:r>
          </w:p>
        </w:tc>
        <w:tc>
          <w:tcPr>
            <w:tcW w:w="0" w:type="auto"/>
          </w:tcPr>
          <w:p w:rsidR="00E07B16" w:rsidRDefault="00E07B16" w:rsidP="00B710E1">
            <w:r>
              <w:t>Prostorovost</w:t>
            </w:r>
          </w:p>
          <w:p w:rsidR="00E07B16" w:rsidRDefault="00E07B16" w:rsidP="00B710E1">
            <w:proofErr w:type="spellStart"/>
            <w:r>
              <w:t>Socially</w:t>
            </w:r>
            <w:proofErr w:type="spellEnd"/>
            <w:r>
              <w:t xml:space="preserve"> </w:t>
            </w:r>
            <w:proofErr w:type="spellStart"/>
            <w:r>
              <w:t>imagined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04</w:t>
            </w:r>
          </w:p>
        </w:tc>
        <w:tc>
          <w:tcPr>
            <w:tcW w:w="0" w:type="auto"/>
          </w:tcPr>
          <w:p w:rsidR="00E07B16" w:rsidRDefault="00E07B16" w:rsidP="00B710E1">
            <w:r>
              <w:t>Aktéři vnitřní</w:t>
            </w:r>
          </w:p>
          <w:p w:rsidR="00E07B16" w:rsidRDefault="00E07B16" w:rsidP="00B710E1">
            <w:proofErr w:type="spellStart"/>
            <w:r>
              <w:t>inside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05</w:t>
            </w:r>
          </w:p>
        </w:tc>
        <w:tc>
          <w:tcPr>
            <w:tcW w:w="0" w:type="auto"/>
          </w:tcPr>
          <w:p w:rsidR="00E07B16" w:rsidRDefault="00E07B16" w:rsidP="00B710E1">
            <w:r>
              <w:t>Aktéři vnější</w:t>
            </w:r>
          </w:p>
          <w:p w:rsidR="00E07B16" w:rsidRDefault="00E07B16" w:rsidP="00B710E1"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actors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06</w:t>
            </w:r>
          </w:p>
        </w:tc>
        <w:tc>
          <w:tcPr>
            <w:tcW w:w="0" w:type="auto"/>
          </w:tcPr>
          <w:p w:rsidR="00E07B16" w:rsidRDefault="00E07B16" w:rsidP="00B710E1">
            <w:proofErr w:type="spellStart"/>
            <w:r>
              <w:t>Aktanti</w:t>
            </w:r>
            <w:proofErr w:type="spellEnd"/>
          </w:p>
          <w:p w:rsidR="00E07B16" w:rsidRDefault="00E07B16" w:rsidP="00B710E1">
            <w:proofErr w:type="spellStart"/>
            <w:r>
              <w:t>actants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07</w:t>
            </w:r>
          </w:p>
        </w:tc>
        <w:tc>
          <w:tcPr>
            <w:tcW w:w="0" w:type="auto"/>
          </w:tcPr>
          <w:p w:rsidR="00E07B16" w:rsidRDefault="00E07B16" w:rsidP="00B710E1">
            <w:r>
              <w:t>Agenti/manažeři</w:t>
            </w:r>
          </w:p>
          <w:p w:rsidR="00E07B16" w:rsidRDefault="00E07B16" w:rsidP="00B710E1">
            <w:proofErr w:type="spellStart"/>
            <w:r>
              <w:t>Agents</w:t>
            </w:r>
            <w:proofErr w:type="spellEnd"/>
            <w:r>
              <w:t>/</w:t>
            </w:r>
            <w:proofErr w:type="spellStart"/>
            <w:r>
              <w:t>managers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08</w:t>
            </w:r>
          </w:p>
        </w:tc>
        <w:tc>
          <w:tcPr>
            <w:tcW w:w="0" w:type="auto"/>
          </w:tcPr>
          <w:p w:rsidR="00E07B16" w:rsidRDefault="00E07B16" w:rsidP="00B710E1">
            <w:proofErr w:type="spellStart"/>
            <w:r>
              <w:t>Rozhodovatelé</w:t>
            </w:r>
            <w:proofErr w:type="spellEnd"/>
          </w:p>
          <w:p w:rsidR="00E07B16" w:rsidRDefault="00E07B16" w:rsidP="00B710E1"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makers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09</w:t>
            </w:r>
          </w:p>
        </w:tc>
        <w:tc>
          <w:tcPr>
            <w:tcW w:w="0" w:type="auto"/>
          </w:tcPr>
          <w:p w:rsidR="00E07B16" w:rsidRDefault="00E07B16" w:rsidP="00B710E1">
            <w:r>
              <w:t>Podílníci</w:t>
            </w:r>
          </w:p>
          <w:p w:rsidR="00E07B16" w:rsidRDefault="00E07B16" w:rsidP="00B710E1">
            <w:proofErr w:type="spellStart"/>
            <w:r>
              <w:t>shareholders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10</w:t>
            </w:r>
          </w:p>
        </w:tc>
        <w:tc>
          <w:tcPr>
            <w:tcW w:w="0" w:type="auto"/>
          </w:tcPr>
          <w:p w:rsidR="00E07B16" w:rsidRDefault="00E07B16" w:rsidP="00B710E1">
            <w:r>
              <w:t>Dotčení</w:t>
            </w:r>
          </w:p>
          <w:p w:rsidR="00E07B16" w:rsidRDefault="00E07B16" w:rsidP="00B710E1">
            <w:proofErr w:type="spellStart"/>
            <w:r>
              <w:t>stakeholders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11</w:t>
            </w:r>
          </w:p>
        </w:tc>
        <w:tc>
          <w:tcPr>
            <w:tcW w:w="0" w:type="auto"/>
          </w:tcPr>
          <w:p w:rsidR="00E07B16" w:rsidRDefault="00E07B16" w:rsidP="00B710E1">
            <w:r>
              <w:t>Státní správa</w:t>
            </w:r>
          </w:p>
          <w:p w:rsidR="00E07B16" w:rsidRDefault="00E07B16" w:rsidP="00B710E1">
            <w:proofErr w:type="spellStart"/>
            <w:r>
              <w:t>government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12</w:t>
            </w:r>
          </w:p>
        </w:tc>
        <w:tc>
          <w:tcPr>
            <w:tcW w:w="0" w:type="auto"/>
          </w:tcPr>
          <w:p w:rsidR="00E07B16" w:rsidRDefault="00E07B16" w:rsidP="00B710E1">
            <w:r>
              <w:t>Samospráva</w:t>
            </w:r>
          </w:p>
          <w:p w:rsidR="00E07B16" w:rsidRDefault="00E07B16" w:rsidP="00B710E1">
            <w:proofErr w:type="spellStart"/>
            <w:r>
              <w:t>governance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13</w:t>
            </w:r>
          </w:p>
        </w:tc>
        <w:tc>
          <w:tcPr>
            <w:tcW w:w="0" w:type="auto"/>
          </w:tcPr>
          <w:p w:rsidR="00E07B16" w:rsidRDefault="00E07B16" w:rsidP="00B710E1">
            <w:r>
              <w:t>Nevládní sektor</w:t>
            </w:r>
          </w:p>
          <w:p w:rsidR="00E07B16" w:rsidRDefault="00E07B16" w:rsidP="00B710E1">
            <w:r>
              <w:t>non-</w:t>
            </w:r>
            <w:proofErr w:type="spellStart"/>
            <w:r>
              <w:t>goverment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14</w:t>
            </w:r>
          </w:p>
        </w:tc>
        <w:tc>
          <w:tcPr>
            <w:tcW w:w="0" w:type="auto"/>
          </w:tcPr>
          <w:p w:rsidR="00E07B16" w:rsidRDefault="00E07B16" w:rsidP="00B710E1">
            <w:r>
              <w:t>Veřejný sektor</w:t>
            </w:r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15</w:t>
            </w:r>
          </w:p>
        </w:tc>
        <w:tc>
          <w:tcPr>
            <w:tcW w:w="0" w:type="auto"/>
          </w:tcPr>
          <w:p w:rsidR="00E07B16" w:rsidRDefault="00E07B16" w:rsidP="00B710E1">
            <w:r>
              <w:t>Odborníci</w:t>
            </w:r>
          </w:p>
          <w:p w:rsidR="00E07B16" w:rsidRDefault="00E07B16" w:rsidP="00B710E1">
            <w:proofErr w:type="spellStart"/>
            <w:r>
              <w:t>experts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16</w:t>
            </w:r>
          </w:p>
        </w:tc>
        <w:tc>
          <w:tcPr>
            <w:tcW w:w="0" w:type="auto"/>
          </w:tcPr>
          <w:p w:rsidR="00E07B16" w:rsidRDefault="00E07B16" w:rsidP="00B710E1">
            <w:r>
              <w:t>Politiky</w:t>
            </w:r>
          </w:p>
          <w:p w:rsidR="00E07B16" w:rsidRDefault="00E07B16" w:rsidP="00B710E1">
            <w:proofErr w:type="spellStart"/>
            <w:r>
              <w:t>Policies</w:t>
            </w:r>
            <w:proofErr w:type="spellEnd"/>
            <w:r>
              <w:t>/</w:t>
            </w:r>
            <w:proofErr w:type="spellStart"/>
            <w:r>
              <w:t>polities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17</w:t>
            </w:r>
          </w:p>
        </w:tc>
        <w:tc>
          <w:tcPr>
            <w:tcW w:w="0" w:type="auto"/>
          </w:tcPr>
          <w:p w:rsidR="00E07B16" w:rsidRDefault="00E07B16" w:rsidP="00B710E1">
            <w:r>
              <w:t>Náklady/užitek</w:t>
            </w:r>
          </w:p>
          <w:p w:rsidR="00E07B16" w:rsidRDefault="00E07B16" w:rsidP="00B710E1">
            <w:proofErr w:type="spellStart"/>
            <w:r>
              <w:lastRenderedPageBreak/>
              <w:t>cost</w:t>
            </w:r>
            <w:proofErr w:type="spellEnd"/>
            <w:r>
              <w:t>/benefit ratio</w:t>
            </w:r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18</w:t>
            </w:r>
          </w:p>
        </w:tc>
        <w:tc>
          <w:tcPr>
            <w:tcW w:w="0" w:type="auto"/>
          </w:tcPr>
          <w:p w:rsidR="00E07B16" w:rsidRDefault="00E07B16" w:rsidP="00B710E1">
            <w:r>
              <w:t>Translační síť</w:t>
            </w:r>
          </w:p>
          <w:p w:rsidR="00E07B16" w:rsidRDefault="00E07B16" w:rsidP="00B710E1">
            <w:proofErr w:type="spellStart"/>
            <w:r>
              <w:t>translation</w:t>
            </w:r>
            <w:proofErr w:type="spellEnd"/>
            <w:r>
              <w:t xml:space="preserve"> network</w:t>
            </w:r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>
            <w:r>
              <w:t>podle</w:t>
            </w:r>
          </w:p>
          <w:p w:rsidR="00E07B16" w:rsidRDefault="00E07B16" w:rsidP="00B710E1">
            <w:proofErr w:type="spellStart"/>
            <w:r>
              <w:t>Latoura</w:t>
            </w:r>
            <w:proofErr w:type="spellEnd"/>
          </w:p>
        </w:tc>
      </w:tr>
      <w:tr w:rsidR="00E07B16" w:rsidTr="00B710E1">
        <w:tc>
          <w:tcPr>
            <w:tcW w:w="0" w:type="auto"/>
          </w:tcPr>
          <w:p w:rsidR="00E07B16" w:rsidRDefault="00E07B16" w:rsidP="00B710E1">
            <w:r>
              <w:t>19</w:t>
            </w:r>
          </w:p>
        </w:tc>
        <w:tc>
          <w:tcPr>
            <w:tcW w:w="0" w:type="auto"/>
          </w:tcPr>
          <w:p w:rsidR="00E07B16" w:rsidRDefault="00E07B16" w:rsidP="00B710E1">
            <w:r>
              <w:t>Dopady</w:t>
            </w:r>
          </w:p>
          <w:p w:rsidR="00E07B16" w:rsidRDefault="00E07B16" w:rsidP="00B710E1">
            <w:proofErr w:type="spellStart"/>
            <w:r>
              <w:t>impacts</w:t>
            </w:r>
            <w:proofErr w:type="spellEnd"/>
          </w:p>
        </w:tc>
        <w:tc>
          <w:tcPr>
            <w:tcW w:w="0" w:type="auto"/>
          </w:tcPr>
          <w:p w:rsidR="00E07B16" w:rsidRDefault="00E07B16" w:rsidP="00B710E1"/>
        </w:tc>
        <w:tc>
          <w:tcPr>
            <w:tcW w:w="0" w:type="auto"/>
          </w:tcPr>
          <w:p w:rsidR="00E07B16" w:rsidRDefault="00E07B16" w:rsidP="00B710E1"/>
        </w:tc>
      </w:tr>
    </w:tbl>
    <w:p w:rsidR="00E07B16" w:rsidRDefault="00E07B16" w:rsidP="00E07B16">
      <w:pPr>
        <w:pStyle w:val="Bezmezer"/>
      </w:pPr>
      <w:proofErr w:type="gramStart"/>
      <w:r>
        <w:t>Tab.2.:</w:t>
      </w:r>
      <w:proofErr w:type="gramEnd"/>
      <w:r>
        <w:t xml:space="preserve"> Teorie sítí a aktérů/aktantů, praktická aplikace.</w:t>
      </w:r>
    </w:p>
    <w:p w:rsidR="00E07B16" w:rsidRDefault="00E07B16" w:rsidP="00E07B16">
      <w:pPr>
        <w:pStyle w:val="Bezmezer"/>
      </w:pPr>
    </w:p>
    <w:p w:rsidR="00E07B16" w:rsidRDefault="00E07B16" w:rsidP="00E07B16">
      <w:pPr>
        <w:pStyle w:val="Bezmezer"/>
      </w:pPr>
      <w:proofErr w:type="spellStart"/>
      <w:r>
        <w:t>ANTpPodrobněji</w:t>
      </w:r>
      <w:proofErr w:type="spellEnd"/>
      <w:r>
        <w:t>:</w:t>
      </w:r>
    </w:p>
    <w:p w:rsidR="00E07B16" w:rsidRDefault="00E07B16" w:rsidP="00E07B16">
      <w:pPr>
        <w:pStyle w:val="Bezmezer"/>
        <w:numPr>
          <w:ilvl w:val="0"/>
          <w:numId w:val="4"/>
        </w:numPr>
      </w:pPr>
      <w:proofErr w:type="spellStart"/>
      <w:r>
        <w:t>Latour</w:t>
      </w:r>
      <w:proofErr w:type="spellEnd"/>
      <w:r>
        <w:t xml:space="preserve"> na příkladu Pasteura ukazuje, že:</w:t>
      </w:r>
    </w:p>
    <w:p w:rsidR="00E07B16" w:rsidRDefault="00E07B16" w:rsidP="00E07B16">
      <w:pPr>
        <w:pStyle w:val="Bezmezer"/>
        <w:numPr>
          <w:ilvl w:val="0"/>
          <w:numId w:val="3"/>
        </w:numPr>
      </w:pPr>
      <w:r>
        <w:t>Vědci se stávají ´velkými´ a mocnými´, protože jsou schopni sepsat spojence a budovat sítě</w:t>
      </w:r>
    </w:p>
    <w:p w:rsidR="00E07B16" w:rsidRDefault="00E07B16" w:rsidP="00E07B16">
      <w:pPr>
        <w:pStyle w:val="Bezmezer"/>
        <w:numPr>
          <w:ilvl w:val="0"/>
          <w:numId w:val="3"/>
        </w:numPr>
      </w:pPr>
      <w:r>
        <w:t>Tyto sítě  se musí  šířit zpětně i dopředu z vědeckých center (</w:t>
      </w:r>
      <w:proofErr w:type="spellStart"/>
      <w:proofErr w:type="gramStart"/>
      <w:r>
        <w:t>např.laboratoře</w:t>
      </w:r>
      <w:proofErr w:type="spellEnd"/>
      <w:proofErr w:type="gramEnd"/>
      <w:r>
        <w:t>) do ´ne-vědeckých´ lokací ( např. farem)</w:t>
      </w:r>
    </w:p>
    <w:p w:rsidR="00E07B16" w:rsidRDefault="00E07B16" w:rsidP="00E07B16">
      <w:pPr>
        <w:pStyle w:val="Bezmezer"/>
        <w:numPr>
          <w:ilvl w:val="0"/>
          <w:numId w:val="3"/>
        </w:numPr>
      </w:pPr>
      <w:r>
        <w:t>Takto, tyto sítě běží napříč  prostorem a působí tak, že spojují situované aktéry dohromady, čímž složení prostoru a usnadnění jednání/činů jsou úzce kombinovány</w:t>
      </w:r>
    </w:p>
    <w:p w:rsidR="00E07B16" w:rsidRDefault="00E07B16" w:rsidP="00E07B16">
      <w:pPr>
        <w:pStyle w:val="Bezmezer"/>
        <w:numPr>
          <w:ilvl w:val="0"/>
          <w:numId w:val="3"/>
        </w:numPr>
      </w:pPr>
      <w:r>
        <w:t xml:space="preserve">Sítě jsou ´různorodé´: jsou z rozdílných entit a </w:t>
      </w:r>
      <w:proofErr w:type="spellStart"/>
      <w:proofErr w:type="gramStart"/>
      <w:r>
        <w:t>zdrojů.Tyto</w:t>
      </w:r>
      <w:proofErr w:type="spellEnd"/>
      <w:proofErr w:type="gramEnd"/>
      <w:r>
        <w:t xml:space="preserve"> entity a zdroje jsou kombinovány způsobem, že usnadňují šíření vědeckých faktů a artefaktů.</w:t>
      </w:r>
    </w:p>
    <w:p w:rsidR="00E07B16" w:rsidRDefault="00E07B16" w:rsidP="00E07B16">
      <w:pPr>
        <w:pStyle w:val="Bezmezer"/>
        <w:numPr>
          <w:ilvl w:val="0"/>
          <w:numId w:val="4"/>
        </w:numPr>
      </w:pPr>
      <w:proofErr w:type="spellStart"/>
      <w:r>
        <w:t>Latour</w:t>
      </w:r>
      <w:proofErr w:type="spellEnd"/>
      <w:r>
        <w:t xml:space="preserve"> vyžaduje pro vybudování sítí:</w:t>
      </w:r>
    </w:p>
    <w:p w:rsidR="00E07B16" w:rsidRDefault="00E07B16" w:rsidP="00E07B16">
      <w:pPr>
        <w:pStyle w:val="Bezmezer"/>
        <w:numPr>
          <w:ilvl w:val="0"/>
          <w:numId w:val="5"/>
        </w:numPr>
      </w:pPr>
      <w:r>
        <w:t>Procesy ´translace´ musí být vykonány tak, že aktéři a entity jsou zapsáni do síťových vztahů</w:t>
      </w:r>
    </w:p>
    <w:p w:rsidR="00E07B16" w:rsidRDefault="00E07B16" w:rsidP="00E07B16">
      <w:pPr>
        <w:pStyle w:val="Bezmezer"/>
        <w:numPr>
          <w:ilvl w:val="0"/>
          <w:numId w:val="5"/>
        </w:numPr>
      </w:pPr>
      <w:r>
        <w:t>´</w:t>
      </w:r>
      <w:proofErr w:type="spellStart"/>
      <w:r>
        <w:t>trnaslace´znamená</w:t>
      </w:r>
      <w:proofErr w:type="spellEnd"/>
      <w:r>
        <w:t xml:space="preserve">, že zapsaný autor je přesvědčován, aby se ´identifikoval´ se sítí. To může znamenat některé modifikace v aktérově </w:t>
      </w:r>
      <w:proofErr w:type="gramStart"/>
      <w:r>
        <w:t>identitě a nebo to</w:t>
      </w:r>
      <w:proofErr w:type="gramEnd"/>
      <w:r>
        <w:t xml:space="preserve"> může znamenat nějakou modifikaci formy sítě, aby vyhovovala novému aktérovi (přijala?)</w:t>
      </w:r>
    </w:p>
    <w:p w:rsidR="00E07B16" w:rsidRDefault="00E07B16" w:rsidP="00E07B16">
      <w:pPr>
        <w:pStyle w:val="Bezmezer"/>
        <w:numPr>
          <w:ilvl w:val="0"/>
          <w:numId w:val="5"/>
        </w:numPr>
      </w:pPr>
      <w:r>
        <w:t>´translace´ může být vykonána buď konsenzuálně nebo přinucením či kombinací obou.. Aktéři mohou být přesvědčováni, aby se k síti připojili, protože je to v jejich ´zájmu´ nebo mohou být přinuceni navzdory svým zájmům.</w:t>
      </w:r>
    </w:p>
    <w:p w:rsidR="00E07B16" w:rsidRDefault="00E07B16" w:rsidP="00E07B16">
      <w:pPr>
        <w:pStyle w:val="Bezmezer"/>
        <w:numPr>
          <w:ilvl w:val="0"/>
          <w:numId w:val="5"/>
        </w:numPr>
      </w:pPr>
      <w:r>
        <w:t xml:space="preserve">Jakmile jsou zapsáni do sítě, tak se vztahy mezi entitami musí stabilizovat. Tyto stabilizace jsou často delegován na ne-humánní </w:t>
      </w:r>
      <w:proofErr w:type="gramStart"/>
      <w:r>
        <w:t>entity jako</w:t>
      </w:r>
      <w:proofErr w:type="gramEnd"/>
      <w:r>
        <w:t xml:space="preserve"> jsou technologie, protože materiály různého druhu jsou samy o sobě stabilnější než akce lidí. Krátce, technologie mohou vytvořit dobrý disciplinární (</w:t>
      </w:r>
      <w:proofErr w:type="spellStart"/>
      <w:r>
        <w:t>ná</w:t>
      </w:r>
      <w:proofErr w:type="spellEnd"/>
      <w:r>
        <w:t>)stroj.</w:t>
      </w:r>
    </w:p>
    <w:p w:rsidR="00E07B16" w:rsidRDefault="00E07B16" w:rsidP="00E07B16">
      <w:pPr>
        <w:pStyle w:val="Bezmezer"/>
        <w:numPr>
          <w:ilvl w:val="0"/>
          <w:numId w:val="4"/>
        </w:numPr>
      </w:pPr>
      <w:proofErr w:type="spellStart"/>
      <w:r>
        <w:t>Latour</w:t>
      </w:r>
      <w:proofErr w:type="spellEnd"/>
      <w:r>
        <w:t xml:space="preserve"> se domnívá, že:</w:t>
      </w:r>
    </w:p>
    <w:p w:rsidR="00E07B16" w:rsidRDefault="00E07B16" w:rsidP="00E07B16">
      <w:pPr>
        <w:pStyle w:val="Bezmezer"/>
        <w:numPr>
          <w:ilvl w:val="0"/>
          <w:numId w:val="6"/>
        </w:numPr>
      </w:pPr>
      <w:r>
        <w:t>Aktéři mohou jednat jedině ve shodě s ostatními. Aktéři se stávají aktéry jedině tehdy, když jiní vedou činnost ve způsobu schváleném a uznaném ´tím´ aktérem</w:t>
      </w:r>
    </w:p>
    <w:p w:rsidR="00E07B16" w:rsidRDefault="00E07B16" w:rsidP="00E07B16">
      <w:pPr>
        <w:pStyle w:val="Bezmezer"/>
        <w:numPr>
          <w:ilvl w:val="0"/>
          <w:numId w:val="6"/>
        </w:numPr>
      </w:pPr>
      <w:r>
        <w:t xml:space="preserve">Činnost je tak hluboce vztahová: může se konat jen tehdy, když se propojí aktéři, entity a zdroje. Tato propojení jsou po vzájemné dohodě v každodenních rysech </w:t>
      </w:r>
      <w:proofErr w:type="spellStart"/>
      <w:r>
        <w:t>socio</w:t>
      </w:r>
      <w:proofErr w:type="spellEnd"/>
      <w:r>
        <w:t>-prostorového života</w:t>
      </w:r>
    </w:p>
    <w:p w:rsidR="00E07B16" w:rsidRDefault="00E07B16" w:rsidP="00E07B16">
      <w:pPr>
        <w:pStyle w:val="Bezmezer"/>
        <w:numPr>
          <w:ilvl w:val="0"/>
          <w:numId w:val="6"/>
        </w:numPr>
      </w:pPr>
      <w:r>
        <w:t xml:space="preserve">Aktéři, entity a zdroje jen na závěr nabývají tvaru (získávají identitu) v síti </w:t>
      </w:r>
      <w:proofErr w:type="gramStart"/>
      <w:r>
        <w:t>vztahů ( jakékoliv</w:t>
      </w:r>
      <w:proofErr w:type="gramEnd"/>
      <w:r>
        <w:t xml:space="preserve"> dřívější identity jsou pravděpodobně modifikovány nebo vymístěny v procesu zápisu). Aktéři a entity jsou tak </w:t>
      </w:r>
      <w:proofErr w:type="spellStart"/>
      <w:r>
        <w:t>ko</w:t>
      </w:r>
      <w:proofErr w:type="spellEnd"/>
      <w:r>
        <w:t>-konstruovány v sítích.</w:t>
      </w:r>
    </w:p>
    <w:p w:rsidR="00E07B16" w:rsidRDefault="00E07B16" w:rsidP="00E07B16">
      <w:pPr>
        <w:pStyle w:val="Bezmezer"/>
        <w:numPr>
          <w:ilvl w:val="0"/>
          <w:numId w:val="6"/>
        </w:numPr>
      </w:pPr>
      <w:r>
        <w:t>Protože sítě jsou svou povahou různorodé, pak spousta aktérů a entit musí být mobilizována, aby činnost byla účinná. To znamená, že když jakýkoliv aktér nebo entita opustí síť, tak celá operace je ohrožena. Takto mají všechny zapsané entity ´moc´ svého druhu/svým způsobem.</w:t>
      </w:r>
    </w:p>
    <w:p w:rsidR="00E07B16" w:rsidRDefault="00E07B16" w:rsidP="00E07B16">
      <w:pPr>
        <w:pStyle w:val="Bezmezer"/>
        <w:numPr>
          <w:ilvl w:val="0"/>
          <w:numId w:val="6"/>
        </w:numPr>
      </w:pPr>
      <w:r>
        <w:t>Tento pohled na akce znamená, že bychom měli přijmout ´symetrický pohled na potenciální aktéry: jak lidské, tak ne-lidské mají schopnost vykonat pohyb, který zajistí rozhodující důsledky pro síť jako celek</w:t>
      </w:r>
    </w:p>
    <w:p w:rsidR="00E07B16" w:rsidRDefault="00E07B16" w:rsidP="00E07B16">
      <w:pPr>
        <w:pStyle w:val="Bezmezer"/>
        <w:numPr>
          <w:ilvl w:val="0"/>
          <w:numId w:val="4"/>
        </w:numPr>
      </w:pPr>
      <w:r>
        <w:t xml:space="preserve">Představa prostoru v </w:t>
      </w:r>
      <w:proofErr w:type="spellStart"/>
      <w:r>
        <w:t>Latourově</w:t>
      </w:r>
      <w:proofErr w:type="spellEnd"/>
      <w:r>
        <w:t xml:space="preserve"> teorii sítí a aktérů:</w:t>
      </w:r>
    </w:p>
    <w:p w:rsidR="00E07B16" w:rsidRDefault="00E07B16" w:rsidP="00E07B16">
      <w:pPr>
        <w:pStyle w:val="Bezmezer"/>
        <w:numPr>
          <w:ilvl w:val="0"/>
          <w:numId w:val="7"/>
        </w:numPr>
      </w:pPr>
      <w:proofErr w:type="gramStart"/>
      <w:r>
        <w:t>Prostor ( a čas</w:t>
      </w:r>
      <w:proofErr w:type="gramEnd"/>
      <w:r>
        <w:t>) jsou konstruovány v sítích, jsou ´utvářeny´ z různých  vztahů.</w:t>
      </w:r>
    </w:p>
    <w:p w:rsidR="00E07B16" w:rsidRDefault="00E07B16" w:rsidP="00E07B16">
      <w:pPr>
        <w:pStyle w:val="Bezmezer"/>
        <w:numPr>
          <w:ilvl w:val="0"/>
          <w:numId w:val="7"/>
        </w:numPr>
      </w:pPr>
      <w:r>
        <w:t xml:space="preserve">Tak k analýze dílčích </w:t>
      </w:r>
      <w:proofErr w:type="gramStart"/>
      <w:r>
        <w:t>prostorů ( a časů</w:t>
      </w:r>
      <w:proofErr w:type="gramEnd"/>
      <w:r>
        <w:t xml:space="preserve">)  musíme </w:t>
      </w:r>
      <w:proofErr w:type="spellStart"/>
      <w:r>
        <w:t>sledovat´sítě</w:t>
      </w:r>
      <w:proofErr w:type="spellEnd"/>
      <w:r>
        <w:t>, abychom následovali procesy, které konstruují prostor ( a čas)</w:t>
      </w:r>
    </w:p>
    <w:p w:rsidR="00E07B16" w:rsidRDefault="00E07B16" w:rsidP="00E07B16">
      <w:pPr>
        <w:pStyle w:val="Bezmezer"/>
        <w:numPr>
          <w:ilvl w:val="0"/>
          <w:numId w:val="7"/>
        </w:numPr>
      </w:pPr>
      <w:r>
        <w:lastRenderedPageBreak/>
        <w:t xml:space="preserve">Sítě nikdy nepřehazují registry/záznamy  nebo měřítka. Tak v následující konstrukci </w:t>
      </w:r>
      <w:proofErr w:type="gramStart"/>
      <w:r>
        <w:t>prostoru ( a času</w:t>
      </w:r>
      <w:proofErr w:type="gramEnd"/>
      <w:r>
        <w:t>), se nikdy nemusíme přesouvat z ´</w:t>
      </w:r>
      <w:proofErr w:type="spellStart"/>
      <w:r>
        <w:t>mikro´do</w:t>
      </w:r>
      <w:proofErr w:type="spellEnd"/>
      <w:r>
        <w:t xml:space="preserve"> ´makro´ nebo z lokálního do globálního, spíše sledujeme sítě kamkoliv vedou.</w:t>
      </w:r>
    </w:p>
    <w:p w:rsidR="00E07B16" w:rsidRDefault="00E07B16" w:rsidP="00E07B16">
      <w:pPr>
        <w:pStyle w:val="Bezmezer"/>
        <w:numPr>
          <w:ilvl w:val="0"/>
          <w:numId w:val="7"/>
        </w:numPr>
      </w:pPr>
      <w:r>
        <w:t xml:space="preserve">Teorie sítí/aktérů tak poskytuje jednoduchou </w:t>
      </w:r>
      <w:proofErr w:type="gramStart"/>
      <w:r>
        <w:t>terminologii ( a jednoduchou</w:t>
      </w:r>
      <w:proofErr w:type="gramEnd"/>
      <w:r>
        <w:t xml:space="preserve"> metodologii) pro studium prostoru a prostorových vztahů. Prostě zdůrazňuje potřebu následovat/řídit se sítěmi a studovat materiály, jež jsou vytvářeny a vztahy stanovené mezi těmito materiály.</w:t>
      </w:r>
    </w:p>
    <w:p w:rsidR="00E07B16" w:rsidRDefault="00E07B16" w:rsidP="00E07B16">
      <w:pPr>
        <w:pStyle w:val="Bezmezer"/>
        <w:numPr>
          <w:ilvl w:val="0"/>
          <w:numId w:val="4"/>
        </w:numPr>
      </w:pPr>
      <w:r>
        <w:t>Vztah mezi sítí a místním prostorem může být řízen těmito hlavními způsoby:</w:t>
      </w:r>
    </w:p>
    <w:p w:rsidR="00E07B16" w:rsidRDefault="00E07B16" w:rsidP="00E07B16">
      <w:pPr>
        <w:pStyle w:val="Bezmezer"/>
        <w:numPr>
          <w:ilvl w:val="0"/>
          <w:numId w:val="8"/>
        </w:numPr>
      </w:pPr>
      <w:r>
        <w:t xml:space="preserve">Síť  prostě zahrnuje místní a plně je integruje do stávajících </w:t>
      </w:r>
      <w:proofErr w:type="gramStart"/>
      <w:r>
        <w:t>vztahů aniž</w:t>
      </w:r>
      <w:proofErr w:type="gramEnd"/>
      <w:r>
        <w:t xml:space="preserve"> dává prostor pro lokalizovanou volnost. Vznikají otázky k dlouhodobé účinnosti takové dominance, byť jak ukázal </w:t>
      </w:r>
      <w:proofErr w:type="spellStart"/>
      <w:r>
        <w:t>Foucault</w:t>
      </w:r>
      <w:proofErr w:type="spellEnd"/>
      <w:r>
        <w:t>, takové vztahy nepochybně existují.</w:t>
      </w:r>
    </w:p>
    <w:p w:rsidR="00E07B16" w:rsidRDefault="00E07B16" w:rsidP="00E07B16">
      <w:pPr>
        <w:pStyle w:val="Bezmezer"/>
        <w:numPr>
          <w:ilvl w:val="0"/>
          <w:numId w:val="8"/>
        </w:numPr>
      </w:pPr>
      <w:r>
        <w:t xml:space="preserve">Síť je hluboce vnořena do lokálního a ztrácí svůj tvar a dosah. Opět se trochu  zdá malá dlouhodobá budoucnost pro tuto </w:t>
      </w:r>
      <w:proofErr w:type="gramStart"/>
      <w:r>
        <w:t>síť jak</w:t>
      </w:r>
      <w:proofErr w:type="gramEnd"/>
      <w:r>
        <w:t xml:space="preserve"> lokality mohou snadno jít svou cestou. </w:t>
      </w:r>
    </w:p>
    <w:p w:rsidR="00E07B16" w:rsidRDefault="00E07B16" w:rsidP="00E07B16">
      <w:pPr>
        <w:pStyle w:val="Bezmezer"/>
        <w:numPr>
          <w:ilvl w:val="0"/>
          <w:numId w:val="8"/>
        </w:numPr>
      </w:pPr>
      <w:r>
        <w:t xml:space="preserve">Opravdová interakce mezi sítí a lokálním kontextem se koná tak, že obě se mění. Zdá se, že je to norma. Avšak říká nám to málo o </w:t>
      </w:r>
      <w:proofErr w:type="spellStart"/>
      <w:r>
        <w:t>pomínkách</w:t>
      </w:r>
      <w:proofErr w:type="spellEnd"/>
      <w:r>
        <w:t xml:space="preserve"> zahrnutí/zápisu, poněvadž se může stát  mnoho variací v tomto uspořádání.</w:t>
      </w:r>
    </w:p>
    <w:p w:rsidR="00E07B16" w:rsidRDefault="00E07B16" w:rsidP="00E07B16">
      <w:pPr>
        <w:pStyle w:val="Bezmezer"/>
        <w:numPr>
          <w:ilvl w:val="0"/>
          <w:numId w:val="4"/>
        </w:numPr>
      </w:pPr>
      <w:r>
        <w:t xml:space="preserve">Mol a </w:t>
      </w:r>
      <w:proofErr w:type="spellStart"/>
      <w:r>
        <w:t>Law</w:t>
      </w:r>
      <w:proofErr w:type="spellEnd"/>
      <w:r>
        <w:t xml:space="preserve"> (1994) zavádějí tři hlavní prostorové typy:</w:t>
      </w:r>
    </w:p>
    <w:p w:rsidR="00E07B16" w:rsidRDefault="00E07B16" w:rsidP="00E07B16">
      <w:pPr>
        <w:pStyle w:val="Bezmezer"/>
        <w:numPr>
          <w:ilvl w:val="0"/>
          <w:numId w:val="9"/>
        </w:numPr>
      </w:pPr>
      <w:r>
        <w:t xml:space="preserve">Eukleidovský neboli topografický prostor. Týká se prostorů pevných koordinát, s liniemi běžícími napříč </w:t>
      </w:r>
      <w:proofErr w:type="gramStart"/>
      <w:r>
        <w:t>povrchů ( spíše</w:t>
      </w:r>
      <w:proofErr w:type="gramEnd"/>
      <w:r>
        <w:t xml:space="preserve"> ve stylu map s vrstevnicemi a dvojrozměrnými prostorovými reprezentacemi). </w:t>
      </w:r>
      <w:proofErr w:type="spellStart"/>
      <w:r>
        <w:t>Doel</w:t>
      </w:r>
      <w:proofErr w:type="spellEnd"/>
      <w:r>
        <w:t xml:space="preserve"> (1999) mluví o pointilismu – zájem o povrch a linie mezi body vede k pouze povrchovému pochopení prostorových vztahů.</w:t>
      </w:r>
    </w:p>
    <w:p w:rsidR="00E07B16" w:rsidRDefault="00E07B16" w:rsidP="00E07B16">
      <w:pPr>
        <w:pStyle w:val="Bezmezer"/>
        <w:numPr>
          <w:ilvl w:val="0"/>
          <w:numId w:val="9"/>
        </w:numPr>
      </w:pPr>
      <w:r>
        <w:t>Síťový prostor. Je to prostor ANT, zvláště v diskusích  o dobře vedených, pevně skloubených sítích (Pasteur). Síťový prostor se skládá z různorodých vztahů běžně seskupených v sítích aktérů. Zájem o síťový prostor zaostřují příliš na pevně strukturované způsoby utřídění prostoru.</w:t>
      </w:r>
    </w:p>
    <w:p w:rsidR="00E07B16" w:rsidRDefault="00E07B16" w:rsidP="00E07B16">
      <w:pPr>
        <w:pStyle w:val="Bezmezer"/>
        <w:numPr>
          <w:ilvl w:val="0"/>
          <w:numId w:val="9"/>
        </w:numPr>
      </w:pPr>
      <w:r>
        <w:t>´Tekutý prostor´. Je novým ohniskem pro teoretiky pracující v žánru AN a odkazuje  na prostorové vztahy, které se neustále ´dějí´, nabíhají, pohybují. Tento prostorový typ dobře ladí s pojmem prostorů multiplicity, který je tak ústřední v post-strukturalistické geografii.</w:t>
      </w:r>
    </w:p>
    <w:p w:rsidR="00E07B16" w:rsidRDefault="00E07B16" w:rsidP="00E07B16">
      <w:pPr>
        <w:pStyle w:val="Bezmezer"/>
        <w:numPr>
          <w:ilvl w:val="0"/>
          <w:numId w:val="4"/>
        </w:numPr>
      </w:pPr>
      <w:r>
        <w:t xml:space="preserve">Pro </w:t>
      </w:r>
      <w:proofErr w:type="spellStart"/>
      <w:r>
        <w:t>Deleuze</w:t>
      </w:r>
      <w:proofErr w:type="spellEnd"/>
      <w:r>
        <w:t xml:space="preserve"> prostor je:</w:t>
      </w:r>
    </w:p>
    <w:p w:rsidR="00E07B16" w:rsidRDefault="00E07B16" w:rsidP="00E07B16">
      <w:pPr>
        <w:pStyle w:val="Bezmezer"/>
        <w:numPr>
          <w:ilvl w:val="0"/>
          <w:numId w:val="10"/>
        </w:numPr>
      </w:pPr>
      <w:r>
        <w:t xml:space="preserve">V procesu ´stávání ´. Je výsledkem dynamických procesů a je vždy svého druhu </w:t>
      </w:r>
      <w:proofErr w:type="spellStart"/>
      <w:r>
        <w:t>emergentní</w:t>
      </w:r>
      <w:proofErr w:type="spellEnd"/>
      <w:r>
        <w:t xml:space="preserve"> trajektorií.</w:t>
      </w:r>
    </w:p>
    <w:p w:rsidR="00E07B16" w:rsidRDefault="00E07B16" w:rsidP="00E07B16">
      <w:pPr>
        <w:pStyle w:val="Bezmezer"/>
        <w:numPr>
          <w:ilvl w:val="0"/>
          <w:numId w:val="10"/>
        </w:numPr>
      </w:pPr>
      <w:r>
        <w:t xml:space="preserve">Subjektem k transformaci. Jeho reprodukce v procesech stávání se je založena na ne jednoduché </w:t>
      </w:r>
      <w:proofErr w:type="spellStart"/>
      <w:proofErr w:type="gramStart"/>
      <w:r>
        <w:t>replikaci</w:t>
      </w:r>
      <w:proofErr w:type="gramEnd"/>
      <w:r>
        <w:t>,</w:t>
      </w:r>
      <w:proofErr w:type="gramStart"/>
      <w:r>
        <w:t>ale</w:t>
      </w:r>
      <w:proofErr w:type="spellEnd"/>
      <w:proofErr w:type="gramEnd"/>
      <w:r>
        <w:t xml:space="preserve">  na změně a inovaci. Entity jsou vzájemně </w:t>
      </w:r>
      <w:proofErr w:type="gramStart"/>
      <w:r>
        <w:t>promíchány jak</w:t>
      </w:r>
      <w:proofErr w:type="gramEnd"/>
      <w:r>
        <w:t xml:space="preserve"> se vytvářejí nové vztahy. Takto prostor nabírá nové tvary a nové identity; je to vždy nové a vyvíjející se. </w:t>
      </w:r>
    </w:p>
    <w:p w:rsidR="00E07B16" w:rsidRDefault="00E07B16" w:rsidP="00E07B16">
      <w:pPr>
        <w:pStyle w:val="Bezmezer"/>
        <w:numPr>
          <w:ilvl w:val="0"/>
          <w:numId w:val="10"/>
        </w:numPr>
      </w:pPr>
      <w:r>
        <w:t xml:space="preserve">Mnohočetný v povaze, je vytvářen v ´ opakujících se posloupnostech´. Tyto posloupnosti jsou vytvářeny v prostorových trajektoriích, jež mohou buď utvářet další </w:t>
      </w:r>
      <w:proofErr w:type="gramStart"/>
      <w:r>
        <w:t>multiplicity nebo</w:t>
      </w:r>
      <w:proofErr w:type="gramEnd"/>
      <w:r>
        <w:t xml:space="preserve"> vytvářet sjednocení různého druhu.</w:t>
      </w:r>
    </w:p>
    <w:p w:rsidR="00E07B16" w:rsidRDefault="00E07B16" w:rsidP="00E07B16">
      <w:pPr>
        <w:pStyle w:val="Bezmezer"/>
        <w:numPr>
          <w:ilvl w:val="0"/>
          <w:numId w:val="10"/>
        </w:numPr>
      </w:pPr>
      <w:proofErr w:type="gramStart"/>
      <w:r>
        <w:t>Navíc , odlišující</w:t>
      </w:r>
      <w:proofErr w:type="gramEnd"/>
      <w:r>
        <w:t xml:space="preserve"> se trajektorie nebo linie síly drží odlišné důsledky pro teritoria; mohou mít za výsledek </w:t>
      </w:r>
      <w:proofErr w:type="spellStart"/>
      <w:r>
        <w:t>deteritorializaci</w:t>
      </w:r>
      <w:proofErr w:type="spellEnd"/>
      <w:r>
        <w:t xml:space="preserve"> nebo </w:t>
      </w:r>
      <w:proofErr w:type="spellStart"/>
      <w:r>
        <w:t>reteritorializaci</w:t>
      </w:r>
      <w:proofErr w:type="spellEnd"/>
      <w:r>
        <w:t xml:space="preserve">. Takto řada sil může působit ke sjednocení teritoriálních </w:t>
      </w:r>
      <w:proofErr w:type="gramStart"/>
      <w:r>
        <w:t>prostorů ( možná</w:t>
      </w:r>
      <w:proofErr w:type="gramEnd"/>
      <w:r>
        <w:t xml:space="preserve"> využitím procesů </w:t>
      </w:r>
      <w:proofErr w:type="spellStart"/>
      <w:r>
        <w:t>vládnutelnosti</w:t>
      </w:r>
      <w:proofErr w:type="spellEnd"/>
      <w:r>
        <w:t>) nebo mohou pracovat na narušení teritoriální souvislosti, proto odhalují různé multiplicity.</w:t>
      </w:r>
    </w:p>
    <w:p w:rsidR="00E07B16" w:rsidRDefault="00E07B16" w:rsidP="00E07B16">
      <w:pPr>
        <w:pStyle w:val="Bezmezer"/>
        <w:numPr>
          <w:ilvl w:val="0"/>
          <w:numId w:val="4"/>
        </w:numPr>
      </w:pPr>
      <w:r>
        <w:t xml:space="preserve">Pro </w:t>
      </w:r>
      <w:proofErr w:type="spellStart"/>
      <w:r>
        <w:t>Serrese</w:t>
      </w:r>
      <w:proofErr w:type="spellEnd"/>
      <w:r>
        <w:t xml:space="preserve"> prostor je také:</w:t>
      </w:r>
    </w:p>
    <w:p w:rsidR="00E07B16" w:rsidRDefault="00E07B16" w:rsidP="00E07B16">
      <w:pPr>
        <w:pStyle w:val="Bezmezer"/>
        <w:numPr>
          <w:ilvl w:val="0"/>
          <w:numId w:val="11"/>
        </w:numPr>
      </w:pPr>
      <w:r>
        <w:t>Vícenásobný ve své povaze, takže různé procesy probíhají prostorem i kolem něj, čímž dávají vzniknout zvlněným krajinám prostorových vztahů.</w:t>
      </w:r>
    </w:p>
    <w:p w:rsidR="00E07B16" w:rsidRDefault="00E07B16" w:rsidP="00E07B16">
      <w:pPr>
        <w:pStyle w:val="Bezmezer"/>
        <w:numPr>
          <w:ilvl w:val="0"/>
          <w:numId w:val="11"/>
        </w:numPr>
      </w:pPr>
      <w:r>
        <w:t xml:space="preserve">Vytvořen z entit, jež jsou spojeny do vztahů, které mohou způsobit ´mezní blízkost i  vytvořit vzdálenost´ . Prostor je zcela vztahový/relační/relativní než absolutní; </w:t>
      </w:r>
      <w:r>
        <w:lastRenderedPageBreak/>
        <w:t>jakýkoliv daný prostor je takto komplexním uspořádáním rozdílně skloubených vztahů</w:t>
      </w:r>
    </w:p>
    <w:p w:rsidR="00E07B16" w:rsidRDefault="00E07B16" w:rsidP="00E07B16">
      <w:pPr>
        <w:pStyle w:val="Bezmezer"/>
        <w:numPr>
          <w:ilvl w:val="0"/>
          <w:numId w:val="11"/>
        </w:numPr>
      </w:pPr>
      <w:r>
        <w:t xml:space="preserve">Sjednocením vztahů </w:t>
      </w:r>
      <w:proofErr w:type="spellStart"/>
      <w:r>
        <w:t>vztahů</w:t>
      </w:r>
      <w:proofErr w:type="spellEnd"/>
      <w:r>
        <w:t xml:space="preserve">. Poslové a komunikátoři mapující </w:t>
      </w:r>
      <w:proofErr w:type="spellStart"/>
      <w:r>
        <w:t>prostory´v</w:t>
      </w:r>
      <w:proofErr w:type="spellEnd"/>
      <w:r>
        <w:t>-mezi)´ vztahy mohou tvořit nové blízkosti a generovat něco souvislosti/koherence a stability, proto zvyšují rozeznatelnost teritoriálního stavu.</w:t>
      </w:r>
    </w:p>
    <w:p w:rsidR="00E07B16" w:rsidRDefault="00E07B16" w:rsidP="00E07B16">
      <w:pPr>
        <w:pStyle w:val="Bezmezer"/>
        <w:numPr>
          <w:ilvl w:val="0"/>
          <w:numId w:val="11"/>
        </w:numPr>
      </w:pPr>
      <w:r>
        <w:t xml:space="preserve">Turbulentní a chaotické  povahou sítě jen tvoří dočasné </w:t>
      </w:r>
      <w:proofErr w:type="gramStart"/>
      <w:r>
        <w:t>stálosti ( nebo</w:t>
      </w:r>
      <w:proofErr w:type="gramEnd"/>
      <w:r>
        <w:t xml:space="preserve"> ostrovy stability) s nebezpečím, že se opět rozpustí do neuspořádaných toků časoprostoru. Aby zabránily rozpuštění takových sítí mohou použít buď </w:t>
      </w:r>
      <w:proofErr w:type="gramStart"/>
      <w:r>
        <w:t>topografické nebo</w:t>
      </w:r>
      <w:proofErr w:type="gramEnd"/>
      <w:r>
        <w:t xml:space="preserve"> topologické způsoby uspořádání.</w:t>
      </w:r>
    </w:p>
    <w:p w:rsidR="00E07B16" w:rsidRPr="002436E3" w:rsidRDefault="00E07B16" w:rsidP="002436E3">
      <w:pPr>
        <w:pStyle w:val="Bezmezer"/>
      </w:pPr>
      <w:r w:rsidRPr="002436E3">
        <w:t>Širší rámec</w:t>
      </w:r>
      <w:r w:rsidR="002436E3" w:rsidRPr="002436E3">
        <w:t xml:space="preserve"> ke studiu měst </w:t>
      </w:r>
      <w:r w:rsidRPr="002436E3">
        <w:t xml:space="preserve"> poskytuje monografie Knoxe a </w:t>
      </w:r>
      <w:proofErr w:type="spellStart"/>
      <w:r w:rsidRPr="002436E3">
        <w:t>Pinche</w:t>
      </w:r>
      <w:proofErr w:type="spellEnd"/>
      <w:r w:rsidRPr="002436E3">
        <w:t xml:space="preserve"> ( 2004, </w:t>
      </w:r>
      <w:proofErr w:type="gramStart"/>
      <w:r w:rsidRPr="002436E3">
        <w:t>nejnověji 6.vydání</w:t>
      </w:r>
      <w:proofErr w:type="gramEnd"/>
      <w:r w:rsidRPr="002436E3">
        <w:t xml:space="preserve"> z r.</w:t>
      </w:r>
      <w:r w:rsidR="002436E3" w:rsidRPr="002436E3">
        <w:t xml:space="preserve"> 2009):</w:t>
      </w:r>
    </w:p>
    <w:p w:rsidR="00E07B16" w:rsidRPr="002436E3" w:rsidRDefault="00E07B16" w:rsidP="002436E3">
      <w:pPr>
        <w:pStyle w:val="Bezmezer"/>
      </w:pPr>
      <w:r w:rsidRPr="002436E3">
        <w:t>Kvantitativní přístup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 xml:space="preserve">popis statistickými údaji – tabulky, grafy, </w:t>
      </w:r>
      <w:proofErr w:type="gramStart"/>
      <w:r w:rsidRPr="002436E3">
        <w:t>karto(</w:t>
      </w:r>
      <w:proofErr w:type="spellStart"/>
      <w:r w:rsidRPr="002436E3">
        <w:t>dia</w:t>
      </w:r>
      <w:proofErr w:type="spellEnd"/>
      <w:proofErr w:type="gramEnd"/>
      <w:r w:rsidRPr="002436E3">
        <w:t>)</w:t>
      </w:r>
      <w:proofErr w:type="spellStart"/>
      <w:r w:rsidRPr="002436E3">
        <w:t>gramy,matematické</w:t>
      </w:r>
      <w:proofErr w:type="spellEnd"/>
      <w:r w:rsidRPr="002436E3">
        <w:t xml:space="preserve"> rovnice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vychází z neoklasické ekonomie a funkcionalistické sociologie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nebere v úvahu hodnoty, postoje ovlivňující analýzu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odděluje pozorovatele od pozorovaného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proofErr w:type="spellStart"/>
      <w:r w:rsidRPr="002436E3">
        <w:t>D.Harraway</w:t>
      </w:r>
      <w:proofErr w:type="spellEnd"/>
      <w:r w:rsidRPr="002436E3">
        <w:t xml:space="preserve"> – touha vidět vše odnikud (boží trik), mužské </w:t>
      </w:r>
      <w:proofErr w:type="spellStart"/>
      <w:r w:rsidRPr="002436E3">
        <w:t>očumování</w:t>
      </w:r>
      <w:proofErr w:type="spellEnd"/>
    </w:p>
    <w:p w:rsidR="00E07B16" w:rsidRPr="002436E3" w:rsidRDefault="00E07B16" w:rsidP="002436E3">
      <w:pPr>
        <w:pStyle w:val="Bezmezer"/>
      </w:pPr>
      <w:r w:rsidRPr="002436E3">
        <w:t>Behaviorální přístup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nerealistické normativní teorie nejsou víc než to, co skutečně existuje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studuje lidské činnosti a rozhodovací procesy v lidmi vnímaném světě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 xml:space="preserve">opírá se o sociální psychologii a fenomenologii 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vychází z lidské zkušenosti</w:t>
      </w:r>
    </w:p>
    <w:p w:rsidR="00E07B16" w:rsidRPr="002436E3" w:rsidRDefault="00E07B16" w:rsidP="002436E3">
      <w:pPr>
        <w:pStyle w:val="Bezmezer"/>
      </w:pPr>
      <w:r w:rsidRPr="002436E3">
        <w:t>Strukturalistický přístup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hledá mechanismy, jež hýbají externím světem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přes přímo pozorovatelné abstraktním uvažováním konstruuje teorie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kulturní struktury ovládají lidské chování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pohledy: marxovský a antropologický</w:t>
      </w:r>
    </w:p>
    <w:p w:rsidR="002436E3" w:rsidRDefault="00E07B16" w:rsidP="002436E3">
      <w:pPr>
        <w:pStyle w:val="Bezmezer"/>
        <w:numPr>
          <w:ilvl w:val="0"/>
          <w:numId w:val="16"/>
        </w:numPr>
      </w:pPr>
      <w:r w:rsidRPr="002436E3">
        <w:t>zabývá se jednáním lidí, konflikty</w:t>
      </w:r>
    </w:p>
    <w:p w:rsidR="00E07B16" w:rsidRPr="002436E3" w:rsidRDefault="00E07B16" w:rsidP="002436E3">
      <w:pPr>
        <w:pStyle w:val="Bezmezer"/>
      </w:pPr>
      <w:r w:rsidRPr="002436E3">
        <w:t>Poststrukturalistické přístupy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svět nelze vysvě</w:t>
      </w:r>
      <w:r w:rsidR="002436E3">
        <w:t>t</w:t>
      </w:r>
      <w:r w:rsidRPr="002436E3">
        <w:t>lit jednou základní strukturou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posuny a nestálé nerovnosti ve společnosti jsou reflektovány různými reprezentacemi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reprezentace = jazyk, intelektuální teorie, reklama, pop music, města….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reprezentace zahrnují sdílené významy = diskurzy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tyto diskurzy (slova, ideje…) reflektující vnější svět jej nenapodobují, ale tvarují jej a utvářejí (příklad – homosexualita)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 xml:space="preserve">slova nejsou </w:t>
      </w:r>
      <w:proofErr w:type="spellStart"/>
      <w:proofErr w:type="gramStart"/>
      <w:r w:rsidRPr="002436E3">
        <w:t>neutrální,mají</w:t>
      </w:r>
      <w:proofErr w:type="spellEnd"/>
      <w:proofErr w:type="gramEnd"/>
      <w:r w:rsidRPr="002436E3">
        <w:t xml:space="preserve"> svou moc danou svými vespod se nacházejícími předpoklady a významy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klíčem k porozumění diskurzu je ´kulturní obrat´ -antropologicky pojatá kultura představující systém sdílených významů</w:t>
      </w:r>
    </w:p>
    <w:p w:rsidR="00E07B16" w:rsidRPr="002436E3" w:rsidRDefault="00E07B16" w:rsidP="002436E3">
      <w:pPr>
        <w:pStyle w:val="Bezmezer"/>
        <w:numPr>
          <w:ilvl w:val="0"/>
          <w:numId w:val="16"/>
        </w:numPr>
      </w:pPr>
      <w:r w:rsidRPr="002436E3">
        <w:t>kultura se projevuje v distribuci zboží, práv, potřeb atd. mezi různými skupinami a prostory</w:t>
      </w:r>
    </w:p>
    <w:p w:rsidR="00E07B16" w:rsidRPr="002436E3" w:rsidRDefault="00E07B16" w:rsidP="002436E3">
      <w:pPr>
        <w:pStyle w:val="Bezmezer"/>
      </w:pPr>
      <w:r w:rsidRPr="002436E3">
        <w:t>Metafory a podoby odpovídají časoprostorové</w:t>
      </w:r>
      <w:r w:rsidRPr="008923E4">
        <w:rPr>
          <w:sz w:val="32"/>
          <w:szCs w:val="32"/>
        </w:rPr>
        <w:t xml:space="preserve"> </w:t>
      </w:r>
      <w:r w:rsidRPr="002436E3">
        <w:t>proměnlivosti území i vizím jejich proměny</w:t>
      </w:r>
    </w:p>
    <w:p w:rsidR="00E07B16" w:rsidRDefault="00E07B16" w:rsidP="00E07B16">
      <w:pPr>
        <w:pStyle w:val="Bezmezer"/>
      </w:pPr>
    </w:p>
    <w:p w:rsidR="002436E3" w:rsidRDefault="002436E3" w:rsidP="002436E3">
      <w:pPr>
        <w:pStyle w:val="Bezmezer"/>
      </w:pPr>
      <w:r>
        <w:t xml:space="preserve">Nový přístup – </w:t>
      </w:r>
      <w:proofErr w:type="spellStart"/>
      <w:r>
        <w:t>enaktivní</w:t>
      </w:r>
      <w:proofErr w:type="spellEnd"/>
      <w:r>
        <w:t>/</w:t>
      </w:r>
      <w:proofErr w:type="spellStart"/>
      <w:r>
        <w:t>zjednávací</w:t>
      </w:r>
      <w:proofErr w:type="spellEnd"/>
    </w:p>
    <w:p w:rsidR="002436E3" w:rsidRDefault="002436E3" w:rsidP="002436E3">
      <w:pPr>
        <w:pStyle w:val="Styl1"/>
        <w:rPr>
          <w:b/>
        </w:rPr>
      </w:pPr>
    </w:p>
    <w:p w:rsidR="002436E3" w:rsidRDefault="002436E3" w:rsidP="002436E3">
      <w:pPr>
        <w:pStyle w:val="Bezmezer"/>
      </w:pPr>
      <w:proofErr w:type="spellStart"/>
      <w:proofErr w:type="gramStart"/>
      <w:r w:rsidRPr="002436E3">
        <w:t>P.Urban</w:t>
      </w:r>
      <w:proofErr w:type="spellEnd"/>
      <w:proofErr w:type="gramEnd"/>
      <w:r w:rsidRPr="002436E3">
        <w:t xml:space="preserve"> (2014) chápe z pozice </w:t>
      </w:r>
      <w:proofErr w:type="spellStart"/>
      <w:r w:rsidRPr="002436E3">
        <w:t>enaktivního</w:t>
      </w:r>
      <w:proofErr w:type="spellEnd"/>
      <w:r w:rsidRPr="002436E3">
        <w:t xml:space="preserve"> přístupu v současné kognitivní vědě kognitivní procesy jako „ interaktivní mezi aktérem a okolím/prostředím, projevují se i interakcí se socio‐kulturně normativním prostředím“. Naše rozhovory se studenty při kresbě jejich percepčních map v terénu, nikoliv v laboratoři,  ukázaly, že nejsou jen smyslové, nýbrž  jsou i  </w:t>
      </w:r>
      <w:r w:rsidRPr="002436E3">
        <w:lastRenderedPageBreak/>
        <w:t xml:space="preserve">´kontaminovány´ jednak jejich zkušeností, jednak  vlastní osobnostní projekcí jak do mapovaného prostředí, tak do jejich tvorby, rozhodně nejde o čistě jednosměrný tok podnětů z prostředí. </w:t>
      </w:r>
      <w:proofErr w:type="spellStart"/>
      <w:proofErr w:type="gramStart"/>
      <w:r w:rsidRPr="002436E3">
        <w:t>J.Burian</w:t>
      </w:r>
      <w:proofErr w:type="spellEnd"/>
      <w:proofErr w:type="gramEnd"/>
      <w:r w:rsidRPr="002436E3">
        <w:t xml:space="preserve"> (2005) překládá ´</w:t>
      </w:r>
      <w:proofErr w:type="spellStart"/>
      <w:r w:rsidRPr="002436E3">
        <w:t>enaction´jako</w:t>
      </w:r>
      <w:proofErr w:type="spellEnd"/>
      <w:r w:rsidRPr="002436E3">
        <w:t xml:space="preserve"> ´zjednávání a toto poznávání je podle něj vtělené do prostředí, propojené s ním, není jen konceptualizované. Možná jde, podle našeho názoru,  o </w:t>
      </w:r>
      <w:proofErr w:type="spellStart"/>
      <w:r w:rsidRPr="002436E3">
        <w:t>deleuzovsko-guattariovské</w:t>
      </w:r>
      <w:proofErr w:type="spellEnd"/>
      <w:r w:rsidRPr="002436E3">
        <w:t xml:space="preserve"> ´</w:t>
      </w:r>
      <w:proofErr w:type="spellStart"/>
      <w:r w:rsidRPr="002436E3">
        <w:t>becoming</w:t>
      </w:r>
      <w:proofErr w:type="spellEnd"/>
      <w:r w:rsidRPr="002436E3">
        <w:t xml:space="preserve">´, reprezentace je zřejmě provázena </w:t>
      </w:r>
      <w:proofErr w:type="spellStart"/>
      <w:r w:rsidRPr="002436E3">
        <w:t>percepty</w:t>
      </w:r>
      <w:proofErr w:type="spellEnd"/>
      <w:r w:rsidRPr="002436E3">
        <w:t xml:space="preserve"> a afekty. To se pak naplno projevuje v kognitivních mapách typu ´</w:t>
      </w:r>
      <w:proofErr w:type="spellStart"/>
      <w:r w:rsidRPr="002436E3">
        <w:t>imagery</w:t>
      </w:r>
      <w:proofErr w:type="spellEnd"/>
      <w:r w:rsidRPr="002436E3">
        <w:t xml:space="preserve">´ , jež jsou navrstvenými ´plošinami´  interakcí aktéra a prostředí ve smyslu uváděném </w:t>
      </w:r>
      <w:proofErr w:type="spellStart"/>
      <w:proofErr w:type="gramStart"/>
      <w:r w:rsidRPr="002436E3">
        <w:t>P.Urbanem</w:t>
      </w:r>
      <w:proofErr w:type="spellEnd"/>
      <w:proofErr w:type="gramEnd"/>
      <w:r w:rsidRPr="002436E3">
        <w:t xml:space="preserve"> (2014) dané právě sociálními interakcemi včetně socio-kulturně normativní vrstvy. Nabízí se zde relační pojetí prostoru v </w:t>
      </w:r>
      <w:proofErr w:type="spellStart"/>
      <w:r w:rsidRPr="002436E3">
        <w:t>leibnizovské</w:t>
      </w:r>
      <w:proofErr w:type="spellEnd"/>
      <w:r w:rsidRPr="002436E3">
        <w:t xml:space="preserve"> tradici dané vazebností těles, řečeno jinak – jejich </w:t>
      </w:r>
      <w:proofErr w:type="spellStart"/>
      <w:r w:rsidRPr="002436E3">
        <w:t>multimodalitou</w:t>
      </w:r>
      <w:proofErr w:type="spellEnd"/>
      <w:r w:rsidRPr="002436E3">
        <w:t xml:space="preserve">. Neomezujeme se jen na navigaci, byť její studium je přínosné. </w:t>
      </w:r>
      <w:proofErr w:type="spellStart"/>
      <w:proofErr w:type="gramStart"/>
      <w:r w:rsidRPr="002436E3">
        <w:t>I.Havel</w:t>
      </w:r>
      <w:proofErr w:type="spellEnd"/>
      <w:proofErr w:type="gramEnd"/>
      <w:r w:rsidRPr="002436E3">
        <w:t xml:space="preserve"> (2012) je ve svém abstraktu výstižný, když zdůrazňuje vzájemnou souvislost vnímání a jednání a podle něj: „</w:t>
      </w:r>
      <w:proofErr w:type="spellStart"/>
      <w:r w:rsidRPr="002436E3">
        <w:t>enaktivní</w:t>
      </w:r>
      <w:proofErr w:type="spellEnd"/>
      <w:r w:rsidRPr="002436E3">
        <w:t xml:space="preserve"> přístup považuje mentální procesy za součást senzomotorické aktivity organismu v prostředí“, čímž se lidská mysl neomezuje na „algoritmický  proces nad symbolickými reprezentacemi“. Nepochybně je klíčová schopnost jednat v prostředí, která propojuje vnímání a jednání. </w:t>
      </w:r>
    </w:p>
    <w:p w:rsidR="002436E3" w:rsidRPr="002436E3" w:rsidRDefault="002436E3" w:rsidP="002436E3">
      <w:pPr>
        <w:pStyle w:val="Bezmezer"/>
      </w:pPr>
      <w:r>
        <w:t>Inspirováni těmito idejemi jsme se pokusili ve studiu</w:t>
      </w:r>
      <w:r w:rsidRPr="002436E3">
        <w:t xml:space="preserve"> </w:t>
      </w:r>
      <w:proofErr w:type="spellStart"/>
      <w:r w:rsidRPr="002436E3">
        <w:t>Rapotinské</w:t>
      </w:r>
      <w:proofErr w:type="spellEnd"/>
      <w:r w:rsidRPr="002436E3">
        <w:t xml:space="preserve"> kotliny </w:t>
      </w:r>
      <w:r>
        <w:t>formou vzdělávacího</w:t>
      </w:r>
      <w:r w:rsidRPr="002436E3">
        <w:t xml:space="preserve"> projekt</w:t>
      </w:r>
      <w:r>
        <w:t>u</w:t>
      </w:r>
      <w:r w:rsidRPr="002436E3">
        <w:t xml:space="preserve"> zaměřen</w:t>
      </w:r>
      <w:r>
        <w:t>ého</w:t>
      </w:r>
      <w:r w:rsidRPr="002436E3">
        <w:t xml:space="preserve"> na aplikaci výsledků mapování v tématu trvalé udržitelnosti území, tedy intencionální, orientované ve stylu ´</w:t>
      </w:r>
      <w:proofErr w:type="spellStart"/>
      <w:r w:rsidRPr="002436E3">
        <w:t>targets</w:t>
      </w:r>
      <w:proofErr w:type="spellEnd"/>
      <w:r w:rsidRPr="002436E3">
        <w:t xml:space="preserve"> and </w:t>
      </w:r>
      <w:proofErr w:type="spellStart"/>
      <w:r w:rsidRPr="002436E3">
        <w:t>measures</w:t>
      </w:r>
      <w:proofErr w:type="spellEnd"/>
      <w:r w:rsidRPr="002436E3">
        <w:t xml:space="preserve">´: stanovením  cílů a opatření k jejich prosazení v performativním pojetí. Vycházelo z důkladného studia literárních a mapových podkladů spojeného s jejich akčním terénním ověřením a orientací na další jednání, pro něž jsou percepční a kognitivní mapy znalostním </w:t>
      </w:r>
      <w:proofErr w:type="gramStart"/>
      <w:r w:rsidRPr="002436E3">
        <w:t>podkladem bez</w:t>
      </w:r>
      <w:proofErr w:type="gramEnd"/>
      <w:r w:rsidRPr="002436E3">
        <w:t xml:space="preserve"> něhož by propozice trvalé udržitelnosti neměla adekvátní podklad. Sledovali jsme i </w:t>
      </w:r>
      <w:proofErr w:type="spellStart"/>
      <w:r w:rsidRPr="002436E3">
        <w:t>metakognici</w:t>
      </w:r>
      <w:proofErr w:type="spellEnd"/>
      <w:r w:rsidRPr="002436E3">
        <w:t xml:space="preserve"> – způsob osvojování a využívání kognitivních procesů, jež nelze oddělovat od jednání. Základní osa byla vzdělávací, od percepce přes vlastní kognici k ´</w:t>
      </w:r>
      <w:proofErr w:type="spellStart"/>
      <w:r w:rsidRPr="002436E3">
        <w:t>imagery</w:t>
      </w:r>
      <w:proofErr w:type="spellEnd"/>
      <w:r w:rsidRPr="002436E3">
        <w:t xml:space="preserve">´, v níž nelze reprezentace místa/prostředí apriorně podceňovat, ale je nezbytné je </w:t>
      </w:r>
      <w:proofErr w:type="gramStart"/>
      <w:r w:rsidRPr="002436E3">
        <w:t>rozvíjet ( ´</w:t>
      </w:r>
      <w:proofErr w:type="spellStart"/>
      <w:r w:rsidRPr="002436E3">
        <w:t>becoming</w:t>
      </w:r>
      <w:proofErr w:type="spellEnd"/>
      <w:r w:rsidRPr="002436E3">
        <w:t>´</w:t>
      </w:r>
      <w:proofErr w:type="gramEnd"/>
      <w:r w:rsidRPr="002436E3">
        <w:t>).</w:t>
      </w:r>
    </w:p>
    <w:p w:rsidR="00AF050D" w:rsidRDefault="00AF050D" w:rsidP="00AF050D">
      <w:pPr>
        <w:pStyle w:val="Bezmezer"/>
        <w:rPr>
          <w:rStyle w:val="shorttext"/>
        </w:rPr>
      </w:pPr>
      <w:r>
        <w:t>Nejnovější velmi inovativní přístup v </w:t>
      </w:r>
      <w:proofErr w:type="spellStart"/>
      <w:r>
        <w:t>posthumánním</w:t>
      </w:r>
      <w:proofErr w:type="spellEnd"/>
      <w:r>
        <w:t xml:space="preserve"> myšlení předložil </w:t>
      </w:r>
      <w:proofErr w:type="spellStart"/>
      <w:r>
        <w:t>L.Debreuill</w:t>
      </w:r>
      <w:proofErr w:type="spellEnd"/>
      <w:r>
        <w:t xml:space="preserve"> (2015), který lze také označit jako </w:t>
      </w:r>
      <w:proofErr w:type="spellStart"/>
      <w:r>
        <w:t>postkognitivní</w:t>
      </w:r>
      <w:proofErr w:type="spellEnd"/>
      <w:r>
        <w:t xml:space="preserve">: je to koncept </w:t>
      </w:r>
      <w:proofErr w:type="spellStart"/>
      <w:r>
        <w:t>intelektivního</w:t>
      </w:r>
      <w:proofErr w:type="spellEnd"/>
      <w:r>
        <w:t xml:space="preserve"> prostoru, který např. rozlišuje </w:t>
      </w:r>
      <w:proofErr w:type="spellStart"/>
      <w:r>
        <w:t>kogitatum</w:t>
      </w:r>
      <w:proofErr w:type="spellEnd"/>
      <w:r>
        <w:t xml:space="preserve"> (co se myslí) a </w:t>
      </w:r>
      <w:proofErr w:type="spellStart"/>
      <w:r>
        <w:t>cogitandum</w:t>
      </w:r>
      <w:proofErr w:type="spellEnd"/>
      <w:r>
        <w:t xml:space="preserve"> (co je třeba myslet). </w:t>
      </w:r>
      <w:proofErr w:type="spellStart"/>
      <w:r>
        <w:t>Intelektivní</w:t>
      </w:r>
      <w:proofErr w:type="spellEnd"/>
      <w:r>
        <w:t xml:space="preserve"> znamená otevřenější než kognitivní, je sdílenější než intersubjektivita, zřetelně </w:t>
      </w:r>
      <w:proofErr w:type="spellStart"/>
      <w:r>
        <w:t>semantické</w:t>
      </w:r>
      <w:proofErr w:type="spellEnd"/>
      <w:r>
        <w:t xml:space="preserve">, týká se mysli nepodřízené jazyku, jenž je </w:t>
      </w:r>
      <w:r>
        <w:rPr>
          <w:rStyle w:val="shorttext"/>
        </w:rPr>
        <w:t>neprůhledný, otevřený a operativní, často se za jeho komplexitou skrývá komplikovanost.</w:t>
      </w:r>
    </w:p>
    <w:p w:rsidR="00AF050D" w:rsidRDefault="00AF050D" w:rsidP="00AF050D">
      <w:pPr>
        <w:pStyle w:val="Bezmezer"/>
        <w:rPr>
          <w:rStyle w:val="shorttext"/>
        </w:rPr>
      </w:pPr>
    </w:p>
    <w:p w:rsidR="00AF050D" w:rsidRDefault="00AF050D" w:rsidP="00AF050D">
      <w:pPr>
        <w:jc w:val="center"/>
        <w:rPr>
          <w:b/>
        </w:rPr>
      </w:pPr>
      <w:r>
        <w:rPr>
          <w:b/>
        </w:rPr>
        <w:t>Literatura</w:t>
      </w:r>
    </w:p>
    <w:p w:rsidR="00AF050D" w:rsidRPr="003901A6" w:rsidRDefault="00AF050D" w:rsidP="00AF050D">
      <w:pPr>
        <w:ind w:left="567" w:hanging="567"/>
      </w:pPr>
      <w:r>
        <w:rPr>
          <w:smallCaps/>
        </w:rPr>
        <w:t xml:space="preserve">Anderson, B., Harrison, P., </w:t>
      </w:r>
      <w:proofErr w:type="spellStart"/>
      <w:r>
        <w:rPr>
          <w:smallCaps/>
        </w:rPr>
        <w:t>eds</w:t>
      </w:r>
      <w:proofErr w:type="spellEnd"/>
      <w:r>
        <w:rPr>
          <w:smallCaps/>
        </w:rPr>
        <w:t xml:space="preserve">. (2010): </w:t>
      </w:r>
      <w:proofErr w:type="spellStart"/>
      <w:r>
        <w:t>Taking</w:t>
      </w:r>
      <w:proofErr w:type="spellEnd"/>
      <w:r>
        <w:t xml:space="preserve"> Place: Non-</w:t>
      </w:r>
      <w:proofErr w:type="spellStart"/>
      <w:r>
        <w:t>representational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and </w:t>
      </w:r>
      <w:proofErr w:type="spellStart"/>
      <w:r>
        <w:t>Geography</w:t>
      </w:r>
      <w:proofErr w:type="spellEnd"/>
      <w:r>
        <w:t xml:space="preserve">. </w:t>
      </w:r>
      <w:proofErr w:type="spellStart"/>
      <w:r>
        <w:t>Ashgate</w:t>
      </w:r>
      <w:proofErr w:type="spellEnd"/>
      <w:r>
        <w:t xml:space="preserve">, </w:t>
      </w:r>
      <w:proofErr w:type="spellStart"/>
      <w:r>
        <w:t>Farnham</w:t>
      </w:r>
      <w:proofErr w:type="spellEnd"/>
      <w:r>
        <w:t>, 393 s.</w:t>
      </w:r>
    </w:p>
    <w:p w:rsidR="00AF050D" w:rsidRDefault="00AF050D" w:rsidP="00AF050D">
      <w:pPr>
        <w:rPr>
          <w:rFonts w:eastAsia="MinionPro-Regular"/>
          <w:lang w:eastAsia="en-US"/>
        </w:rPr>
      </w:pPr>
      <w:proofErr w:type="spellStart"/>
      <w:r w:rsidRPr="000C51CE">
        <w:rPr>
          <w:rFonts w:eastAsia="MinionPro-Regular"/>
          <w:smallCaps/>
          <w:lang w:eastAsia="en-US"/>
        </w:rPr>
        <w:t>Cloke</w:t>
      </w:r>
      <w:proofErr w:type="spellEnd"/>
      <w:r w:rsidRPr="000C51CE">
        <w:rPr>
          <w:rFonts w:eastAsia="MinionPro-Regular"/>
          <w:smallCaps/>
          <w:lang w:eastAsia="en-US"/>
        </w:rPr>
        <w:t xml:space="preserve">, P., </w:t>
      </w:r>
      <w:proofErr w:type="spellStart"/>
      <w:r w:rsidRPr="000C51CE">
        <w:rPr>
          <w:rFonts w:eastAsia="MinionPro-Regular"/>
          <w:smallCaps/>
          <w:lang w:eastAsia="en-US"/>
        </w:rPr>
        <w:t>Crang</w:t>
      </w:r>
      <w:proofErr w:type="spellEnd"/>
      <w:r w:rsidRPr="000C51CE">
        <w:rPr>
          <w:rFonts w:eastAsia="MinionPro-Regular"/>
          <w:smallCaps/>
          <w:lang w:eastAsia="en-US"/>
        </w:rPr>
        <w:t xml:space="preserve">, P., </w:t>
      </w:r>
      <w:proofErr w:type="spellStart"/>
      <w:r w:rsidRPr="000C51CE">
        <w:rPr>
          <w:rFonts w:eastAsia="MinionPro-Regular"/>
          <w:smallCaps/>
          <w:lang w:eastAsia="en-US"/>
        </w:rPr>
        <w:t>Goodwin</w:t>
      </w:r>
      <w:proofErr w:type="spellEnd"/>
      <w:r w:rsidRPr="000C51CE">
        <w:rPr>
          <w:rFonts w:eastAsia="MinionPro-Regular"/>
          <w:smallCaps/>
          <w:lang w:eastAsia="en-US"/>
        </w:rPr>
        <w:t>, M.</w:t>
      </w:r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eds</w:t>
      </w:r>
      <w:proofErr w:type="spellEnd"/>
      <w:r>
        <w:rPr>
          <w:rFonts w:eastAsia="MinionPro-Regular"/>
          <w:lang w:eastAsia="en-US"/>
        </w:rPr>
        <w:t xml:space="preserve">. (2014): </w:t>
      </w:r>
      <w:proofErr w:type="spellStart"/>
      <w:r>
        <w:rPr>
          <w:rFonts w:eastAsia="MinionPro-Regular"/>
          <w:lang w:eastAsia="en-US"/>
        </w:rPr>
        <w:t>Introducing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Human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Geographies</w:t>
      </w:r>
      <w:proofErr w:type="spellEnd"/>
      <w:r>
        <w:rPr>
          <w:rFonts w:eastAsia="MinionPro-Regular"/>
          <w:lang w:eastAsia="en-US"/>
        </w:rPr>
        <w:t xml:space="preserve">, 3rd </w:t>
      </w:r>
      <w:proofErr w:type="spellStart"/>
      <w:r>
        <w:rPr>
          <w:rFonts w:eastAsia="MinionPro-Regular"/>
          <w:lang w:eastAsia="en-US"/>
        </w:rPr>
        <w:t>ed</w:t>
      </w:r>
      <w:proofErr w:type="spellEnd"/>
      <w:r>
        <w:rPr>
          <w:rFonts w:eastAsia="MinionPro-Regular"/>
          <w:lang w:eastAsia="en-US"/>
        </w:rPr>
        <w:t>.</w:t>
      </w:r>
    </w:p>
    <w:p w:rsidR="00AF050D" w:rsidRDefault="00AF050D" w:rsidP="00AF050D">
      <w:pPr>
        <w:ind w:firstLine="567"/>
        <w:rPr>
          <w:rFonts w:eastAsia="MinionPro-Regular"/>
          <w:lang w:eastAsia="en-US"/>
        </w:rPr>
      </w:pPr>
      <w:proofErr w:type="spellStart"/>
      <w:r>
        <w:rPr>
          <w:rFonts w:eastAsia="MinionPro-Regular"/>
          <w:lang w:eastAsia="en-US"/>
        </w:rPr>
        <w:t>Abingdon</w:t>
      </w:r>
      <w:proofErr w:type="spellEnd"/>
      <w:r>
        <w:rPr>
          <w:rFonts w:eastAsia="MinionPro-Regular"/>
          <w:lang w:eastAsia="en-US"/>
        </w:rPr>
        <w:t xml:space="preserve">, London: </w:t>
      </w:r>
      <w:proofErr w:type="spellStart"/>
      <w:r>
        <w:rPr>
          <w:rFonts w:eastAsia="MinionPro-Regular"/>
          <w:lang w:eastAsia="en-US"/>
        </w:rPr>
        <w:t>Routledge</w:t>
      </w:r>
      <w:proofErr w:type="spellEnd"/>
      <w:r>
        <w:rPr>
          <w:rFonts w:eastAsia="MinionPro-Regular"/>
          <w:lang w:eastAsia="en-US"/>
        </w:rPr>
        <w:t>, 1058 s.</w:t>
      </w:r>
    </w:p>
    <w:p w:rsidR="00AF050D" w:rsidRPr="00707C6C" w:rsidRDefault="00AF050D" w:rsidP="00AF050D">
      <w:pPr>
        <w:ind w:left="567" w:hanging="567"/>
      </w:pPr>
      <w:proofErr w:type="spellStart"/>
      <w:r w:rsidRPr="007305EE">
        <w:rPr>
          <w:smallCaps/>
        </w:rPr>
        <w:t>Debreuill,L</w:t>
      </w:r>
      <w:proofErr w:type="spellEnd"/>
      <w:r w:rsidRPr="007305EE">
        <w:rPr>
          <w:smallCaps/>
        </w:rPr>
        <w:t>.</w:t>
      </w:r>
      <w:r>
        <w:t xml:space="preserve"> (2015):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Intellective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cognition.Posthumanities</w:t>
      </w:r>
      <w:proofErr w:type="spellEnd"/>
      <w:r>
        <w:t xml:space="preserve"> 32. University </w:t>
      </w:r>
      <w:proofErr w:type="spellStart"/>
      <w:r>
        <w:t>of</w:t>
      </w:r>
      <w:proofErr w:type="spellEnd"/>
      <w:r>
        <w:t xml:space="preserve"> </w:t>
      </w:r>
      <w:proofErr w:type="gramStart"/>
      <w:r>
        <w:t>Minnesota</w:t>
      </w:r>
      <w:proofErr w:type="gramEnd"/>
      <w:r>
        <w:t xml:space="preserve"> </w:t>
      </w:r>
      <w:proofErr w:type="spellStart"/>
      <w:r>
        <w:t>Press</w:t>
      </w:r>
      <w:proofErr w:type="spellEnd"/>
      <w:r>
        <w:t>, Minneapolis, 181 s.</w:t>
      </w:r>
    </w:p>
    <w:p w:rsidR="00AF050D" w:rsidRDefault="00AF050D" w:rsidP="00AF050D">
      <w:pPr>
        <w:ind w:left="567" w:hanging="567"/>
        <w:rPr>
          <w:rFonts w:eastAsia="MinionPro-Regular"/>
          <w:lang w:eastAsia="en-US"/>
        </w:rPr>
      </w:pPr>
      <w:r>
        <w:rPr>
          <w:rFonts w:eastAsia="MinionPro-Regular"/>
          <w:smallCaps/>
          <w:lang w:eastAsia="en-US"/>
        </w:rPr>
        <w:t xml:space="preserve">De </w:t>
      </w:r>
      <w:proofErr w:type="spellStart"/>
      <w:r>
        <w:rPr>
          <w:rFonts w:eastAsia="MinionPro-Regular"/>
          <w:smallCaps/>
          <w:lang w:eastAsia="en-US"/>
        </w:rPr>
        <w:t>Certeau</w:t>
      </w:r>
      <w:proofErr w:type="spellEnd"/>
      <w:r>
        <w:rPr>
          <w:rFonts w:eastAsia="MinionPro-Regular"/>
          <w:smallCaps/>
          <w:lang w:eastAsia="en-US"/>
        </w:rPr>
        <w:t xml:space="preserve">, M. </w:t>
      </w:r>
      <w:r>
        <w:rPr>
          <w:rFonts w:eastAsia="MinionPro-Regular"/>
          <w:lang w:eastAsia="en-US"/>
        </w:rPr>
        <w:t xml:space="preserve">(1984): </w:t>
      </w:r>
      <w:proofErr w:type="spellStart"/>
      <w:r>
        <w:rPr>
          <w:rFonts w:eastAsia="MinionPro-Regular"/>
          <w:lang w:eastAsia="en-US"/>
        </w:rPr>
        <w:t>The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Practice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of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Everyday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Life</w:t>
      </w:r>
      <w:proofErr w:type="spellEnd"/>
      <w:r>
        <w:rPr>
          <w:rFonts w:eastAsia="MinionPro-Regular"/>
          <w:lang w:eastAsia="en-US"/>
        </w:rPr>
        <w:t xml:space="preserve">. University </w:t>
      </w:r>
      <w:proofErr w:type="spellStart"/>
      <w:r>
        <w:rPr>
          <w:rFonts w:eastAsia="MinionPro-Regular"/>
          <w:lang w:eastAsia="en-US"/>
        </w:rPr>
        <w:t>of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California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Press</w:t>
      </w:r>
      <w:proofErr w:type="spellEnd"/>
      <w:r>
        <w:rPr>
          <w:rFonts w:eastAsia="MinionPro-Regular"/>
          <w:lang w:eastAsia="en-US"/>
        </w:rPr>
        <w:t xml:space="preserve">, </w:t>
      </w:r>
      <w:proofErr w:type="spellStart"/>
      <w:r>
        <w:rPr>
          <w:rFonts w:eastAsia="MinionPro-Regular"/>
          <w:lang w:eastAsia="en-US"/>
        </w:rPr>
        <w:t>Berkeley</w:t>
      </w:r>
      <w:proofErr w:type="spellEnd"/>
      <w:r>
        <w:rPr>
          <w:rFonts w:eastAsia="MinionPro-Regular"/>
          <w:lang w:eastAsia="en-US"/>
        </w:rPr>
        <w:t>, 232 s.</w:t>
      </w:r>
    </w:p>
    <w:p w:rsidR="002436E3" w:rsidRPr="002436E3" w:rsidRDefault="002436E3" w:rsidP="002436E3">
      <w:pPr>
        <w:ind w:left="567" w:hanging="567"/>
        <w:rPr>
          <w:rFonts w:eastAsia="CenturySchL-Roma"/>
        </w:rPr>
      </w:pPr>
      <w:r w:rsidRPr="002436E3">
        <w:rPr>
          <w:rFonts w:eastAsia="CenturySchL-Roma"/>
          <w:smallCaps/>
        </w:rPr>
        <w:t>Hynek</w:t>
      </w:r>
      <w:r>
        <w:rPr>
          <w:rFonts w:eastAsia="CenturySchL-Roma"/>
          <w:smallCaps/>
        </w:rPr>
        <w:t>,</w:t>
      </w:r>
      <w:r w:rsidRPr="002436E3">
        <w:rPr>
          <w:rFonts w:eastAsia="CenturySchL-Roma"/>
          <w:smallCaps/>
        </w:rPr>
        <w:t xml:space="preserve"> A.</w:t>
      </w:r>
      <w:r w:rsidRPr="00202BD7">
        <w:rPr>
          <w:rFonts w:eastAsia="CenturySchL-Roma"/>
        </w:rPr>
        <w:t xml:space="preserve"> (2014): Mentální mapy míst.  In: </w:t>
      </w:r>
      <w:proofErr w:type="spellStart"/>
      <w:r w:rsidRPr="00202BD7">
        <w:t>Diviaková</w:t>
      </w:r>
      <w:proofErr w:type="spellEnd"/>
      <w:r w:rsidRPr="00202BD7">
        <w:t xml:space="preserve"> A. (</w:t>
      </w:r>
      <w:proofErr w:type="spellStart"/>
      <w:r w:rsidRPr="00202BD7">
        <w:t>ed</w:t>
      </w:r>
      <w:proofErr w:type="spellEnd"/>
      <w:r w:rsidRPr="00202BD7">
        <w:t xml:space="preserve">.), 2014: Stav a trendy integrovaného </w:t>
      </w:r>
      <w:proofErr w:type="spellStart"/>
      <w:r w:rsidRPr="00202BD7">
        <w:t>manažmentu</w:t>
      </w:r>
      <w:proofErr w:type="spellEnd"/>
      <w:r w:rsidRPr="00202BD7">
        <w:t xml:space="preserve"> životného </w:t>
      </w:r>
      <w:proofErr w:type="spellStart"/>
      <w:r w:rsidRPr="00202BD7">
        <w:t>prostredia</w:t>
      </w:r>
      <w:proofErr w:type="spellEnd"/>
      <w:r w:rsidRPr="00202BD7">
        <w:t xml:space="preserve">. </w:t>
      </w:r>
      <w:proofErr w:type="spellStart"/>
      <w:r w:rsidRPr="00202BD7">
        <w:t>Vydavateľstvo</w:t>
      </w:r>
      <w:proofErr w:type="spellEnd"/>
      <w:r w:rsidRPr="00202BD7">
        <w:t xml:space="preserve"> TU </w:t>
      </w:r>
      <w:proofErr w:type="spellStart"/>
      <w:r w:rsidRPr="00202BD7">
        <w:t>vo</w:t>
      </w:r>
      <w:proofErr w:type="spellEnd"/>
      <w:r w:rsidRPr="00202BD7">
        <w:t xml:space="preserve"> </w:t>
      </w:r>
      <w:proofErr w:type="spellStart"/>
      <w:r w:rsidRPr="00202BD7">
        <w:t>Zvolene</w:t>
      </w:r>
      <w:proofErr w:type="spellEnd"/>
      <w:r w:rsidRPr="00202BD7">
        <w:t xml:space="preserve">, 220 pp., </w:t>
      </w:r>
      <w:proofErr w:type="spellStart"/>
      <w:r w:rsidRPr="00202BD7">
        <w:t>vedecká</w:t>
      </w:r>
      <w:proofErr w:type="spellEnd"/>
      <w:r w:rsidRPr="00202BD7">
        <w:t xml:space="preserve"> </w:t>
      </w:r>
      <w:proofErr w:type="spellStart"/>
      <w:r w:rsidRPr="00202BD7">
        <w:t>monografia</w:t>
      </w:r>
      <w:proofErr w:type="spellEnd"/>
      <w:r w:rsidRPr="00202BD7">
        <w:t xml:space="preserve">,  </w:t>
      </w:r>
      <w:proofErr w:type="gramStart"/>
      <w:r w:rsidRPr="00202BD7">
        <w:t>p.</w:t>
      </w:r>
      <w:r w:rsidRPr="00202BD7">
        <w:rPr>
          <w:rFonts w:eastAsia="CenturySchL-Roma"/>
        </w:rPr>
        <w:t>196</w:t>
      </w:r>
      <w:proofErr w:type="gramEnd"/>
      <w:r w:rsidRPr="00202BD7">
        <w:rPr>
          <w:rFonts w:eastAsia="CenturySchL-Roma"/>
        </w:rPr>
        <w:t>-213.</w:t>
      </w:r>
    </w:p>
    <w:p w:rsidR="00AF050D" w:rsidRPr="00AF050D" w:rsidRDefault="00AF050D" w:rsidP="00AF050D">
      <w:pPr>
        <w:ind w:left="567" w:hanging="567"/>
        <w:rPr>
          <w:rFonts w:eastAsia="MinionPro-Regular"/>
          <w:lang w:eastAsia="en-US"/>
        </w:rPr>
      </w:pPr>
      <w:r>
        <w:rPr>
          <w:rFonts w:eastAsia="MinionPro-Regular"/>
          <w:smallCaps/>
          <w:lang w:eastAsia="en-US"/>
        </w:rPr>
        <w:t>Hynek, A., Novotný, G.</w:t>
      </w:r>
      <w:r w:rsidR="00AD7DBC">
        <w:rPr>
          <w:rFonts w:eastAsia="MinionPro-Regular"/>
          <w:smallCaps/>
          <w:lang w:eastAsia="en-US"/>
        </w:rPr>
        <w:t xml:space="preserve"> </w:t>
      </w:r>
      <w:r>
        <w:rPr>
          <w:rFonts w:eastAsia="MinionPro-Regular"/>
          <w:smallCaps/>
          <w:lang w:eastAsia="en-US"/>
        </w:rPr>
        <w:t>(2017):</w:t>
      </w:r>
      <w:r>
        <w:rPr>
          <w:rFonts w:eastAsia="MinionPro-Regular"/>
          <w:lang w:eastAsia="en-US"/>
        </w:rPr>
        <w:t xml:space="preserve"> Humánní geografie ve výuce trvalé udržitelnosti a urbánních/rurálních studií.  In: </w:t>
      </w:r>
      <w:proofErr w:type="spellStart"/>
      <w:r>
        <w:rPr>
          <w:rFonts w:eastAsia="MinionPro-Regular"/>
          <w:lang w:eastAsia="en-US"/>
        </w:rPr>
        <w:t>Fyzickogeografický</w:t>
      </w:r>
      <w:proofErr w:type="spellEnd"/>
      <w:r>
        <w:rPr>
          <w:rFonts w:eastAsia="MinionPro-Regular"/>
          <w:lang w:eastAsia="en-US"/>
        </w:rPr>
        <w:t xml:space="preserve"> sborník 15, </w:t>
      </w:r>
      <w:proofErr w:type="spellStart"/>
      <w:r>
        <w:rPr>
          <w:rFonts w:eastAsia="MinionPro-Regular"/>
          <w:lang w:eastAsia="en-US"/>
        </w:rPr>
        <w:t>ed</w:t>
      </w:r>
      <w:proofErr w:type="spellEnd"/>
      <w:r>
        <w:rPr>
          <w:rFonts w:eastAsia="MinionPro-Regular"/>
          <w:lang w:eastAsia="en-US"/>
        </w:rPr>
        <w:t xml:space="preserve">. </w:t>
      </w:r>
      <w:proofErr w:type="spellStart"/>
      <w:r>
        <w:rPr>
          <w:rFonts w:eastAsia="MinionPro-Regular"/>
          <w:lang w:eastAsia="en-US"/>
        </w:rPr>
        <w:t>V.Herber</w:t>
      </w:r>
      <w:proofErr w:type="spellEnd"/>
      <w:r w:rsidR="00AD7DBC">
        <w:rPr>
          <w:rFonts w:eastAsia="MinionPro-Regular"/>
          <w:lang w:eastAsia="en-US"/>
        </w:rPr>
        <w:t xml:space="preserve">, Fyzická geografie – krajinná ekologie – udržitelný rozvoj. Příspěvky z 34. výroční konference </w:t>
      </w:r>
      <w:proofErr w:type="spellStart"/>
      <w:r w:rsidR="00AD7DBC">
        <w:rPr>
          <w:rFonts w:eastAsia="MinionPro-Regular"/>
          <w:lang w:eastAsia="en-US"/>
        </w:rPr>
        <w:t>Fyzickogeografické</w:t>
      </w:r>
      <w:proofErr w:type="spellEnd"/>
      <w:r w:rsidR="00AD7DBC">
        <w:rPr>
          <w:rFonts w:eastAsia="MinionPro-Regular"/>
          <w:lang w:eastAsia="en-US"/>
        </w:rPr>
        <w:t xml:space="preserve"> sekce ČGS </w:t>
      </w:r>
      <w:proofErr w:type="gramStart"/>
      <w:r w:rsidR="00AD7DBC">
        <w:rPr>
          <w:rFonts w:eastAsia="MinionPro-Regular"/>
          <w:lang w:eastAsia="en-US"/>
        </w:rPr>
        <w:t>konané 8. a 9.února</w:t>
      </w:r>
      <w:proofErr w:type="gramEnd"/>
      <w:r w:rsidR="00AD7DBC">
        <w:rPr>
          <w:rFonts w:eastAsia="MinionPro-Regular"/>
          <w:lang w:eastAsia="en-US"/>
        </w:rPr>
        <w:t xml:space="preserve"> 2017 v Brně. Brno, Masarykova univerzita, </w:t>
      </w:r>
      <w:proofErr w:type="gramStart"/>
      <w:r w:rsidR="00AD7DBC">
        <w:rPr>
          <w:rFonts w:eastAsia="MinionPro-Regular"/>
          <w:lang w:eastAsia="en-US"/>
        </w:rPr>
        <w:t>s.51</w:t>
      </w:r>
      <w:proofErr w:type="gramEnd"/>
      <w:r w:rsidR="00AD7DBC">
        <w:rPr>
          <w:rFonts w:eastAsia="MinionPro-Regular"/>
          <w:lang w:eastAsia="en-US"/>
        </w:rPr>
        <w:t>-59.</w:t>
      </w:r>
    </w:p>
    <w:p w:rsidR="00AF050D" w:rsidRDefault="00AF050D" w:rsidP="00AF050D">
      <w:pPr>
        <w:rPr>
          <w:rFonts w:eastAsia="MinionPro-Regular"/>
          <w:lang w:eastAsia="en-US"/>
        </w:rPr>
      </w:pPr>
      <w:proofErr w:type="spellStart"/>
      <w:r w:rsidRPr="00860BF6">
        <w:rPr>
          <w:rFonts w:eastAsia="MinionPro-Regular"/>
          <w:smallCaps/>
          <w:lang w:eastAsia="en-US"/>
        </w:rPr>
        <w:t>Latour</w:t>
      </w:r>
      <w:proofErr w:type="spellEnd"/>
      <w:r w:rsidRPr="00860BF6">
        <w:rPr>
          <w:rFonts w:eastAsia="MinionPro-Regular"/>
          <w:smallCaps/>
          <w:lang w:eastAsia="en-US"/>
        </w:rPr>
        <w:t xml:space="preserve"> B.</w:t>
      </w:r>
      <w:r>
        <w:rPr>
          <w:rFonts w:eastAsia="MinionPro-Regular"/>
          <w:lang w:eastAsia="en-US"/>
        </w:rPr>
        <w:t xml:space="preserve"> (2005): </w:t>
      </w:r>
      <w:proofErr w:type="spellStart"/>
      <w:r>
        <w:rPr>
          <w:rFonts w:eastAsia="MinionPro-Regular"/>
          <w:lang w:eastAsia="en-US"/>
        </w:rPr>
        <w:t>Reassembling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the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social</w:t>
      </w:r>
      <w:proofErr w:type="spellEnd"/>
      <w:r>
        <w:rPr>
          <w:rFonts w:eastAsia="MinionPro-Regular"/>
          <w:lang w:eastAsia="en-US"/>
        </w:rPr>
        <w:t xml:space="preserve">: </w:t>
      </w:r>
      <w:proofErr w:type="spellStart"/>
      <w:r>
        <w:rPr>
          <w:rFonts w:eastAsia="MinionPro-Regular"/>
          <w:lang w:eastAsia="en-US"/>
        </w:rPr>
        <w:t>an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introduction</w:t>
      </w:r>
      <w:proofErr w:type="spellEnd"/>
      <w:r>
        <w:rPr>
          <w:rFonts w:eastAsia="MinionPro-Regular"/>
          <w:lang w:eastAsia="en-US"/>
        </w:rPr>
        <w:t xml:space="preserve"> to </w:t>
      </w:r>
      <w:proofErr w:type="spellStart"/>
      <w:r>
        <w:rPr>
          <w:rFonts w:eastAsia="MinionPro-Regular"/>
          <w:lang w:eastAsia="en-US"/>
        </w:rPr>
        <w:t>actor</w:t>
      </w:r>
      <w:proofErr w:type="spellEnd"/>
      <w:r>
        <w:rPr>
          <w:rFonts w:eastAsia="MinionPro-Regular"/>
          <w:lang w:eastAsia="en-US"/>
        </w:rPr>
        <w:t>-network-</w:t>
      </w:r>
      <w:proofErr w:type="spellStart"/>
      <w:r>
        <w:rPr>
          <w:rFonts w:eastAsia="MinionPro-Regular"/>
          <w:lang w:eastAsia="en-US"/>
        </w:rPr>
        <w:t>theory</w:t>
      </w:r>
      <w:proofErr w:type="spellEnd"/>
      <w:r>
        <w:rPr>
          <w:rFonts w:eastAsia="MinionPro-Regular"/>
          <w:lang w:eastAsia="en-US"/>
        </w:rPr>
        <w:t>. Oxford:</w:t>
      </w:r>
    </w:p>
    <w:p w:rsidR="00AF050D" w:rsidRPr="00387B99" w:rsidRDefault="00AF050D" w:rsidP="00AF050D">
      <w:pPr>
        <w:ind w:firstLine="567"/>
      </w:pPr>
      <w:proofErr w:type="spellStart"/>
      <w:r>
        <w:rPr>
          <w:rFonts w:eastAsia="MinionPro-Regular"/>
          <w:lang w:eastAsia="en-US"/>
        </w:rPr>
        <w:lastRenderedPageBreak/>
        <w:t>Clarendon</w:t>
      </w:r>
      <w:proofErr w:type="spellEnd"/>
      <w:r>
        <w:rPr>
          <w:rFonts w:eastAsia="MinionPro-Regular"/>
          <w:lang w:eastAsia="en-US"/>
        </w:rPr>
        <w:t>. 328 p.</w:t>
      </w:r>
    </w:p>
    <w:p w:rsidR="00AF050D" w:rsidRPr="006E1079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Lefebvre</w:t>
      </w:r>
      <w:proofErr w:type="spellEnd"/>
      <w:r>
        <w:rPr>
          <w:smallCaps/>
          <w:lang w:eastAsia="en-US"/>
        </w:rPr>
        <w:t xml:space="preserve">, H. (1974): </w:t>
      </w:r>
      <w:proofErr w:type="spellStart"/>
      <w:r>
        <w:rPr>
          <w:lang w:eastAsia="en-US"/>
        </w:rPr>
        <w:t>Production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l´espace</w:t>
      </w:r>
      <w:proofErr w:type="spellEnd"/>
      <w:r>
        <w:rPr>
          <w:lang w:eastAsia="en-US"/>
        </w:rPr>
        <w:t xml:space="preserve">, anglický překlad (1991):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Production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Space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Blackwell</w:t>
      </w:r>
      <w:proofErr w:type="spellEnd"/>
      <w:r>
        <w:rPr>
          <w:lang w:eastAsia="en-US"/>
        </w:rPr>
        <w:t xml:space="preserve">, Oxford, 461 s.    </w:t>
      </w:r>
    </w:p>
    <w:p w:rsidR="00AF050D" w:rsidRDefault="00AF050D" w:rsidP="00AF050D">
      <w:pPr>
        <w:ind w:left="567" w:hanging="567"/>
        <w:rPr>
          <w:lang w:eastAsia="en-US"/>
        </w:rPr>
      </w:pPr>
      <w:proofErr w:type="spellStart"/>
      <w:r w:rsidRPr="005365D7">
        <w:rPr>
          <w:smallCaps/>
        </w:rPr>
        <w:t>Löw</w:t>
      </w:r>
      <w:proofErr w:type="spellEnd"/>
      <w:r w:rsidRPr="005365D7">
        <w:rPr>
          <w:smallCaps/>
        </w:rPr>
        <w:t xml:space="preserve"> M</w:t>
      </w:r>
      <w:r w:rsidRPr="005365D7">
        <w:t xml:space="preserve">. (2016): </w:t>
      </w:r>
      <w:proofErr w:type="spellStart"/>
      <w:r w:rsidRPr="005365D7">
        <w:rPr>
          <w:lang w:eastAsia="en-US"/>
        </w:rPr>
        <w:t>The</w:t>
      </w:r>
      <w:proofErr w:type="spellEnd"/>
      <w:r w:rsidRPr="005365D7">
        <w:rPr>
          <w:lang w:eastAsia="en-US"/>
        </w:rPr>
        <w:t xml:space="preserve"> Sociology </w:t>
      </w:r>
      <w:proofErr w:type="spellStart"/>
      <w:r w:rsidRPr="005365D7">
        <w:rPr>
          <w:lang w:eastAsia="en-US"/>
        </w:rPr>
        <w:t>of</w:t>
      </w:r>
      <w:proofErr w:type="spellEnd"/>
      <w:r w:rsidRPr="005365D7">
        <w:rPr>
          <w:lang w:eastAsia="en-US"/>
        </w:rPr>
        <w:t xml:space="preserve"> </w:t>
      </w:r>
      <w:proofErr w:type="spellStart"/>
      <w:r w:rsidRPr="005365D7">
        <w:rPr>
          <w:lang w:eastAsia="en-US"/>
        </w:rPr>
        <w:t>Space</w:t>
      </w:r>
      <w:proofErr w:type="spellEnd"/>
      <w:r w:rsidRPr="005365D7">
        <w:rPr>
          <w:lang w:eastAsia="en-US"/>
        </w:rPr>
        <w:t xml:space="preserve">. </w:t>
      </w:r>
      <w:proofErr w:type="spellStart"/>
      <w:r w:rsidRPr="005365D7">
        <w:rPr>
          <w:lang w:eastAsia="en-US"/>
        </w:rPr>
        <w:t>Materiality</w:t>
      </w:r>
      <w:proofErr w:type="spellEnd"/>
      <w:r w:rsidRPr="005365D7">
        <w:rPr>
          <w:lang w:eastAsia="en-US"/>
        </w:rPr>
        <w:t xml:space="preserve">, </w:t>
      </w:r>
      <w:proofErr w:type="spellStart"/>
      <w:r w:rsidRPr="005365D7">
        <w:rPr>
          <w:lang w:eastAsia="en-US"/>
        </w:rPr>
        <w:t>Social</w:t>
      </w:r>
      <w:proofErr w:type="spellEnd"/>
      <w:r w:rsidRPr="005365D7">
        <w:rPr>
          <w:lang w:eastAsia="en-US"/>
        </w:rPr>
        <w:t xml:space="preserve"> </w:t>
      </w:r>
      <w:proofErr w:type="spellStart"/>
      <w:r w:rsidRPr="005365D7">
        <w:rPr>
          <w:lang w:eastAsia="en-US"/>
        </w:rPr>
        <w:t>Structures</w:t>
      </w:r>
      <w:proofErr w:type="spellEnd"/>
      <w:r w:rsidRPr="005365D7">
        <w:rPr>
          <w:lang w:eastAsia="en-US"/>
        </w:rPr>
        <w:t xml:space="preserve">, and </w:t>
      </w:r>
      <w:proofErr w:type="spellStart"/>
      <w:r w:rsidRPr="005365D7">
        <w:rPr>
          <w:lang w:eastAsia="en-US"/>
        </w:rPr>
        <w:t>Action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Palgrave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Macmillan</w:t>
      </w:r>
      <w:proofErr w:type="spellEnd"/>
      <w:r>
        <w:rPr>
          <w:lang w:eastAsia="en-US"/>
        </w:rPr>
        <w:t>, New York, 324 s.</w:t>
      </w:r>
    </w:p>
    <w:p w:rsidR="00AF050D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Marzano</w:t>
      </w:r>
      <w:proofErr w:type="spellEnd"/>
      <w:r>
        <w:rPr>
          <w:smallCaps/>
          <w:lang w:eastAsia="en-US"/>
        </w:rPr>
        <w:t xml:space="preserve">, J., </w:t>
      </w:r>
      <w:proofErr w:type="spellStart"/>
      <w:r>
        <w:rPr>
          <w:smallCaps/>
          <w:lang w:eastAsia="en-US"/>
        </w:rPr>
        <w:t>Kendall</w:t>
      </w:r>
      <w:proofErr w:type="spellEnd"/>
      <w:r>
        <w:rPr>
          <w:smallCaps/>
          <w:lang w:eastAsia="en-US"/>
        </w:rPr>
        <w:t>, J.</w:t>
      </w:r>
      <w:r>
        <w:rPr>
          <w:lang w:eastAsia="en-US"/>
        </w:rPr>
        <w:t xml:space="preserve"> (2007):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New Taxonomy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Educational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Objectives</w:t>
      </w:r>
      <w:proofErr w:type="spellEnd"/>
      <w:r>
        <w:rPr>
          <w:lang w:eastAsia="en-US"/>
        </w:rPr>
        <w:t xml:space="preserve">. 2nd </w:t>
      </w:r>
      <w:proofErr w:type="spellStart"/>
      <w:r>
        <w:rPr>
          <w:lang w:eastAsia="en-US"/>
        </w:rPr>
        <w:t>ed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Corwin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Press</w:t>
      </w:r>
      <w:proofErr w:type="spellEnd"/>
      <w:r>
        <w:rPr>
          <w:lang w:eastAsia="en-US"/>
        </w:rPr>
        <w:t xml:space="preserve">, A </w:t>
      </w:r>
      <w:proofErr w:type="spellStart"/>
      <w:r>
        <w:rPr>
          <w:lang w:eastAsia="en-US"/>
        </w:rPr>
        <w:t>Sage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Publications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Company</w:t>
      </w:r>
      <w:proofErr w:type="spellEnd"/>
      <w:r>
        <w:rPr>
          <w:lang w:eastAsia="en-US"/>
        </w:rPr>
        <w:t xml:space="preserve">,, </w:t>
      </w:r>
      <w:proofErr w:type="spellStart"/>
      <w:r>
        <w:rPr>
          <w:lang w:eastAsia="en-US"/>
        </w:rPr>
        <w:t>Thousand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Oaks</w:t>
      </w:r>
      <w:proofErr w:type="spellEnd"/>
      <w:r>
        <w:rPr>
          <w:lang w:eastAsia="en-US"/>
        </w:rPr>
        <w:t>, 209 s.</w:t>
      </w:r>
    </w:p>
    <w:p w:rsidR="00AF050D" w:rsidRPr="009D5EE2" w:rsidRDefault="00AF050D" w:rsidP="00AF050D">
      <w:pPr>
        <w:ind w:left="567" w:hanging="567"/>
        <w:rPr>
          <w:smallCaps/>
        </w:rPr>
      </w:pPr>
      <w:proofErr w:type="spellStart"/>
      <w:r>
        <w:rPr>
          <w:smallCaps/>
          <w:lang w:eastAsia="en-US"/>
        </w:rPr>
        <w:t>Pumain</w:t>
      </w:r>
      <w:proofErr w:type="spellEnd"/>
      <w:r>
        <w:rPr>
          <w:smallCaps/>
          <w:lang w:eastAsia="en-US"/>
        </w:rPr>
        <w:t xml:space="preserve">, D. </w:t>
      </w:r>
      <w:r w:rsidRPr="00E42BBF">
        <w:rPr>
          <w:lang w:eastAsia="en-US"/>
        </w:rPr>
        <w:t>in</w:t>
      </w:r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hypergeo</w:t>
      </w:r>
      <w:proofErr w:type="spellEnd"/>
      <w:r>
        <w:rPr>
          <w:smallCaps/>
          <w:lang w:eastAsia="en-US"/>
        </w:rPr>
        <w:t xml:space="preserve">: </w:t>
      </w:r>
      <w:r w:rsidRPr="00E42BBF">
        <w:rPr>
          <w:lang w:eastAsia="en-US"/>
        </w:rPr>
        <w:t>http://www.hypergeo.eu/spip.php?article181</w:t>
      </w:r>
    </w:p>
    <w:p w:rsidR="00AF050D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Shields</w:t>
      </w:r>
      <w:proofErr w:type="spellEnd"/>
      <w:r>
        <w:rPr>
          <w:smallCaps/>
          <w:lang w:eastAsia="en-US"/>
        </w:rPr>
        <w:t xml:space="preserve">, R. (2013): </w:t>
      </w:r>
      <w:proofErr w:type="spellStart"/>
      <w:r w:rsidRPr="00125EEE">
        <w:rPr>
          <w:lang w:eastAsia="en-US"/>
        </w:rPr>
        <w:t>Spatial</w:t>
      </w:r>
      <w:proofErr w:type="spellEnd"/>
      <w:r>
        <w:rPr>
          <w:smallCaps/>
          <w:lang w:eastAsia="en-US"/>
        </w:rPr>
        <w:t xml:space="preserve"> </w:t>
      </w:r>
      <w:proofErr w:type="spellStart"/>
      <w:r>
        <w:rPr>
          <w:smallCaps/>
          <w:lang w:eastAsia="en-US"/>
        </w:rPr>
        <w:t>Q</w:t>
      </w:r>
      <w:r w:rsidRPr="00125EEE">
        <w:rPr>
          <w:lang w:eastAsia="en-US"/>
        </w:rPr>
        <w:t>uestions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Cultural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Topologies</w:t>
      </w:r>
      <w:proofErr w:type="spellEnd"/>
      <w:r>
        <w:rPr>
          <w:lang w:eastAsia="en-US"/>
        </w:rPr>
        <w:t xml:space="preserve"> and </w:t>
      </w:r>
      <w:proofErr w:type="spellStart"/>
      <w:r>
        <w:rPr>
          <w:lang w:eastAsia="en-US"/>
        </w:rPr>
        <w:t>Social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Spatialisations</w:t>
      </w:r>
      <w:proofErr w:type="spellEnd"/>
      <w:r>
        <w:rPr>
          <w:lang w:eastAsia="en-US"/>
        </w:rPr>
        <w:t>. SAGE, London, 217 s.</w:t>
      </w:r>
    </w:p>
    <w:p w:rsidR="00AF050D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Shields</w:t>
      </w:r>
      <w:proofErr w:type="spellEnd"/>
      <w:r>
        <w:rPr>
          <w:smallCaps/>
          <w:lang w:eastAsia="en-US"/>
        </w:rPr>
        <w:t xml:space="preserve">, R. (2006): </w:t>
      </w:r>
      <w:proofErr w:type="spellStart"/>
      <w:r>
        <w:rPr>
          <w:lang w:eastAsia="en-US"/>
        </w:rPr>
        <w:t>Knowing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Space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Theory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Culture</w:t>
      </w:r>
      <w:proofErr w:type="spellEnd"/>
      <w:r>
        <w:rPr>
          <w:lang w:eastAsia="en-US"/>
        </w:rPr>
        <w:t xml:space="preserve">, Society, vol. 23, </w:t>
      </w:r>
      <w:proofErr w:type="spellStart"/>
      <w:r>
        <w:rPr>
          <w:lang w:eastAsia="en-US"/>
        </w:rPr>
        <w:t>issue</w:t>
      </w:r>
      <w:proofErr w:type="spellEnd"/>
      <w:r>
        <w:rPr>
          <w:lang w:eastAsia="en-US"/>
        </w:rPr>
        <w:t xml:space="preserve"> 2-3, s. 147-149.</w:t>
      </w:r>
    </w:p>
    <w:p w:rsidR="00AF050D" w:rsidRPr="00613FEF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Schuiling</w:t>
      </w:r>
      <w:proofErr w:type="spellEnd"/>
      <w:r>
        <w:rPr>
          <w:smallCaps/>
          <w:lang w:eastAsia="en-US"/>
        </w:rPr>
        <w:t xml:space="preserve">, D. </w:t>
      </w:r>
      <w:r>
        <w:rPr>
          <w:lang w:eastAsia="en-US"/>
        </w:rPr>
        <w:t xml:space="preserve">et al. (1998): </w:t>
      </w:r>
      <w:proofErr w:type="spellStart"/>
      <w:r>
        <w:t>The</w:t>
      </w:r>
      <w:proofErr w:type="spellEnd"/>
      <w:r>
        <w:t xml:space="preserve"> Brno </w:t>
      </w:r>
      <w:proofErr w:type="gramStart"/>
      <w:r>
        <w:t xml:space="preserve">audit . </w:t>
      </w:r>
      <w:proofErr w:type="spellStart"/>
      <w:r>
        <w:t>Analysis</w:t>
      </w:r>
      <w:proofErr w:type="spellEnd"/>
      <w:proofErr w:type="gramEnd"/>
      <w:r>
        <w:t xml:space="preserve"> and </w:t>
      </w:r>
      <w:proofErr w:type="spellStart"/>
      <w:r>
        <w:t>proposals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neighbourhoods</w:t>
      </w:r>
      <w:proofErr w:type="spellEnd"/>
      <w:r>
        <w:t xml:space="preserve"> – Židenice, Vinohrady, Nový Lískovec. ÚHA, Brno, 85 s.</w:t>
      </w:r>
    </w:p>
    <w:p w:rsidR="00AF050D" w:rsidRDefault="00AF050D" w:rsidP="00AF050D">
      <w:pPr>
        <w:ind w:left="567" w:hanging="567"/>
        <w:rPr>
          <w:lang w:eastAsia="en-US"/>
        </w:rPr>
      </w:pPr>
      <w:proofErr w:type="spellStart"/>
      <w:r>
        <w:rPr>
          <w:smallCaps/>
          <w:lang w:eastAsia="en-US"/>
        </w:rPr>
        <w:t>Solem</w:t>
      </w:r>
      <w:proofErr w:type="spellEnd"/>
      <w:r>
        <w:rPr>
          <w:smallCaps/>
          <w:lang w:eastAsia="en-US"/>
        </w:rPr>
        <w:t xml:space="preserve">, M., </w:t>
      </w:r>
      <w:proofErr w:type="spellStart"/>
      <w:proofErr w:type="gramStart"/>
      <w:r>
        <w:rPr>
          <w:smallCaps/>
          <w:lang w:eastAsia="en-US"/>
        </w:rPr>
        <w:t>Lambert,D</w:t>
      </w:r>
      <w:proofErr w:type="spellEnd"/>
      <w:r>
        <w:rPr>
          <w:smallCaps/>
          <w:lang w:eastAsia="en-US"/>
        </w:rPr>
        <w:t xml:space="preserve">., </w:t>
      </w:r>
      <w:proofErr w:type="spellStart"/>
      <w:r>
        <w:rPr>
          <w:smallCaps/>
          <w:lang w:eastAsia="en-US"/>
        </w:rPr>
        <w:t>Tani</w:t>
      </w:r>
      <w:proofErr w:type="spellEnd"/>
      <w:proofErr w:type="gramEnd"/>
      <w:r>
        <w:rPr>
          <w:smallCaps/>
          <w:lang w:eastAsia="en-US"/>
        </w:rPr>
        <w:t>, S.</w:t>
      </w:r>
      <w:r>
        <w:rPr>
          <w:lang w:eastAsia="en-US"/>
        </w:rPr>
        <w:t xml:space="preserve"> (2013b): </w:t>
      </w:r>
      <w:proofErr w:type="spellStart"/>
      <w:r>
        <w:rPr>
          <w:lang w:eastAsia="en-US"/>
        </w:rPr>
        <w:t>Geocapabilities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Toward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</w:t>
      </w:r>
      <w:proofErr w:type="spellEnd"/>
      <w:r>
        <w:rPr>
          <w:lang w:eastAsia="en-US"/>
        </w:rPr>
        <w:t xml:space="preserve"> International Framework </w:t>
      </w:r>
      <w:proofErr w:type="spellStart"/>
      <w:r>
        <w:rPr>
          <w:lang w:eastAsia="en-US"/>
        </w:rPr>
        <w:t>for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Researching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Purposes</w:t>
      </w:r>
      <w:proofErr w:type="spellEnd"/>
      <w:r>
        <w:rPr>
          <w:lang w:eastAsia="en-US"/>
        </w:rPr>
        <w:t xml:space="preserve"> and </w:t>
      </w:r>
      <w:proofErr w:type="spellStart"/>
      <w:r>
        <w:rPr>
          <w:lang w:eastAsia="en-US"/>
        </w:rPr>
        <w:t>Values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Gegoraphical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Education</w:t>
      </w:r>
      <w:proofErr w:type="spellEnd"/>
      <w:r>
        <w:rPr>
          <w:lang w:eastAsia="en-US"/>
        </w:rPr>
        <w:t xml:space="preserve">. RIGEO. </w:t>
      </w:r>
      <w:proofErr w:type="spellStart"/>
      <w:r>
        <w:rPr>
          <w:lang w:eastAsia="en-US"/>
        </w:rPr>
        <w:t>Review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International </w:t>
      </w:r>
      <w:proofErr w:type="spellStart"/>
      <w:r>
        <w:rPr>
          <w:lang w:eastAsia="en-US"/>
        </w:rPr>
        <w:t>Geographical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Education</w:t>
      </w:r>
      <w:proofErr w:type="spellEnd"/>
      <w:r>
        <w:rPr>
          <w:lang w:eastAsia="en-US"/>
        </w:rPr>
        <w:t xml:space="preserve"> Online, </w:t>
      </w:r>
      <w:proofErr w:type="gramStart"/>
      <w:r>
        <w:rPr>
          <w:lang w:eastAsia="en-US"/>
        </w:rPr>
        <w:t>s.214</w:t>
      </w:r>
      <w:proofErr w:type="gramEnd"/>
      <w:r>
        <w:rPr>
          <w:lang w:eastAsia="en-US"/>
        </w:rPr>
        <w:t>-229.</w:t>
      </w:r>
    </w:p>
    <w:p w:rsidR="00AF050D" w:rsidRDefault="00AF050D" w:rsidP="00AF050D">
      <w:pPr>
        <w:ind w:left="567" w:hanging="567"/>
      </w:pPr>
      <w:proofErr w:type="spellStart"/>
      <w:r>
        <w:rPr>
          <w:smallCaps/>
        </w:rPr>
        <w:t>Thrift</w:t>
      </w:r>
      <w:proofErr w:type="spellEnd"/>
      <w:r>
        <w:rPr>
          <w:smallCaps/>
        </w:rPr>
        <w:t xml:space="preserve">, </w:t>
      </w:r>
      <w:proofErr w:type="gramStart"/>
      <w:r>
        <w:rPr>
          <w:smallCaps/>
        </w:rPr>
        <w:t xml:space="preserve">N. </w:t>
      </w:r>
      <w:r>
        <w:t>( 2008</w:t>
      </w:r>
      <w:proofErr w:type="gramEnd"/>
      <w:r>
        <w:t>): Non-</w:t>
      </w:r>
      <w:proofErr w:type="spellStart"/>
      <w:r>
        <w:t>Representaional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Space-Politics-Affect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>, London and New York, 336 s.</w:t>
      </w:r>
    </w:p>
    <w:p w:rsidR="00AF050D" w:rsidRDefault="00AF050D" w:rsidP="00AF050D">
      <w:pPr>
        <w:ind w:left="567" w:hanging="567"/>
        <w:rPr>
          <w:rStyle w:val="Hypertextovodkaz"/>
        </w:rPr>
      </w:pPr>
      <w:proofErr w:type="spellStart"/>
      <w:r>
        <w:rPr>
          <w:smallCaps/>
        </w:rPr>
        <w:t>Vannini</w:t>
      </w:r>
      <w:proofErr w:type="spellEnd"/>
      <w:r>
        <w:rPr>
          <w:smallCaps/>
        </w:rPr>
        <w:t xml:space="preserve">, P. (2005):  </w:t>
      </w:r>
      <w:r>
        <w:t>Non-</w:t>
      </w:r>
      <w:proofErr w:type="spellStart"/>
      <w:r>
        <w:t>Representational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Ethnographic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(česky </w:t>
      </w:r>
      <w:proofErr w:type="spellStart"/>
      <w:proofErr w:type="gramStart"/>
      <w:r>
        <w:t>A.Hynek</w:t>
      </w:r>
      <w:proofErr w:type="spellEnd"/>
      <w:proofErr w:type="gramEnd"/>
      <w:r>
        <w:t xml:space="preserve">, 2017.)  </w:t>
      </w:r>
      <w:r w:rsidRPr="003901A6">
        <w:t>(</w:t>
      </w:r>
      <w:hyperlink r:id="rId10" w:history="1">
        <w:r w:rsidRPr="00524E6D">
          <w:rPr>
            <w:rStyle w:val="Hypertextovodkaz"/>
          </w:rPr>
          <w:t>http://ferrytales.innovativeethnographies.net/sites/default/files/Non-RepresentationalTheoryAndEthnographicResearch.pdf</w:t>
        </w:r>
      </w:hyperlink>
    </w:p>
    <w:p w:rsidR="00AF050D" w:rsidRPr="000E1BCC" w:rsidRDefault="00AF050D" w:rsidP="00AF050D">
      <w:pPr>
        <w:ind w:left="567" w:hanging="567"/>
        <w:rPr>
          <w:lang w:eastAsia="en-US"/>
        </w:rPr>
      </w:pPr>
      <w:r w:rsidRPr="00927EBE">
        <w:rPr>
          <w:smallCaps/>
          <w:lang w:eastAsia="en-US"/>
        </w:rPr>
        <w:t>Vávra</w:t>
      </w:r>
      <w:r>
        <w:rPr>
          <w:smallCaps/>
          <w:lang w:eastAsia="en-US"/>
        </w:rPr>
        <w:t xml:space="preserve">, </w:t>
      </w:r>
      <w:r>
        <w:rPr>
          <w:lang w:eastAsia="en-US"/>
        </w:rPr>
        <w:t xml:space="preserve">J. (2015):Geografické schopnosti v geografickém vzdělávání: Obecná východiska a specifikace pojmů. </w:t>
      </w:r>
      <w:hyperlink r:id="rId11" w:history="1">
        <w:r w:rsidRPr="00572296">
          <w:rPr>
            <w:rStyle w:val="Hypertextovodkaz"/>
            <w:lang w:eastAsia="en-US"/>
          </w:rPr>
          <w:t>https://www.researchgate.net/publication/286001981</w:t>
        </w:r>
      </w:hyperlink>
      <w:r>
        <w:rPr>
          <w:lang w:eastAsia="en-US"/>
        </w:rPr>
        <w:t>, 20 s.</w:t>
      </w:r>
    </w:p>
    <w:p w:rsidR="00AF050D" w:rsidRDefault="00AF050D" w:rsidP="00AF050D">
      <w:pPr>
        <w:rPr>
          <w:smallCaps/>
          <w:lang w:eastAsia="en-US"/>
        </w:rPr>
      </w:pPr>
      <w:proofErr w:type="spellStart"/>
      <w:r w:rsidRPr="000C51CE">
        <w:rPr>
          <w:rFonts w:eastAsia="MinionPro-Regular"/>
          <w:smallCaps/>
          <w:lang w:eastAsia="en-US"/>
        </w:rPr>
        <w:t>Wylie</w:t>
      </w:r>
      <w:proofErr w:type="spellEnd"/>
      <w:r w:rsidRPr="000C51CE">
        <w:rPr>
          <w:rFonts w:eastAsia="MinionPro-Regular"/>
          <w:smallCaps/>
          <w:lang w:eastAsia="en-US"/>
        </w:rPr>
        <w:t>, J.</w:t>
      </w:r>
      <w:r>
        <w:rPr>
          <w:rFonts w:eastAsia="MinionPro-Regular"/>
          <w:lang w:eastAsia="en-US"/>
        </w:rPr>
        <w:t xml:space="preserve"> (2009): </w:t>
      </w:r>
      <w:proofErr w:type="spellStart"/>
      <w:r>
        <w:rPr>
          <w:rFonts w:eastAsia="MinionPro-Regular"/>
          <w:lang w:eastAsia="en-US"/>
        </w:rPr>
        <w:t>Landscape</w:t>
      </w:r>
      <w:proofErr w:type="spellEnd"/>
      <w:r>
        <w:rPr>
          <w:rFonts w:eastAsia="MinionPro-Regular"/>
          <w:lang w:eastAsia="en-US"/>
        </w:rPr>
        <w:t xml:space="preserve"> (</w:t>
      </w:r>
      <w:proofErr w:type="spellStart"/>
      <w:r>
        <w:rPr>
          <w:rFonts w:eastAsia="MinionPro-Regular"/>
          <w:lang w:eastAsia="en-US"/>
        </w:rPr>
        <w:t>Key</w:t>
      </w:r>
      <w:proofErr w:type="spellEnd"/>
      <w:r>
        <w:rPr>
          <w:rFonts w:eastAsia="MinionPro-Regular"/>
          <w:lang w:eastAsia="en-US"/>
        </w:rPr>
        <w:t xml:space="preserve"> </w:t>
      </w:r>
      <w:proofErr w:type="spellStart"/>
      <w:r>
        <w:rPr>
          <w:rFonts w:eastAsia="MinionPro-Regular"/>
          <w:lang w:eastAsia="en-US"/>
        </w:rPr>
        <w:t>Ideas</w:t>
      </w:r>
      <w:proofErr w:type="spellEnd"/>
      <w:r>
        <w:rPr>
          <w:rFonts w:eastAsia="MinionPro-Regular"/>
          <w:lang w:eastAsia="en-US"/>
        </w:rPr>
        <w:t xml:space="preserve"> in </w:t>
      </w:r>
      <w:proofErr w:type="spellStart"/>
      <w:r>
        <w:rPr>
          <w:rFonts w:eastAsia="MinionPro-Regular"/>
          <w:lang w:eastAsia="en-US"/>
        </w:rPr>
        <w:t>Geography</w:t>
      </w:r>
      <w:proofErr w:type="spellEnd"/>
      <w:r>
        <w:rPr>
          <w:rFonts w:eastAsia="MinionPro-Regular"/>
          <w:lang w:eastAsia="en-US"/>
        </w:rPr>
        <w:t xml:space="preserve">). </w:t>
      </w:r>
      <w:proofErr w:type="spellStart"/>
      <w:r>
        <w:rPr>
          <w:rFonts w:eastAsia="MinionPro-Regular"/>
          <w:lang w:eastAsia="en-US"/>
        </w:rPr>
        <w:t>Routledge</w:t>
      </w:r>
      <w:proofErr w:type="spellEnd"/>
      <w:r>
        <w:rPr>
          <w:rFonts w:eastAsia="MinionPro-Regular"/>
          <w:lang w:eastAsia="en-US"/>
        </w:rPr>
        <w:t xml:space="preserve">, London, New </w:t>
      </w:r>
      <w:proofErr w:type="gramStart"/>
      <w:r>
        <w:rPr>
          <w:rFonts w:eastAsia="MinionPro-Regular"/>
          <w:lang w:eastAsia="en-US"/>
        </w:rPr>
        <w:t>York,264</w:t>
      </w:r>
      <w:proofErr w:type="gramEnd"/>
      <w:r>
        <w:rPr>
          <w:rFonts w:eastAsia="MinionPro-Regular"/>
          <w:lang w:eastAsia="en-US"/>
        </w:rPr>
        <w:t xml:space="preserve"> s.</w:t>
      </w:r>
    </w:p>
    <w:p w:rsidR="00AF050D" w:rsidRDefault="00AF050D" w:rsidP="00AF050D">
      <w:pPr>
        <w:ind w:left="567" w:hanging="567"/>
        <w:rPr>
          <w:lang w:eastAsia="en-US"/>
        </w:rPr>
      </w:pPr>
    </w:p>
    <w:p w:rsidR="00AF050D" w:rsidRDefault="00AF050D" w:rsidP="00AF050D">
      <w:pPr>
        <w:ind w:left="567" w:hanging="567"/>
        <w:rPr>
          <w:lang w:eastAsia="en-US"/>
        </w:rPr>
      </w:pPr>
    </w:p>
    <w:p w:rsidR="00AF050D" w:rsidRDefault="00AF050D" w:rsidP="00AF050D">
      <w:pPr>
        <w:ind w:left="567" w:hanging="567"/>
        <w:rPr>
          <w:rFonts w:eastAsia="MinionPro-Regular"/>
          <w:lang w:eastAsia="en-US"/>
        </w:rPr>
      </w:pPr>
    </w:p>
    <w:p w:rsidR="00AF050D" w:rsidRDefault="00AF050D" w:rsidP="00AF050D">
      <w:pPr>
        <w:pStyle w:val="Bezmezer"/>
      </w:pPr>
    </w:p>
    <w:p w:rsidR="00C34775" w:rsidRDefault="00C34775" w:rsidP="00C34775">
      <w:pPr>
        <w:pStyle w:val="Bezmezer"/>
      </w:pPr>
    </w:p>
    <w:p w:rsidR="00C34775" w:rsidRPr="00C34775" w:rsidRDefault="00C34775" w:rsidP="00C34775"/>
    <w:sectPr w:rsidR="00C34775" w:rsidRPr="00C3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enturySchL-Rom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5018_"/>
        <o:lock v:ext="edit" cropping="t"/>
      </v:shape>
    </w:pict>
  </w:numPicBullet>
  <w:numPicBullet w:numPicBulletId="1">
    <w:pict>
      <v:shape id="_x0000_i1029" type="#_x0000_t75" style="width:9.85pt;height:9.85pt" o:bullet="t">
        <v:imagedata r:id="rId2" o:title="BD21308_"/>
      </v:shape>
    </w:pict>
  </w:numPicBullet>
  <w:abstractNum w:abstractNumId="0" w15:restartNumberingAfterBreak="0">
    <w:nsid w:val="00252770"/>
    <w:multiLevelType w:val="hybridMultilevel"/>
    <w:tmpl w:val="44944178"/>
    <w:lvl w:ilvl="0" w:tplc="CE204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C28"/>
    <w:multiLevelType w:val="hybridMultilevel"/>
    <w:tmpl w:val="9A042248"/>
    <w:lvl w:ilvl="0" w:tplc="8B76D9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" w15:restartNumberingAfterBreak="0">
    <w:nsid w:val="16666E3C"/>
    <w:multiLevelType w:val="hybridMultilevel"/>
    <w:tmpl w:val="C62E5B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21DED"/>
    <w:multiLevelType w:val="hybridMultilevel"/>
    <w:tmpl w:val="85382C40"/>
    <w:lvl w:ilvl="0" w:tplc="CE2041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32BD7"/>
    <w:multiLevelType w:val="hybridMultilevel"/>
    <w:tmpl w:val="49F22E98"/>
    <w:lvl w:ilvl="0" w:tplc="CE204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7E4B"/>
    <w:multiLevelType w:val="hybridMultilevel"/>
    <w:tmpl w:val="A216D25A"/>
    <w:lvl w:ilvl="0" w:tplc="CE204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975DE"/>
    <w:multiLevelType w:val="hybridMultilevel"/>
    <w:tmpl w:val="C1CE857A"/>
    <w:lvl w:ilvl="0" w:tplc="CE2041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37168"/>
    <w:multiLevelType w:val="hybridMultilevel"/>
    <w:tmpl w:val="F1CEF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E3F75"/>
    <w:multiLevelType w:val="hybridMultilevel"/>
    <w:tmpl w:val="51A22BE2"/>
    <w:lvl w:ilvl="0" w:tplc="8B76D9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9" w15:restartNumberingAfterBreak="0">
    <w:nsid w:val="56471ED1"/>
    <w:multiLevelType w:val="hybridMultilevel"/>
    <w:tmpl w:val="550C2FC4"/>
    <w:lvl w:ilvl="0" w:tplc="CE204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856BA"/>
    <w:multiLevelType w:val="hybridMultilevel"/>
    <w:tmpl w:val="BFA4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D36C9"/>
    <w:multiLevelType w:val="hybridMultilevel"/>
    <w:tmpl w:val="E7B6E886"/>
    <w:lvl w:ilvl="0" w:tplc="CE2041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20081"/>
    <w:multiLevelType w:val="hybridMultilevel"/>
    <w:tmpl w:val="AF54D0CC"/>
    <w:lvl w:ilvl="0" w:tplc="3B7A2E5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364F1"/>
    <w:multiLevelType w:val="hybridMultilevel"/>
    <w:tmpl w:val="70FC0ADE"/>
    <w:lvl w:ilvl="0" w:tplc="8B76D9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4" w15:restartNumberingAfterBreak="0">
    <w:nsid w:val="7BEE3B6C"/>
    <w:multiLevelType w:val="hybridMultilevel"/>
    <w:tmpl w:val="B15ECF86"/>
    <w:lvl w:ilvl="0" w:tplc="CE204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73145"/>
    <w:multiLevelType w:val="hybridMultilevel"/>
    <w:tmpl w:val="BA7EE6AE"/>
    <w:lvl w:ilvl="0" w:tplc="8B76D9C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5"/>
    <w:rsid w:val="002436E3"/>
    <w:rsid w:val="005005C3"/>
    <w:rsid w:val="00630C55"/>
    <w:rsid w:val="00AD7DBC"/>
    <w:rsid w:val="00AF050D"/>
    <w:rsid w:val="00C34775"/>
    <w:rsid w:val="00D34901"/>
    <w:rsid w:val="00E07B16"/>
    <w:rsid w:val="00E26A5D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C85C"/>
  <w15:chartTrackingRefBased/>
  <w15:docId w15:val="{5995C62F-E0CB-4BA0-8E6F-4548CB18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77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34775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cs-CZ"/>
    </w:rPr>
  </w:style>
  <w:style w:type="character" w:customStyle="1" w:styleId="shorttext">
    <w:name w:val="short_text"/>
    <w:basedOn w:val="Standardnpsmoodstavce"/>
    <w:rsid w:val="00AF050D"/>
  </w:style>
  <w:style w:type="paragraph" w:styleId="Odstavecseseznamem">
    <w:name w:val="List Paragraph"/>
    <w:basedOn w:val="Normln"/>
    <w:uiPriority w:val="34"/>
    <w:qFormat/>
    <w:rsid w:val="00AD7DBC"/>
    <w:pPr>
      <w:ind w:left="720"/>
      <w:contextualSpacing/>
    </w:pPr>
  </w:style>
  <w:style w:type="table" w:styleId="Mkatabulky">
    <w:name w:val="Table Grid"/>
    <w:basedOn w:val="Normlntabulka"/>
    <w:uiPriority w:val="59"/>
    <w:rsid w:val="00E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Bezmezer"/>
    <w:qFormat/>
    <w:rsid w:val="002436E3"/>
    <w:pPr>
      <w:jc w:val="both"/>
    </w:pPr>
    <w:rPr>
      <w:rFonts w:ascii="Arial Narrow" w:eastAsia="Calibri" w:hAnsi="Arial Narrow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tial.ucsb.edu/spatial-concep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Spatializati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tiff"/><Relationship Id="rId11" Type="http://schemas.openxmlformats.org/officeDocument/2006/relationships/hyperlink" Target="https://www.researchgate.net/publication/2860019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rrytales.innovativeethnographies.net/sites/default/files/Non-RepresentationalTheoryAndEthnographicResear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Actor-network_teori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BCA4-2567-452E-A57D-869151E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3737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2018-03-14T22:23:00Z</dcterms:created>
  <dcterms:modified xsi:type="dcterms:W3CDTF">2018-03-14T23:28:00Z</dcterms:modified>
</cp:coreProperties>
</file>