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F8823" w14:textId="77777777" w:rsidR="006A0D17" w:rsidRPr="00E62914" w:rsidRDefault="0085363E" w:rsidP="00E62914">
      <w:pPr>
        <w:spacing w:after="0" w:line="360" w:lineRule="auto"/>
        <w:rPr>
          <w:sz w:val="28"/>
          <w:szCs w:val="28"/>
        </w:rPr>
      </w:pPr>
      <w:r w:rsidRPr="00E62914">
        <w:rPr>
          <w:sz w:val="28"/>
          <w:szCs w:val="28"/>
        </w:rPr>
        <w:t>Abstrakt</w:t>
      </w:r>
    </w:p>
    <w:p w14:paraId="27867874" w14:textId="77777777" w:rsidR="0085363E" w:rsidRPr="00E62914" w:rsidRDefault="0085363E" w:rsidP="00E62914">
      <w:pPr>
        <w:spacing w:after="0" w:line="360" w:lineRule="auto"/>
        <w:rPr>
          <w:sz w:val="28"/>
          <w:szCs w:val="28"/>
        </w:rPr>
      </w:pPr>
      <w:r w:rsidRPr="00E62914">
        <w:rPr>
          <w:sz w:val="28"/>
          <w:szCs w:val="28"/>
        </w:rPr>
        <w:t xml:space="preserve">Rod </w:t>
      </w:r>
      <w:proofErr w:type="spellStart"/>
      <w:r w:rsidRPr="00E62914">
        <w:rPr>
          <w:i/>
          <w:sz w:val="28"/>
          <w:szCs w:val="28"/>
          <w:rPrChange w:id="0" w:author="jirka" w:date="2019-11-06T13:25:00Z">
            <w:rPr>
              <w:sz w:val="28"/>
              <w:szCs w:val="28"/>
            </w:rPr>
          </w:rPrChange>
        </w:rPr>
        <w:t>Trachylepis</w:t>
      </w:r>
      <w:proofErr w:type="spellEnd"/>
      <w:r w:rsidR="00FB3476" w:rsidRPr="00E62914">
        <w:rPr>
          <w:sz w:val="28"/>
          <w:szCs w:val="28"/>
        </w:rPr>
        <w:t xml:space="preserve"> (dříve též </w:t>
      </w:r>
      <w:proofErr w:type="spellStart"/>
      <w:r w:rsidR="00FB3476" w:rsidRPr="00E62914">
        <w:rPr>
          <w:i/>
          <w:sz w:val="28"/>
          <w:szCs w:val="28"/>
          <w:rPrChange w:id="1" w:author="jirka" w:date="2019-11-06T13:25:00Z">
            <w:rPr>
              <w:sz w:val="28"/>
              <w:szCs w:val="28"/>
            </w:rPr>
          </w:rPrChange>
        </w:rPr>
        <w:t>Mabuya</w:t>
      </w:r>
      <w:proofErr w:type="spellEnd"/>
      <w:r w:rsidR="00FB3476" w:rsidRPr="00E62914">
        <w:rPr>
          <w:sz w:val="28"/>
          <w:szCs w:val="28"/>
        </w:rPr>
        <w:t xml:space="preserve"> nebo </w:t>
      </w:r>
      <w:proofErr w:type="spellStart"/>
      <w:r w:rsidR="00FB3476" w:rsidRPr="00E62914">
        <w:rPr>
          <w:i/>
          <w:sz w:val="28"/>
          <w:szCs w:val="28"/>
          <w:rPrChange w:id="2" w:author="jirka" w:date="2019-11-06T13:25:00Z">
            <w:rPr>
              <w:sz w:val="28"/>
              <w:szCs w:val="28"/>
            </w:rPr>
          </w:rPrChange>
        </w:rPr>
        <w:t>Euprepis</w:t>
      </w:r>
      <w:proofErr w:type="spellEnd"/>
      <w:r w:rsidR="00FB3476" w:rsidRPr="00E62914">
        <w:rPr>
          <w:sz w:val="28"/>
          <w:szCs w:val="28"/>
        </w:rPr>
        <w:t>)</w:t>
      </w:r>
      <w:r w:rsidRPr="00E62914">
        <w:rPr>
          <w:sz w:val="28"/>
          <w:szCs w:val="28"/>
        </w:rPr>
        <w:t xml:space="preserve"> zahrnuje </w:t>
      </w:r>
      <w:proofErr w:type="spellStart"/>
      <w:r w:rsidRPr="00E62914">
        <w:rPr>
          <w:sz w:val="28"/>
          <w:szCs w:val="28"/>
        </w:rPr>
        <w:t>scinko</w:t>
      </w:r>
      <w:r w:rsidR="00507D4A" w:rsidRPr="00E62914">
        <w:rPr>
          <w:sz w:val="28"/>
          <w:szCs w:val="28"/>
        </w:rPr>
        <w:t>vité</w:t>
      </w:r>
      <w:proofErr w:type="spellEnd"/>
      <w:r w:rsidR="00507D4A" w:rsidRPr="00E62914">
        <w:rPr>
          <w:sz w:val="28"/>
          <w:szCs w:val="28"/>
        </w:rPr>
        <w:t xml:space="preserve"> ještěry, které </w:t>
      </w:r>
      <w:r w:rsidR="00507D4A" w:rsidRPr="00E62914">
        <w:rPr>
          <w:sz w:val="28"/>
          <w:szCs w:val="28"/>
          <w:highlight w:val="yellow"/>
          <w:rPrChange w:id="3" w:author="jirka" w:date="2019-11-06T13:29:00Z">
            <w:rPr>
              <w:sz w:val="28"/>
              <w:szCs w:val="28"/>
            </w:rPr>
          </w:rPrChange>
        </w:rPr>
        <w:t>primárně</w:t>
      </w:r>
      <w:bookmarkStart w:id="4" w:name="_GoBack"/>
      <w:bookmarkEnd w:id="4"/>
      <w:r w:rsidR="00507D4A" w:rsidRPr="00E62914">
        <w:rPr>
          <w:sz w:val="28"/>
          <w:szCs w:val="28"/>
        </w:rPr>
        <w:t xml:space="preserve"> nacházíme v Africe, Madagaskaru a jejich přilehlých ostrůvcích</w:t>
      </w:r>
      <w:r w:rsidR="00FB3476" w:rsidRPr="00E62914">
        <w:rPr>
          <w:sz w:val="28"/>
          <w:szCs w:val="28"/>
        </w:rPr>
        <w:t>, přičemž ve střední Africe jsou také dominantní skupinou ještěrů</w:t>
      </w:r>
      <w:r w:rsidR="00507D4A" w:rsidRPr="00E62914">
        <w:rPr>
          <w:sz w:val="28"/>
          <w:szCs w:val="28"/>
        </w:rPr>
        <w:t xml:space="preserve">. </w:t>
      </w:r>
      <w:proofErr w:type="spellStart"/>
      <w:r w:rsidR="00FB3476" w:rsidRPr="00E62914">
        <w:rPr>
          <w:sz w:val="28"/>
          <w:szCs w:val="28"/>
        </w:rPr>
        <w:t>Scinkové</w:t>
      </w:r>
      <w:proofErr w:type="spellEnd"/>
      <w:r w:rsidR="00FB3476" w:rsidRPr="00E62914">
        <w:rPr>
          <w:sz w:val="28"/>
          <w:szCs w:val="28"/>
        </w:rPr>
        <w:t>, se kterými jsme pracovali, se zde vyskytují buď</w:t>
      </w:r>
      <w:r w:rsidR="00F468FC" w:rsidRPr="00E62914">
        <w:rPr>
          <w:sz w:val="28"/>
          <w:szCs w:val="28"/>
        </w:rPr>
        <w:t xml:space="preserve"> tropickém deštném</w:t>
      </w:r>
      <w:r w:rsidR="00FB3476" w:rsidRPr="00E62914">
        <w:rPr>
          <w:sz w:val="28"/>
          <w:szCs w:val="28"/>
        </w:rPr>
        <w:t xml:space="preserve"> </w:t>
      </w:r>
      <w:r w:rsidR="00F468FC" w:rsidRPr="00E62914">
        <w:rPr>
          <w:sz w:val="28"/>
          <w:szCs w:val="28"/>
        </w:rPr>
        <w:t xml:space="preserve">lese (např. </w:t>
      </w:r>
      <w:r w:rsidR="00F468FC" w:rsidRPr="00E62914">
        <w:rPr>
          <w:sz w:val="28"/>
          <w:szCs w:val="28"/>
          <w:highlight w:val="yellow"/>
          <w:rPrChange w:id="5" w:author="jirka" w:date="2019-11-06T13:26:00Z">
            <w:rPr>
              <w:sz w:val="28"/>
              <w:szCs w:val="28"/>
            </w:rPr>
          </w:rPrChange>
        </w:rPr>
        <w:t>rod</w:t>
      </w:r>
      <w:r w:rsidR="00F468FC" w:rsidRPr="00E62914">
        <w:rPr>
          <w:sz w:val="28"/>
          <w:szCs w:val="28"/>
        </w:rPr>
        <w:t xml:space="preserve"> </w:t>
      </w:r>
      <w:r w:rsidR="00F468FC" w:rsidRPr="00E62914">
        <w:rPr>
          <w:rFonts w:cs="Arial"/>
          <w:i/>
          <w:noProof/>
          <w:sz w:val="28"/>
          <w:szCs w:val="28"/>
        </w:rPr>
        <w:t>T. makolowodei</w:t>
      </w:r>
      <w:r w:rsidR="00F468FC" w:rsidRPr="00E62914">
        <w:rPr>
          <w:rFonts w:cs="Arial"/>
          <w:noProof/>
          <w:sz w:val="28"/>
          <w:szCs w:val="28"/>
          <w:highlight w:val="yellow"/>
          <w:rPrChange w:id="6" w:author="jirka" w:date="2019-11-06T13:26:00Z">
            <w:rPr>
              <w:rFonts w:cs="Arial"/>
              <w:noProof/>
              <w:sz w:val="28"/>
              <w:szCs w:val="28"/>
            </w:rPr>
          </w:rPrChange>
        </w:rPr>
        <w:t>, žijící pouze v lesích a je málo prozkoumaný</w:t>
      </w:r>
      <w:r w:rsidR="00F468FC" w:rsidRPr="00E62914">
        <w:rPr>
          <w:rFonts w:cs="Arial"/>
          <w:noProof/>
          <w:sz w:val="28"/>
          <w:szCs w:val="28"/>
        </w:rPr>
        <w:t xml:space="preserve">), nebo v otevřených </w:t>
      </w:r>
      <w:commentRangeStart w:id="7"/>
      <w:r w:rsidR="00F468FC" w:rsidRPr="00E62914">
        <w:rPr>
          <w:rFonts w:cs="Arial"/>
          <w:noProof/>
          <w:sz w:val="28"/>
          <w:szCs w:val="28"/>
        </w:rPr>
        <w:t xml:space="preserve">habitatech </w:t>
      </w:r>
      <w:commentRangeEnd w:id="7"/>
      <w:r w:rsidR="00E62914">
        <w:rPr>
          <w:rStyle w:val="Odkaznakoment"/>
        </w:rPr>
        <w:commentReference w:id="7"/>
      </w:r>
      <w:r w:rsidR="00F468FC" w:rsidRPr="00E62914">
        <w:rPr>
          <w:rFonts w:cs="Arial"/>
          <w:noProof/>
          <w:sz w:val="28"/>
          <w:szCs w:val="28"/>
        </w:rPr>
        <w:t xml:space="preserve">(savany). </w:t>
      </w:r>
      <w:del w:id="8" w:author="jirka" w:date="2019-11-06T13:27:00Z">
        <w:r w:rsidR="00F468FC" w:rsidRPr="00E62914" w:rsidDel="00E62914">
          <w:rPr>
            <w:rFonts w:cs="Arial"/>
            <w:noProof/>
            <w:sz w:val="28"/>
            <w:szCs w:val="28"/>
            <w:highlight w:val="yellow"/>
            <w:rPrChange w:id="9" w:author="jirka" w:date="2019-11-06T13:27:00Z">
              <w:rPr>
                <w:rFonts w:cs="Arial"/>
                <w:noProof/>
                <w:sz w:val="28"/>
                <w:szCs w:val="28"/>
              </w:rPr>
            </w:rPrChange>
          </w:rPr>
          <w:delText xml:space="preserve">Druh </w:delText>
        </w:r>
      </w:del>
      <w:r w:rsidR="00F468FC" w:rsidRPr="00E62914">
        <w:rPr>
          <w:rFonts w:cs="Arial"/>
          <w:i/>
          <w:noProof/>
          <w:sz w:val="28"/>
          <w:szCs w:val="28"/>
          <w:highlight w:val="yellow"/>
          <w:rPrChange w:id="10" w:author="jirka" w:date="2019-11-06T13:27:00Z">
            <w:rPr>
              <w:rFonts w:cs="Arial"/>
              <w:i/>
              <w:noProof/>
              <w:sz w:val="28"/>
              <w:szCs w:val="28"/>
            </w:rPr>
          </w:rPrChange>
        </w:rPr>
        <w:t>T</w:t>
      </w:r>
      <w:del w:id="11" w:author="jirka" w:date="2019-11-06T13:27:00Z">
        <w:r w:rsidR="00F468FC" w:rsidRPr="00E62914" w:rsidDel="00E62914">
          <w:rPr>
            <w:rFonts w:cs="Arial"/>
            <w:i/>
            <w:noProof/>
            <w:sz w:val="28"/>
            <w:szCs w:val="28"/>
            <w:highlight w:val="yellow"/>
            <w:rPrChange w:id="12" w:author="jirka" w:date="2019-11-06T13:27:00Z">
              <w:rPr>
                <w:rFonts w:cs="Arial"/>
                <w:i/>
                <w:noProof/>
                <w:sz w:val="28"/>
                <w:szCs w:val="28"/>
              </w:rPr>
            </w:rPrChange>
          </w:rPr>
          <w:delText xml:space="preserve">. </w:delText>
        </w:r>
      </w:del>
      <w:ins w:id="13" w:author="jirka" w:date="2019-11-06T13:27:00Z">
        <w:r w:rsidR="00E62914" w:rsidRPr="00E62914">
          <w:rPr>
            <w:rFonts w:cs="Arial"/>
            <w:i/>
            <w:noProof/>
            <w:sz w:val="28"/>
            <w:szCs w:val="28"/>
            <w:highlight w:val="yellow"/>
            <w:rPrChange w:id="14" w:author="jirka" w:date="2019-11-06T13:27:00Z">
              <w:rPr>
                <w:rFonts w:cs="Arial"/>
                <w:i/>
                <w:noProof/>
                <w:sz w:val="28"/>
                <w:szCs w:val="28"/>
              </w:rPr>
            </w:rPrChange>
          </w:rPr>
          <w:t>rachylepis</w:t>
        </w:r>
        <w:r w:rsidR="00E62914" w:rsidRPr="00E62914">
          <w:rPr>
            <w:rFonts w:cs="Arial"/>
            <w:i/>
            <w:noProof/>
            <w:sz w:val="28"/>
            <w:szCs w:val="28"/>
            <w:highlight w:val="yellow"/>
            <w:rPrChange w:id="15" w:author="jirka" w:date="2019-11-06T13:27:00Z">
              <w:rPr>
                <w:rFonts w:cs="Arial"/>
                <w:i/>
                <w:noProof/>
                <w:sz w:val="28"/>
                <w:szCs w:val="28"/>
              </w:rPr>
            </w:rPrChange>
          </w:rPr>
          <w:t xml:space="preserve"> </w:t>
        </w:r>
      </w:ins>
      <w:r w:rsidR="00F468FC" w:rsidRPr="00E62914">
        <w:rPr>
          <w:rFonts w:cs="Arial"/>
          <w:i/>
          <w:noProof/>
          <w:sz w:val="28"/>
          <w:szCs w:val="28"/>
          <w:highlight w:val="yellow"/>
          <w:rPrChange w:id="16" w:author="jirka" w:date="2019-11-06T13:27:00Z">
            <w:rPr>
              <w:rFonts w:cs="Arial"/>
              <w:i/>
              <w:noProof/>
              <w:sz w:val="28"/>
              <w:szCs w:val="28"/>
            </w:rPr>
          </w:rPrChange>
        </w:rPr>
        <w:t>maculilabris</w:t>
      </w:r>
      <w:r w:rsidR="00F468FC" w:rsidRPr="00E62914">
        <w:rPr>
          <w:rFonts w:cs="Arial"/>
          <w:noProof/>
          <w:sz w:val="28"/>
          <w:szCs w:val="28"/>
          <w:highlight w:val="yellow"/>
          <w:rPrChange w:id="17" w:author="jirka" w:date="2019-11-06T13:27:00Z">
            <w:rPr>
              <w:rFonts w:cs="Arial"/>
              <w:noProof/>
              <w:sz w:val="28"/>
              <w:szCs w:val="28"/>
            </w:rPr>
          </w:rPrChange>
        </w:rPr>
        <w:t xml:space="preserve"> je zde v našem výzkumu zastoupen nejčastěji</w:t>
      </w:r>
      <w:r w:rsidR="00F468FC" w:rsidRPr="00E62914">
        <w:rPr>
          <w:rFonts w:cs="Arial"/>
          <w:noProof/>
          <w:sz w:val="28"/>
          <w:szCs w:val="28"/>
        </w:rPr>
        <w:t xml:space="preserve">. Jedná se o </w:t>
      </w:r>
      <w:ins w:id="18" w:author="jirka" w:date="2019-11-06T13:27:00Z">
        <w:r w:rsidR="00E62914">
          <w:rPr>
            <w:rFonts w:cs="Arial"/>
            <w:noProof/>
            <w:sz w:val="28"/>
            <w:szCs w:val="28"/>
          </w:rPr>
          <w:t xml:space="preserve">častý </w:t>
        </w:r>
      </w:ins>
      <w:r w:rsidR="00F468FC" w:rsidRPr="00E62914">
        <w:rPr>
          <w:rFonts w:cs="Arial"/>
          <w:noProof/>
          <w:sz w:val="28"/>
          <w:szCs w:val="28"/>
        </w:rPr>
        <w:t>synantropní druh</w:t>
      </w:r>
      <w:r w:rsidR="00F468FC" w:rsidRPr="00E62914">
        <w:rPr>
          <w:rFonts w:cs="Arial"/>
          <w:noProof/>
          <w:sz w:val="28"/>
          <w:szCs w:val="28"/>
          <w:highlight w:val="yellow"/>
          <w:rPrChange w:id="19" w:author="jirka" w:date="2019-11-06T13:27:00Z">
            <w:rPr>
              <w:rFonts w:cs="Arial"/>
              <w:noProof/>
              <w:sz w:val="28"/>
              <w:szCs w:val="28"/>
            </w:rPr>
          </w:rPrChange>
        </w:rPr>
        <w:t>, který často osidluje lidská</w:t>
      </w:r>
      <w:r w:rsidR="00F468FC" w:rsidRPr="00E62914">
        <w:rPr>
          <w:rFonts w:cs="Arial"/>
          <w:noProof/>
          <w:sz w:val="28"/>
          <w:szCs w:val="28"/>
        </w:rPr>
        <w:t xml:space="preserve"> venkovská sídla. Přestože jednotlivé druhy na základě morfologických znaků rozlišit lze, je druhová identifikace značně obtížná, jelikož </w:t>
      </w:r>
      <w:r w:rsidR="00F468FC" w:rsidRPr="00E62914">
        <w:rPr>
          <w:rFonts w:cs="Arial"/>
          <w:noProof/>
          <w:sz w:val="28"/>
          <w:szCs w:val="28"/>
          <w:highlight w:val="yellow"/>
          <w:rPrChange w:id="20" w:author="jirka" w:date="2019-11-06T13:28:00Z">
            <w:rPr>
              <w:rFonts w:cs="Arial"/>
              <w:noProof/>
              <w:sz w:val="28"/>
              <w:szCs w:val="28"/>
            </w:rPr>
          </w:rPrChange>
        </w:rPr>
        <w:t>většina druhů si je značně podobná</w:t>
      </w:r>
      <w:r w:rsidR="00F468FC" w:rsidRPr="00E62914">
        <w:rPr>
          <w:rFonts w:cs="Arial"/>
          <w:noProof/>
          <w:sz w:val="28"/>
          <w:szCs w:val="28"/>
        </w:rPr>
        <w:t xml:space="preserve">. </w:t>
      </w:r>
      <w:r w:rsidR="00D93992" w:rsidRPr="00E62914">
        <w:rPr>
          <w:rFonts w:cs="Arial"/>
          <w:noProof/>
          <w:sz w:val="28"/>
          <w:szCs w:val="28"/>
        </w:rPr>
        <w:t>Nové druhy</w:t>
      </w:r>
      <w:r w:rsidR="00CD076D" w:rsidRPr="00E62914">
        <w:rPr>
          <w:rFonts w:cs="Arial"/>
          <w:noProof/>
          <w:sz w:val="28"/>
          <w:szCs w:val="28"/>
        </w:rPr>
        <w:t xml:space="preserve"> byly</w:t>
      </w:r>
      <w:r w:rsidR="00D93992" w:rsidRPr="00E62914">
        <w:rPr>
          <w:rFonts w:cs="Arial"/>
          <w:noProof/>
          <w:sz w:val="28"/>
          <w:szCs w:val="28"/>
        </w:rPr>
        <w:t xml:space="preserve"> pro vědu popsány teprve nedávno, a to např. v letech 2015, 2016, 2017</w:t>
      </w:r>
      <w:r w:rsidR="00CD076D" w:rsidRPr="00E62914">
        <w:rPr>
          <w:rFonts w:cs="Arial"/>
          <w:noProof/>
          <w:sz w:val="28"/>
          <w:szCs w:val="28"/>
        </w:rPr>
        <w:t>. Naším cílem bylo</w:t>
      </w:r>
      <w:r w:rsidR="00D93992" w:rsidRPr="00E62914">
        <w:rPr>
          <w:rFonts w:cs="Arial"/>
          <w:noProof/>
          <w:sz w:val="28"/>
          <w:szCs w:val="28"/>
        </w:rPr>
        <w:t xml:space="preserve"> vyhodnotit genetickou variabilitu druhů střed</w:t>
      </w:r>
      <w:r w:rsidR="00CD076D" w:rsidRPr="00E62914">
        <w:rPr>
          <w:rFonts w:cs="Arial"/>
          <w:noProof/>
          <w:sz w:val="28"/>
          <w:szCs w:val="28"/>
        </w:rPr>
        <w:t>ní Afriky za pomoci standartních molekulárních markerů. Pro tuto práci byl využit marker</w:t>
      </w:r>
      <w:r w:rsidR="00D93992" w:rsidRPr="00E62914">
        <w:rPr>
          <w:rFonts w:cs="Arial"/>
          <w:noProof/>
          <w:sz w:val="28"/>
          <w:szCs w:val="28"/>
        </w:rPr>
        <w:t xml:space="preserve"> 16S. </w:t>
      </w:r>
      <w:r w:rsidR="007E3B82" w:rsidRPr="00E62914">
        <w:rPr>
          <w:rFonts w:cs="Arial"/>
          <w:noProof/>
          <w:sz w:val="28"/>
          <w:szCs w:val="28"/>
        </w:rPr>
        <w:t>Fylogeografickými p</w:t>
      </w:r>
      <w:r w:rsidR="00CD076D" w:rsidRPr="00E62914">
        <w:rPr>
          <w:rFonts w:cs="Arial"/>
          <w:noProof/>
          <w:sz w:val="28"/>
          <w:szCs w:val="28"/>
        </w:rPr>
        <w:t>řístupy jsme zjistili</w:t>
      </w:r>
      <w:r w:rsidR="007E3B82" w:rsidRPr="00E62914">
        <w:rPr>
          <w:rFonts w:cs="Arial"/>
          <w:noProof/>
          <w:sz w:val="28"/>
          <w:szCs w:val="28"/>
        </w:rPr>
        <w:t>,</w:t>
      </w:r>
      <w:r w:rsidR="00CD076D" w:rsidRPr="00E62914">
        <w:rPr>
          <w:rFonts w:cs="Arial"/>
          <w:noProof/>
          <w:sz w:val="28"/>
          <w:szCs w:val="28"/>
        </w:rPr>
        <w:t xml:space="preserve"> že některé oblasti střední Afriky (např. oblast Yatolema </w:t>
      </w:r>
      <w:r w:rsidR="00CD076D" w:rsidRPr="00E62914">
        <w:rPr>
          <w:rFonts w:cs="Arial"/>
          <w:noProof/>
          <w:sz w:val="28"/>
          <w:szCs w:val="28"/>
          <w:highlight w:val="yellow"/>
          <w:rPrChange w:id="21" w:author="jirka" w:date="2019-11-06T13:28:00Z">
            <w:rPr>
              <w:rFonts w:cs="Arial"/>
              <w:noProof/>
              <w:sz w:val="28"/>
              <w:szCs w:val="28"/>
            </w:rPr>
          </w:rPrChange>
        </w:rPr>
        <w:t>nacházející se</w:t>
      </w:r>
      <w:r w:rsidR="00CD076D" w:rsidRPr="00E62914">
        <w:rPr>
          <w:rFonts w:cs="Arial"/>
          <w:noProof/>
          <w:sz w:val="28"/>
          <w:szCs w:val="28"/>
        </w:rPr>
        <w:t xml:space="preserve"> v Demokratické republice Kongo) hostí</w:t>
      </w:r>
      <w:r w:rsidR="007E3B82" w:rsidRPr="00E62914">
        <w:rPr>
          <w:rFonts w:cs="Arial"/>
          <w:noProof/>
          <w:sz w:val="28"/>
          <w:szCs w:val="28"/>
        </w:rPr>
        <w:t xml:space="preserve"> </w:t>
      </w:r>
      <w:r w:rsidR="007E3B82" w:rsidRPr="00E62914">
        <w:rPr>
          <w:rFonts w:cs="Arial"/>
          <w:noProof/>
          <w:sz w:val="28"/>
          <w:szCs w:val="28"/>
          <w:highlight w:val="yellow"/>
          <w:rPrChange w:id="22" w:author="jirka" w:date="2019-11-06T13:28:00Z">
            <w:rPr>
              <w:rFonts w:cs="Arial"/>
              <w:noProof/>
              <w:sz w:val="28"/>
              <w:szCs w:val="28"/>
            </w:rPr>
          </w:rPrChange>
        </w:rPr>
        <w:t>vyšší genetickou variabilitu populací</w:t>
      </w:r>
      <w:r w:rsidR="00CD076D" w:rsidRPr="00E62914">
        <w:rPr>
          <w:rFonts w:cs="Arial"/>
          <w:noProof/>
          <w:sz w:val="28"/>
          <w:szCs w:val="28"/>
        </w:rPr>
        <w:t>,</w:t>
      </w:r>
      <w:r w:rsidR="00CD076D" w:rsidRPr="00E62914">
        <w:rPr>
          <w:rFonts w:ascii="Arial" w:hAnsi="Arial" w:cs="Arial"/>
          <w:noProof/>
          <w:sz w:val="28"/>
          <w:szCs w:val="28"/>
        </w:rPr>
        <w:t xml:space="preserve"> </w:t>
      </w:r>
      <w:r w:rsidR="00CD076D" w:rsidRPr="00E62914">
        <w:rPr>
          <w:rFonts w:cs="Arial"/>
          <w:noProof/>
          <w:sz w:val="28"/>
          <w:szCs w:val="28"/>
          <w:highlight w:val="yellow"/>
          <w:rPrChange w:id="23" w:author="jirka" w:date="2019-11-06T13:29:00Z">
            <w:rPr>
              <w:rFonts w:cs="Arial"/>
              <w:noProof/>
              <w:sz w:val="28"/>
              <w:szCs w:val="28"/>
            </w:rPr>
          </w:rPrChange>
        </w:rPr>
        <w:t>nalezli jsme oblasti s biogeografickými zlomy</w:t>
      </w:r>
      <w:r w:rsidR="006D00D0" w:rsidRPr="00E62914">
        <w:rPr>
          <w:rFonts w:cs="Arial"/>
          <w:noProof/>
          <w:sz w:val="28"/>
          <w:szCs w:val="28"/>
        </w:rPr>
        <w:t xml:space="preserve"> (např.</w:t>
      </w:r>
      <w:r w:rsidR="00876461" w:rsidRPr="00E62914">
        <w:rPr>
          <w:rFonts w:cs="Arial"/>
          <w:noProof/>
          <w:sz w:val="28"/>
          <w:szCs w:val="28"/>
        </w:rPr>
        <w:t xml:space="preserve"> oblast</w:t>
      </w:r>
      <w:r w:rsidR="006D00D0" w:rsidRPr="00E62914">
        <w:rPr>
          <w:rFonts w:cs="Arial"/>
          <w:noProof/>
          <w:sz w:val="28"/>
          <w:szCs w:val="28"/>
        </w:rPr>
        <w:t xml:space="preserve"> Yahuma)</w:t>
      </w:r>
      <w:r w:rsidR="00CD076D" w:rsidRPr="00E62914">
        <w:rPr>
          <w:rFonts w:cs="Arial"/>
          <w:noProof/>
          <w:sz w:val="28"/>
          <w:szCs w:val="28"/>
        </w:rPr>
        <w:t xml:space="preserve"> a také jsme potvrdili, že fylogenetická struktura odpovídá současné taxonomii.</w:t>
      </w:r>
    </w:p>
    <w:sectPr w:rsidR="0085363E" w:rsidRPr="00E62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7" w:author="jirka" w:date="2019-11-06T13:26:00Z" w:initials="j">
    <w:p w14:paraId="0E314487" w14:textId="77777777" w:rsidR="00E62914" w:rsidRDefault="00E62914">
      <w:pPr>
        <w:pStyle w:val="Textkomente"/>
      </w:pPr>
      <w:r>
        <w:rPr>
          <w:rStyle w:val="Odkaznakoment"/>
        </w:rPr>
        <w:annotationRef/>
      </w:r>
      <w:r>
        <w:t xml:space="preserve"> </w:t>
      </w:r>
      <w:proofErr w:type="gramStart"/>
      <w:r>
        <w:t>biotopech</w:t>
      </w:r>
      <w:proofErr w:type="gram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E31448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3E"/>
    <w:rsid w:val="00507D4A"/>
    <w:rsid w:val="006A0D17"/>
    <w:rsid w:val="006D00D0"/>
    <w:rsid w:val="007E3B82"/>
    <w:rsid w:val="0085363E"/>
    <w:rsid w:val="00876461"/>
    <w:rsid w:val="00CD076D"/>
    <w:rsid w:val="00D93992"/>
    <w:rsid w:val="00E62914"/>
    <w:rsid w:val="00F468FC"/>
    <w:rsid w:val="00FB3476"/>
    <w:rsid w:val="00FD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59716"/>
  <w15:docId w15:val="{26806C36-6CA9-488E-B13D-B5EFDD9D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629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291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291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29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6291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2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29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Riebel</dc:creator>
  <cp:keywords/>
  <dc:description/>
  <cp:lastModifiedBy>jirka</cp:lastModifiedBy>
  <cp:revision>5</cp:revision>
  <dcterms:created xsi:type="dcterms:W3CDTF">2019-10-28T10:50:00Z</dcterms:created>
  <dcterms:modified xsi:type="dcterms:W3CDTF">2019-11-06T12:29:00Z</dcterms:modified>
</cp:coreProperties>
</file>