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272D" w:rsidRPr="00485841" w:rsidRDefault="005B272D" w:rsidP="00485841">
      <w:pPr>
        <w:spacing w:after="0" w:line="360" w:lineRule="auto"/>
        <w:ind w:left="425" w:hanging="425"/>
        <w:rPr>
          <w:sz w:val="28"/>
          <w:szCs w:val="28"/>
          <w:lang w:val="en-GB"/>
        </w:rPr>
      </w:pPr>
      <w:proofErr w:type="spellStart"/>
      <w:r w:rsidRPr="00485841">
        <w:rPr>
          <w:sz w:val="28"/>
          <w:szCs w:val="28"/>
          <w:lang w:val="en-GB"/>
        </w:rPr>
        <w:t>Symonová</w:t>
      </w:r>
      <w:proofErr w:type="spellEnd"/>
      <w:r w:rsidRPr="00485841">
        <w:rPr>
          <w:sz w:val="28"/>
          <w:szCs w:val="28"/>
          <w:lang w:val="en-GB"/>
        </w:rPr>
        <w:t xml:space="preserve"> R., </w:t>
      </w:r>
      <w:proofErr w:type="spellStart"/>
      <w:r w:rsidRPr="00485841">
        <w:rPr>
          <w:sz w:val="28"/>
          <w:szCs w:val="28"/>
          <w:lang w:val="en-GB"/>
        </w:rPr>
        <w:t>Vrbová</w:t>
      </w:r>
      <w:proofErr w:type="spellEnd"/>
      <w:r w:rsidRPr="00485841">
        <w:rPr>
          <w:sz w:val="28"/>
          <w:szCs w:val="28"/>
          <w:lang w:val="en-GB"/>
        </w:rPr>
        <w:t xml:space="preserve"> I., </w:t>
      </w:r>
      <w:proofErr w:type="spellStart"/>
      <w:r w:rsidRPr="00485841">
        <w:rPr>
          <w:sz w:val="28"/>
          <w:szCs w:val="28"/>
          <w:lang w:val="en-GB"/>
        </w:rPr>
        <w:t>Paar</w:t>
      </w:r>
      <w:proofErr w:type="spellEnd"/>
      <w:r w:rsidRPr="00485841">
        <w:rPr>
          <w:sz w:val="28"/>
          <w:szCs w:val="28"/>
          <w:lang w:val="en-GB"/>
        </w:rPr>
        <w:t xml:space="preserve"> J., Müller S., </w:t>
      </w:r>
      <w:proofErr w:type="spellStart"/>
      <w:r w:rsidRPr="00485841">
        <w:rPr>
          <w:sz w:val="28"/>
          <w:szCs w:val="28"/>
          <w:lang w:val="en-GB"/>
        </w:rPr>
        <w:t>Lamatsch</w:t>
      </w:r>
      <w:proofErr w:type="spellEnd"/>
      <w:r w:rsidRPr="00485841">
        <w:rPr>
          <w:sz w:val="28"/>
          <w:szCs w:val="28"/>
          <w:lang w:val="en-GB"/>
        </w:rPr>
        <w:t xml:space="preserve"> </w:t>
      </w:r>
      <w:r w:rsidRPr="00485841">
        <w:rPr>
          <w:sz w:val="28"/>
          <w:szCs w:val="28"/>
          <w:highlight w:val="yellow"/>
          <w:lang w:val="en-GB"/>
          <w:rPrChange w:id="0" w:author="jirka" w:date="2019-10-15T20:06:00Z">
            <w:rPr>
              <w:sz w:val="28"/>
              <w:szCs w:val="28"/>
              <w:lang w:val="en-GB"/>
            </w:rPr>
          </w:rPrChange>
        </w:rPr>
        <w:t>D.K.</w:t>
      </w:r>
      <w:r w:rsidRPr="00485841">
        <w:rPr>
          <w:sz w:val="28"/>
          <w:szCs w:val="28"/>
          <w:lang w:val="en-GB"/>
        </w:rPr>
        <w:t xml:space="preserve">, Martens K., </w:t>
      </w:r>
      <w:proofErr w:type="gramStart"/>
      <w:r w:rsidRPr="00485841">
        <w:rPr>
          <w:sz w:val="28"/>
          <w:szCs w:val="28"/>
          <w:lang w:val="en-GB"/>
        </w:rPr>
        <w:t>Matzke</w:t>
      </w:r>
      <w:proofErr w:type="gramEnd"/>
      <w:r w:rsidRPr="00485841">
        <w:rPr>
          <w:sz w:val="28"/>
          <w:szCs w:val="28"/>
          <w:lang w:val="en-GB"/>
        </w:rPr>
        <w:t>-</w:t>
      </w:r>
      <w:proofErr w:type="spellStart"/>
      <w:r w:rsidRPr="00485841">
        <w:rPr>
          <w:sz w:val="28"/>
          <w:szCs w:val="28"/>
          <w:lang w:val="en-GB"/>
        </w:rPr>
        <w:t>Karasz</w:t>
      </w:r>
      <w:proofErr w:type="spellEnd"/>
      <w:r w:rsidRPr="00485841">
        <w:rPr>
          <w:sz w:val="28"/>
          <w:szCs w:val="28"/>
          <w:lang w:val="en-GB"/>
        </w:rPr>
        <w:t xml:space="preserve"> R. </w:t>
      </w:r>
      <w:r w:rsidRPr="00485841">
        <w:rPr>
          <w:rFonts w:ascii="Calibri" w:hAnsi="Calibri" w:cs="Calibri"/>
          <w:sz w:val="28"/>
          <w:szCs w:val="28"/>
          <w:highlight w:val="yellow"/>
          <w:lang w:val="en-GB"/>
          <w:rPrChange w:id="1" w:author="jirka" w:date="2019-10-15T20:03:00Z">
            <w:rPr>
              <w:rFonts w:ascii="Calibri" w:hAnsi="Calibri" w:cs="Calibri"/>
              <w:sz w:val="28"/>
              <w:szCs w:val="28"/>
            </w:rPr>
          </w:rPrChange>
        </w:rPr>
        <w:t>&amp;</w:t>
      </w:r>
      <w:del w:id="2" w:author="jirka" w:date="2019-10-16T15:53:00Z">
        <w:r w:rsidRPr="00485841" w:rsidDel="00C3725D">
          <w:rPr>
            <w:sz w:val="28"/>
            <w:szCs w:val="28"/>
            <w:highlight w:val="yellow"/>
            <w:lang w:val="en-GB"/>
            <w:rPrChange w:id="3" w:author="jirka" w:date="2019-10-15T20:03:00Z">
              <w:rPr>
                <w:sz w:val="28"/>
                <w:szCs w:val="28"/>
              </w:rPr>
            </w:rPrChange>
          </w:rPr>
          <w:delText xml:space="preserve">  </w:delText>
        </w:r>
      </w:del>
      <w:ins w:id="4" w:author="jirka" w:date="2019-10-16T15:53:00Z">
        <w:r w:rsidR="00C3725D">
          <w:rPr>
            <w:sz w:val="28"/>
            <w:szCs w:val="28"/>
            <w:highlight w:val="yellow"/>
            <w:lang w:val="en-GB"/>
          </w:rPr>
          <w:t xml:space="preserve"> </w:t>
        </w:r>
      </w:ins>
      <w:proofErr w:type="spellStart"/>
      <w:r w:rsidRPr="00485841">
        <w:rPr>
          <w:sz w:val="28"/>
          <w:szCs w:val="28"/>
          <w:highlight w:val="yellow"/>
          <w:lang w:val="en-GB"/>
          <w:rPrChange w:id="5" w:author="jirka" w:date="2019-10-15T20:03:00Z">
            <w:rPr>
              <w:sz w:val="28"/>
              <w:szCs w:val="28"/>
            </w:rPr>
          </w:rPrChange>
        </w:rPr>
        <w:t>Schmit</w:t>
      </w:r>
      <w:proofErr w:type="spellEnd"/>
      <w:r w:rsidRPr="00485841">
        <w:rPr>
          <w:sz w:val="28"/>
          <w:szCs w:val="28"/>
          <w:lang w:val="en-GB"/>
        </w:rPr>
        <w:t xml:space="preserve"> O. 2018: </w:t>
      </w:r>
      <w:r w:rsidRPr="00485841">
        <w:rPr>
          <w:rFonts w:eastAsia="Times New Roman" w:cs="Helvetica"/>
          <w:bCs/>
          <w:kern w:val="36"/>
          <w:sz w:val="28"/>
          <w:szCs w:val="28"/>
          <w:lang w:val="en-GB" w:eastAsia="sk-SK"/>
        </w:rPr>
        <w:t>Karyotype</w:t>
      </w:r>
      <w:r w:rsidRPr="00485841">
        <w:rPr>
          <w:rFonts w:eastAsia="Times New Roman" w:cs="Helvetica"/>
          <w:bCs/>
          <w:kern w:val="36"/>
          <w:sz w:val="28"/>
          <w:szCs w:val="28"/>
          <w:bdr w:val="none" w:sz="0" w:space="0" w:color="auto" w:frame="1"/>
          <w:lang w:val="en-GB" w:eastAsia="sk-SK"/>
        </w:rPr>
        <w:t> </w:t>
      </w:r>
      <w:r w:rsidRPr="00485841">
        <w:rPr>
          <w:rFonts w:eastAsia="Times New Roman" w:cs="Helvetica"/>
          <w:bCs/>
          <w:kern w:val="36"/>
          <w:sz w:val="28"/>
          <w:szCs w:val="28"/>
          <w:lang w:val="en-GB" w:eastAsia="sk-SK"/>
        </w:rPr>
        <w:t>variability</w:t>
      </w:r>
      <w:r w:rsidRPr="00485841">
        <w:rPr>
          <w:rFonts w:eastAsia="Times New Roman" w:cs="Helvetica"/>
          <w:bCs/>
          <w:kern w:val="36"/>
          <w:sz w:val="28"/>
          <w:szCs w:val="28"/>
          <w:bdr w:val="none" w:sz="0" w:space="0" w:color="auto" w:frame="1"/>
          <w:lang w:val="en-GB" w:eastAsia="sk-SK"/>
        </w:rPr>
        <w:t> and </w:t>
      </w:r>
      <w:r w:rsidRPr="00485841">
        <w:rPr>
          <w:rFonts w:eastAsia="Times New Roman" w:cs="Helvetica"/>
          <w:bCs/>
          <w:kern w:val="36"/>
          <w:sz w:val="28"/>
          <w:szCs w:val="28"/>
          <w:lang w:val="en-GB" w:eastAsia="sk-SK"/>
        </w:rPr>
        <w:t>inter</w:t>
      </w:r>
      <w:r w:rsidRPr="00485841">
        <w:rPr>
          <w:rFonts w:eastAsia="Times New Roman" w:cs="Helvetica"/>
          <w:bCs/>
          <w:kern w:val="36"/>
          <w:sz w:val="28"/>
          <w:szCs w:val="28"/>
          <w:bdr w:val="none" w:sz="0" w:space="0" w:color="auto" w:frame="1"/>
          <w:lang w:val="en-GB" w:eastAsia="sk-SK"/>
        </w:rPr>
        <w:t>-</w:t>
      </w:r>
      <w:r w:rsidRPr="00485841">
        <w:rPr>
          <w:rFonts w:eastAsia="Times New Roman" w:cs="Helvetica"/>
          <w:bCs/>
          <w:kern w:val="36"/>
          <w:sz w:val="28"/>
          <w:szCs w:val="28"/>
          <w:lang w:val="en-GB" w:eastAsia="sk-SK"/>
        </w:rPr>
        <w:t>population genomic</w:t>
      </w:r>
      <w:del w:id="6" w:author="jirka" w:date="2019-10-15T20:03:00Z">
        <w:r w:rsidRPr="00485841" w:rsidDel="00485841">
          <w:rPr>
            <w:rFonts w:eastAsia="Times New Roman" w:cs="Helvetica"/>
            <w:bCs/>
            <w:kern w:val="36"/>
            <w:sz w:val="28"/>
            <w:szCs w:val="28"/>
            <w:bdr w:val="none" w:sz="0" w:space="0" w:color="auto" w:frame="1"/>
            <w:lang w:val="en-GB" w:eastAsia="sk-SK"/>
          </w:rPr>
          <w:delText> </w:delText>
        </w:r>
      </w:del>
      <w:r w:rsidRPr="00485841">
        <w:rPr>
          <w:rFonts w:eastAsia="Times New Roman" w:cs="Helvetica"/>
          <w:bCs/>
          <w:kern w:val="36"/>
          <w:sz w:val="28"/>
          <w:szCs w:val="28"/>
          <w:bdr w:val="none" w:sz="0" w:space="0" w:color="auto" w:frame="1"/>
          <w:lang w:val="en-GB" w:eastAsia="sk-SK"/>
        </w:rPr>
        <w:t xml:space="preserve"> </w:t>
      </w:r>
      <w:r w:rsidRPr="00485841">
        <w:rPr>
          <w:rFonts w:eastAsia="Times New Roman" w:cs="Helvetica"/>
          <w:bCs/>
          <w:kern w:val="36"/>
          <w:sz w:val="28"/>
          <w:szCs w:val="28"/>
          <w:lang w:val="en-GB" w:eastAsia="sk-SK"/>
        </w:rPr>
        <w:t>differences</w:t>
      </w:r>
      <w:r w:rsidRPr="00485841">
        <w:rPr>
          <w:rFonts w:eastAsia="Times New Roman" w:cs="Helvetica"/>
          <w:bCs/>
          <w:kern w:val="36"/>
          <w:sz w:val="28"/>
          <w:szCs w:val="28"/>
          <w:bdr w:val="none" w:sz="0" w:space="0" w:color="auto" w:frame="1"/>
          <w:lang w:val="en-GB" w:eastAsia="sk-SK"/>
        </w:rPr>
        <w:t> in </w:t>
      </w:r>
      <w:r w:rsidRPr="00485841">
        <w:rPr>
          <w:rFonts w:eastAsia="Times New Roman" w:cs="Helvetica"/>
          <w:bCs/>
          <w:kern w:val="36"/>
          <w:sz w:val="28"/>
          <w:szCs w:val="28"/>
          <w:lang w:val="en-GB" w:eastAsia="sk-SK"/>
        </w:rPr>
        <w:t>freshwater ostracods</w:t>
      </w:r>
      <w:r w:rsidRPr="00485841">
        <w:rPr>
          <w:rFonts w:eastAsia="Times New Roman" w:cs="Helvetica"/>
          <w:bCs/>
          <w:kern w:val="36"/>
          <w:sz w:val="28"/>
          <w:szCs w:val="28"/>
          <w:bdr w:val="none" w:sz="0" w:space="0" w:color="auto" w:frame="1"/>
          <w:lang w:val="en-GB" w:eastAsia="sk-SK"/>
        </w:rPr>
        <w:t> (</w:t>
      </w:r>
      <w:proofErr w:type="spellStart"/>
      <w:r w:rsidRPr="00485841">
        <w:rPr>
          <w:rFonts w:eastAsia="Times New Roman" w:cs="Helvetica"/>
          <w:bCs/>
          <w:kern w:val="36"/>
          <w:sz w:val="28"/>
          <w:szCs w:val="28"/>
          <w:lang w:val="en-GB" w:eastAsia="sk-SK"/>
        </w:rPr>
        <w:t>Crustacea</w:t>
      </w:r>
      <w:proofErr w:type="spellEnd"/>
      <w:r w:rsidRPr="00485841">
        <w:rPr>
          <w:rFonts w:eastAsia="Times New Roman" w:cs="Helvetica"/>
          <w:bCs/>
          <w:kern w:val="36"/>
          <w:sz w:val="28"/>
          <w:szCs w:val="28"/>
          <w:bdr w:val="none" w:sz="0" w:space="0" w:color="auto" w:frame="1"/>
          <w:lang w:val="en-GB" w:eastAsia="sk-SK"/>
        </w:rPr>
        <w:t>) </w:t>
      </w:r>
      <w:r w:rsidRPr="00485841">
        <w:rPr>
          <w:rFonts w:eastAsia="Times New Roman" w:cs="Helvetica"/>
          <w:bCs/>
          <w:kern w:val="36"/>
          <w:sz w:val="28"/>
          <w:szCs w:val="28"/>
          <w:lang w:val="en-GB" w:eastAsia="sk-SK"/>
        </w:rPr>
        <w:t>showing geographical</w:t>
      </w:r>
      <w:r w:rsidRPr="00485841">
        <w:rPr>
          <w:rFonts w:eastAsia="Times New Roman" w:cs="Helvetica"/>
          <w:bCs/>
          <w:kern w:val="36"/>
          <w:sz w:val="28"/>
          <w:szCs w:val="28"/>
          <w:bdr w:val="none" w:sz="0" w:space="0" w:color="auto" w:frame="1"/>
          <w:lang w:val="en-GB" w:eastAsia="sk-SK"/>
        </w:rPr>
        <w:t> </w:t>
      </w:r>
      <w:r w:rsidRPr="00485841">
        <w:rPr>
          <w:rFonts w:eastAsia="Times New Roman" w:cs="Helvetica"/>
          <w:bCs/>
          <w:kern w:val="36"/>
          <w:sz w:val="28"/>
          <w:szCs w:val="28"/>
          <w:lang w:val="en-GB" w:eastAsia="sk-SK"/>
        </w:rPr>
        <w:t xml:space="preserve">parthenogenesis. </w:t>
      </w:r>
      <w:r w:rsidRPr="00C3725D">
        <w:rPr>
          <w:rFonts w:eastAsia="Times New Roman" w:cs="Helvetica"/>
          <w:bCs/>
          <w:kern w:val="36"/>
          <w:sz w:val="28"/>
          <w:szCs w:val="28"/>
          <w:lang w:val="en-GB" w:eastAsia="sk-SK"/>
          <w:rPrChange w:id="7" w:author="jirka" w:date="2019-10-16T15:56:00Z">
            <w:rPr>
              <w:rFonts w:eastAsia="Times New Roman" w:cs="Helvetica"/>
              <w:bCs/>
              <w:kern w:val="36"/>
              <w:sz w:val="28"/>
              <w:szCs w:val="28"/>
              <w:lang w:eastAsia="sk-SK"/>
            </w:rPr>
          </w:rPrChange>
        </w:rPr>
        <w:t>Gen</w:t>
      </w:r>
      <w:bookmarkStart w:id="8" w:name="_GoBack"/>
      <w:bookmarkEnd w:id="8"/>
      <w:r w:rsidRPr="00C3725D">
        <w:rPr>
          <w:rFonts w:eastAsia="Times New Roman" w:cs="Helvetica"/>
          <w:bCs/>
          <w:kern w:val="36"/>
          <w:sz w:val="28"/>
          <w:szCs w:val="28"/>
          <w:lang w:val="en-GB" w:eastAsia="sk-SK"/>
          <w:rPrChange w:id="9" w:author="jirka" w:date="2019-10-16T15:56:00Z">
            <w:rPr>
              <w:rFonts w:eastAsia="Times New Roman" w:cs="Helvetica"/>
              <w:bCs/>
              <w:kern w:val="36"/>
              <w:sz w:val="28"/>
              <w:szCs w:val="28"/>
              <w:lang w:eastAsia="sk-SK"/>
            </w:rPr>
          </w:rPrChange>
        </w:rPr>
        <w:t>es</w:t>
      </w:r>
      <w:r w:rsidRPr="00485841">
        <w:rPr>
          <w:rFonts w:eastAsia="Times New Roman" w:cs="Helvetica"/>
          <w:bCs/>
          <w:i/>
          <w:kern w:val="36"/>
          <w:sz w:val="28"/>
          <w:szCs w:val="28"/>
          <w:lang w:val="en-GB" w:eastAsia="sk-SK"/>
          <w:rPrChange w:id="10" w:author="jirka" w:date="2019-10-15T20:05:00Z">
            <w:rPr>
              <w:rFonts w:eastAsia="Times New Roman" w:cs="Helvetica"/>
              <w:bCs/>
              <w:kern w:val="36"/>
              <w:sz w:val="28"/>
              <w:szCs w:val="28"/>
              <w:lang w:eastAsia="sk-SK"/>
            </w:rPr>
          </w:rPrChange>
        </w:rPr>
        <w:t xml:space="preserve"> </w:t>
      </w:r>
      <w:r w:rsidRPr="00485841">
        <w:rPr>
          <w:rFonts w:eastAsia="Times New Roman" w:cs="Helvetica"/>
          <w:bCs/>
          <w:kern w:val="36"/>
          <w:sz w:val="28"/>
          <w:szCs w:val="28"/>
          <w:lang w:val="en-GB" w:eastAsia="sk-SK"/>
        </w:rPr>
        <w:t xml:space="preserve">9: </w:t>
      </w:r>
      <w:ins w:id="11" w:author="jirka" w:date="2019-10-15T20:04:00Z">
        <w:r w:rsidR="00485841" w:rsidRPr="00485841">
          <w:rPr>
            <w:rFonts w:eastAsia="Times New Roman" w:cs="Helvetica"/>
            <w:bCs/>
            <w:kern w:val="36"/>
            <w:sz w:val="28"/>
            <w:szCs w:val="28"/>
            <w:lang w:val="en-GB" w:eastAsia="sk-SK"/>
          </w:rPr>
          <w:t>E</w:t>
        </w:r>
      </w:ins>
      <w:r w:rsidRPr="00485841">
        <w:rPr>
          <w:rFonts w:cs="Helvetica"/>
          <w:color w:val="333333"/>
          <w:sz w:val="28"/>
          <w:szCs w:val="28"/>
          <w:lang w:val="en-GB"/>
        </w:rPr>
        <w:t>150.</w:t>
      </w:r>
      <w:ins w:id="12" w:author="jirka" w:date="2019-10-15T20:04:00Z">
        <w:r w:rsidR="00485841" w:rsidRPr="00485841">
          <w:rPr>
            <w:rFonts w:cs="Helvetica"/>
            <w:color w:val="333333"/>
            <w:sz w:val="28"/>
            <w:szCs w:val="28"/>
            <w:lang w:val="en-GB"/>
          </w:rPr>
          <w:t xml:space="preserve"> </w:t>
        </w:r>
      </w:ins>
      <w:proofErr w:type="spellStart"/>
      <w:proofErr w:type="gramStart"/>
      <w:ins w:id="13" w:author="jirka" w:date="2019-10-16T15:54:00Z">
        <w:r w:rsidR="00C3725D">
          <w:rPr>
            <w:rFonts w:cs="Helvetica"/>
            <w:color w:val="333333"/>
            <w:sz w:val="28"/>
            <w:szCs w:val="28"/>
            <w:lang w:val="en-GB"/>
          </w:rPr>
          <w:t>d</w:t>
        </w:r>
      </w:ins>
      <w:ins w:id="14" w:author="jirka" w:date="2019-10-15T20:04:00Z">
        <w:r w:rsidR="00485841" w:rsidRPr="00485841">
          <w:rPr>
            <w:rFonts w:cs="Helvetica"/>
            <w:color w:val="333333"/>
            <w:sz w:val="28"/>
            <w:szCs w:val="28"/>
            <w:lang w:val="en-GB"/>
          </w:rPr>
          <w:t>oi</w:t>
        </w:r>
        <w:proofErr w:type="spellEnd"/>
        <w:proofErr w:type="gramEnd"/>
        <w:r w:rsidR="00485841" w:rsidRPr="00485841">
          <w:rPr>
            <w:rFonts w:cs="Helvetica"/>
            <w:color w:val="333333"/>
            <w:sz w:val="28"/>
            <w:szCs w:val="28"/>
            <w:lang w:val="en-GB"/>
          </w:rPr>
          <w:t>: 10.3390/genes9030150</w:t>
        </w:r>
      </w:ins>
    </w:p>
    <w:p w:rsidR="005B272D" w:rsidRPr="00485841" w:rsidRDefault="005B272D" w:rsidP="00485841">
      <w:pPr>
        <w:spacing w:after="0" w:line="360" w:lineRule="auto"/>
        <w:ind w:left="425" w:hanging="425"/>
        <w:rPr>
          <w:rFonts w:eastAsia="Times New Roman" w:cs="Arial"/>
          <w:color w:val="0A0A0A"/>
          <w:sz w:val="28"/>
          <w:szCs w:val="28"/>
          <w:lang w:val="en-GB" w:eastAsia="sk-SK"/>
        </w:rPr>
      </w:pPr>
      <w:r w:rsidRPr="00485841">
        <w:rPr>
          <w:rFonts w:cs="Helvetica"/>
          <w:sz w:val="28"/>
          <w:szCs w:val="28"/>
          <w:lang w:val="en-GB"/>
        </w:rPr>
        <w:t xml:space="preserve">Kim Y., Mo H.-H., Lee Y.-S., Cho K., Lee S.-E. </w:t>
      </w:r>
      <w:r w:rsidRPr="00485841">
        <w:rPr>
          <w:rFonts w:ascii="Calibri" w:hAnsi="Calibri" w:cs="Calibri"/>
          <w:sz w:val="28"/>
          <w:szCs w:val="28"/>
          <w:lang w:val="en-GB"/>
        </w:rPr>
        <w:t>&amp;</w:t>
      </w:r>
      <w:r w:rsidRPr="00485841">
        <w:rPr>
          <w:rFonts w:cs="Helvetica"/>
          <w:sz w:val="28"/>
          <w:szCs w:val="28"/>
          <w:lang w:val="en-GB"/>
        </w:rPr>
        <w:t xml:space="preserve"> Son J. 2015: </w:t>
      </w:r>
      <w:r w:rsidRPr="00485841">
        <w:rPr>
          <w:rFonts w:cs="Helvetica"/>
          <w:sz w:val="28"/>
          <w:szCs w:val="28"/>
          <w:bdr w:val="none" w:sz="0" w:space="0" w:color="auto" w:frame="1"/>
          <w:lang w:val="en-GB"/>
        </w:rPr>
        <w:t xml:space="preserve">Interactive effects of water pH and hardness levels on the growth and reproduction of </w:t>
      </w:r>
      <w:proofErr w:type="spellStart"/>
      <w:r w:rsidRPr="00485841">
        <w:rPr>
          <w:rFonts w:cs="Helvetica"/>
          <w:sz w:val="28"/>
          <w:szCs w:val="28"/>
          <w:bdr w:val="none" w:sz="0" w:space="0" w:color="auto" w:frame="1"/>
          <w:lang w:val="en-GB"/>
        </w:rPr>
        <w:t>Heterocypris</w:t>
      </w:r>
      <w:proofErr w:type="spellEnd"/>
      <w:r w:rsidRPr="00485841">
        <w:rPr>
          <w:rFonts w:cs="Helvetica"/>
          <w:sz w:val="28"/>
          <w:szCs w:val="28"/>
          <w:bdr w:val="none" w:sz="0" w:space="0" w:color="auto" w:frame="1"/>
          <w:lang w:val="en-GB"/>
        </w:rPr>
        <w:t xml:space="preserve"> </w:t>
      </w:r>
      <w:proofErr w:type="spellStart"/>
      <w:r w:rsidRPr="00485841">
        <w:rPr>
          <w:rFonts w:cs="Helvetica"/>
          <w:sz w:val="28"/>
          <w:szCs w:val="28"/>
          <w:bdr w:val="none" w:sz="0" w:space="0" w:color="auto" w:frame="1"/>
          <w:lang w:val="en-GB"/>
        </w:rPr>
        <w:t>incongruens</w:t>
      </w:r>
      <w:proofErr w:type="spellEnd"/>
      <w:r w:rsidRPr="00485841">
        <w:rPr>
          <w:rFonts w:cs="Helvetica"/>
          <w:sz w:val="28"/>
          <w:szCs w:val="28"/>
          <w:bdr w:val="none" w:sz="0" w:space="0" w:color="auto" w:frame="1"/>
          <w:lang w:val="en-GB"/>
        </w:rPr>
        <w:t xml:space="preserve"> (</w:t>
      </w:r>
      <w:proofErr w:type="spellStart"/>
      <w:r w:rsidRPr="00485841">
        <w:rPr>
          <w:rFonts w:cs="Helvetica"/>
          <w:sz w:val="28"/>
          <w:szCs w:val="28"/>
          <w:bdr w:val="none" w:sz="0" w:space="0" w:color="auto" w:frame="1"/>
          <w:lang w:val="en-GB"/>
        </w:rPr>
        <w:t>Crustacea</w:t>
      </w:r>
      <w:proofErr w:type="spellEnd"/>
      <w:r w:rsidRPr="00485841">
        <w:rPr>
          <w:rFonts w:cs="Helvetica"/>
          <w:sz w:val="28"/>
          <w:szCs w:val="28"/>
          <w:bdr w:val="none" w:sz="0" w:space="0" w:color="auto" w:frame="1"/>
          <w:lang w:val="en-GB"/>
        </w:rPr>
        <w:t xml:space="preserve">: </w:t>
      </w:r>
      <w:proofErr w:type="spellStart"/>
      <w:r w:rsidRPr="00485841">
        <w:rPr>
          <w:rFonts w:cs="Helvetica"/>
          <w:sz w:val="28"/>
          <w:szCs w:val="28"/>
          <w:bdr w:val="none" w:sz="0" w:space="0" w:color="auto" w:frame="1"/>
          <w:lang w:val="en-GB"/>
        </w:rPr>
        <w:t>Ostracoda</w:t>
      </w:r>
      <w:proofErr w:type="spellEnd"/>
      <w:r w:rsidRPr="00485841">
        <w:rPr>
          <w:rFonts w:cs="Helvetica"/>
          <w:sz w:val="28"/>
          <w:szCs w:val="28"/>
          <w:bdr w:val="none" w:sz="0" w:space="0" w:color="auto" w:frame="1"/>
          <w:lang w:val="en-GB"/>
        </w:rPr>
        <w:t xml:space="preserve">). </w:t>
      </w:r>
      <w:proofErr w:type="spellStart"/>
      <w:r w:rsidRPr="00485841">
        <w:rPr>
          <w:rFonts w:cs="Helvetica"/>
          <w:sz w:val="28"/>
          <w:szCs w:val="28"/>
          <w:bdr w:val="none" w:sz="0" w:space="0" w:color="auto" w:frame="1"/>
          <w:lang w:val="en-GB"/>
        </w:rPr>
        <w:t>Hydrobiologia</w:t>
      </w:r>
      <w:proofErr w:type="spellEnd"/>
      <w:r w:rsidRPr="00485841">
        <w:rPr>
          <w:rFonts w:cs="Helvetica"/>
          <w:sz w:val="28"/>
          <w:szCs w:val="28"/>
          <w:bdr w:val="none" w:sz="0" w:space="0" w:color="auto" w:frame="1"/>
          <w:lang w:val="en-GB"/>
        </w:rPr>
        <w:t xml:space="preserve"> 753: 97</w:t>
      </w:r>
      <w:del w:id="15" w:author="jirka" w:date="2019-10-16T15:55:00Z">
        <w:r w:rsidRPr="00485841" w:rsidDel="00C3725D">
          <w:rPr>
            <w:rFonts w:cs="Helvetica"/>
            <w:sz w:val="28"/>
            <w:szCs w:val="28"/>
            <w:highlight w:val="yellow"/>
            <w:bdr w:val="none" w:sz="0" w:space="0" w:color="auto" w:frame="1"/>
            <w:lang w:val="en-GB"/>
            <w:rPrChange w:id="16" w:author="jirka" w:date="2019-10-15T20:06:00Z">
              <w:rPr>
                <w:rFonts w:cs="Helvetica"/>
                <w:sz w:val="28"/>
                <w:szCs w:val="28"/>
                <w:bdr w:val="none" w:sz="0" w:space="0" w:color="auto" w:frame="1"/>
                <w:lang w:val="en-GB"/>
              </w:rPr>
            </w:rPrChange>
          </w:rPr>
          <w:delText>-</w:delText>
        </w:r>
      </w:del>
      <w:ins w:id="17" w:author="jirka" w:date="2019-10-16T15:55:00Z">
        <w:r w:rsidR="00C3725D">
          <w:rPr>
            <w:rFonts w:cs="Helvetica"/>
            <w:sz w:val="28"/>
            <w:szCs w:val="28"/>
            <w:highlight w:val="yellow"/>
            <w:bdr w:val="none" w:sz="0" w:space="0" w:color="auto" w:frame="1"/>
            <w:lang w:val="en-GB"/>
          </w:rPr>
          <w:t>–</w:t>
        </w:r>
      </w:ins>
      <w:r w:rsidRPr="00485841">
        <w:rPr>
          <w:rFonts w:cs="Helvetica"/>
          <w:sz w:val="28"/>
          <w:szCs w:val="28"/>
          <w:bdr w:val="none" w:sz="0" w:space="0" w:color="auto" w:frame="1"/>
          <w:lang w:val="en-GB"/>
        </w:rPr>
        <w:t>109.</w:t>
      </w:r>
    </w:p>
    <w:p w:rsidR="005B272D" w:rsidRPr="00485841" w:rsidRDefault="005B272D" w:rsidP="00485841">
      <w:pPr>
        <w:spacing w:after="0" w:line="360" w:lineRule="auto"/>
        <w:ind w:left="425" w:hanging="425"/>
        <w:rPr>
          <w:sz w:val="28"/>
          <w:szCs w:val="28"/>
          <w:lang w:val="en-GB"/>
        </w:rPr>
      </w:pPr>
      <w:proofErr w:type="spellStart"/>
      <w:r w:rsidRPr="00485841">
        <w:rPr>
          <w:sz w:val="28"/>
          <w:szCs w:val="28"/>
          <w:lang w:val="en-GB"/>
        </w:rPr>
        <w:t>Inglikowska</w:t>
      </w:r>
      <w:proofErr w:type="spellEnd"/>
      <w:r w:rsidRPr="00485841">
        <w:rPr>
          <w:sz w:val="28"/>
          <w:szCs w:val="28"/>
          <w:lang w:val="en-GB"/>
        </w:rPr>
        <w:t xml:space="preserve"> A. </w:t>
      </w:r>
      <w:r w:rsidRPr="00485841">
        <w:rPr>
          <w:rFonts w:ascii="Calibri" w:hAnsi="Calibri" w:cs="Calibri"/>
          <w:sz w:val="28"/>
          <w:szCs w:val="28"/>
          <w:lang w:val="en-GB"/>
        </w:rPr>
        <w:t>&amp;</w:t>
      </w:r>
      <w:r w:rsidRPr="00485841">
        <w:rPr>
          <w:sz w:val="28"/>
          <w:szCs w:val="28"/>
          <w:lang w:val="en-GB"/>
        </w:rPr>
        <w:t xml:space="preserve"> </w:t>
      </w:r>
      <w:proofErr w:type="spellStart"/>
      <w:r w:rsidRPr="00485841">
        <w:rPr>
          <w:sz w:val="28"/>
          <w:szCs w:val="28"/>
          <w:lang w:val="en-GB"/>
        </w:rPr>
        <w:t>Namiatko</w:t>
      </w:r>
      <w:proofErr w:type="spellEnd"/>
      <w:r w:rsidRPr="00485841">
        <w:rPr>
          <w:sz w:val="28"/>
          <w:szCs w:val="28"/>
          <w:lang w:val="en-GB"/>
        </w:rPr>
        <w:t xml:space="preserve"> T. 2012: </w:t>
      </w:r>
      <w:r w:rsidRPr="00485841">
        <w:rPr>
          <w:rFonts w:cs="Helvetica"/>
          <w:sz w:val="28"/>
          <w:szCs w:val="28"/>
          <w:bdr w:val="none" w:sz="0" w:space="0" w:color="auto" w:frame="1"/>
          <w:lang w:val="en-GB"/>
        </w:rPr>
        <w:t>The impact of environmental factors on diversity of </w:t>
      </w:r>
      <w:proofErr w:type="spellStart"/>
      <w:r w:rsidRPr="00485841">
        <w:rPr>
          <w:rStyle w:val="Siln"/>
          <w:rFonts w:cs="Helvetica"/>
          <w:b w:val="0"/>
          <w:sz w:val="28"/>
          <w:szCs w:val="28"/>
          <w:bdr w:val="none" w:sz="0" w:space="0" w:color="auto" w:frame="1"/>
          <w:lang w:val="en-GB"/>
        </w:rPr>
        <w:t>Ostracoda</w:t>
      </w:r>
      <w:proofErr w:type="spellEnd"/>
      <w:r w:rsidRPr="00485841">
        <w:rPr>
          <w:rFonts w:cs="Helvetica"/>
          <w:sz w:val="28"/>
          <w:szCs w:val="28"/>
          <w:bdr w:val="none" w:sz="0" w:space="0" w:color="auto" w:frame="1"/>
          <w:lang w:val="en-GB"/>
        </w:rPr>
        <w:t xml:space="preserve"> in </w:t>
      </w:r>
      <w:r w:rsidRPr="00485841">
        <w:rPr>
          <w:rStyle w:val="Siln"/>
          <w:rFonts w:cs="Helvetica"/>
          <w:b w:val="0"/>
          <w:sz w:val="28"/>
          <w:szCs w:val="28"/>
          <w:bdr w:val="none" w:sz="0" w:space="0" w:color="auto" w:frame="1"/>
          <w:lang w:val="en-GB"/>
        </w:rPr>
        <w:t>freshwater</w:t>
      </w:r>
      <w:r w:rsidRPr="00485841">
        <w:rPr>
          <w:rStyle w:val="Siln"/>
          <w:rFonts w:cs="Helvetica"/>
          <w:sz w:val="28"/>
          <w:szCs w:val="28"/>
          <w:bdr w:val="none" w:sz="0" w:space="0" w:color="auto" w:frame="1"/>
          <w:lang w:val="en-GB"/>
        </w:rPr>
        <w:t xml:space="preserve"> </w:t>
      </w:r>
      <w:r w:rsidRPr="00485841">
        <w:rPr>
          <w:rFonts w:cs="Helvetica"/>
          <w:sz w:val="28"/>
          <w:szCs w:val="28"/>
          <w:bdr w:val="none" w:sz="0" w:space="0" w:color="auto" w:frame="1"/>
          <w:lang w:val="en-GB"/>
        </w:rPr>
        <w:t xml:space="preserve">habitats of subarctic and temperate Europe. </w:t>
      </w:r>
      <w:proofErr w:type="spellStart"/>
      <w:r w:rsidRPr="00485841">
        <w:rPr>
          <w:rFonts w:cs="Helvetica"/>
          <w:sz w:val="28"/>
          <w:szCs w:val="28"/>
          <w:bdr w:val="none" w:sz="0" w:space="0" w:color="auto" w:frame="1"/>
          <w:lang w:val="en-GB"/>
        </w:rPr>
        <w:t>Annales</w:t>
      </w:r>
      <w:proofErr w:type="spellEnd"/>
      <w:r w:rsidRPr="00485841">
        <w:rPr>
          <w:rFonts w:cs="Helvetica"/>
          <w:sz w:val="28"/>
          <w:szCs w:val="28"/>
          <w:bdr w:val="none" w:sz="0" w:space="0" w:color="auto" w:frame="1"/>
          <w:lang w:val="en-GB"/>
        </w:rPr>
        <w:t xml:space="preserve"> </w:t>
      </w:r>
      <w:proofErr w:type="spellStart"/>
      <w:r w:rsidRPr="00485841">
        <w:rPr>
          <w:rFonts w:cs="Helvetica"/>
          <w:sz w:val="28"/>
          <w:szCs w:val="28"/>
          <w:bdr w:val="none" w:sz="0" w:space="0" w:color="auto" w:frame="1"/>
          <w:lang w:val="en-GB"/>
        </w:rPr>
        <w:t>Zoologici</w:t>
      </w:r>
      <w:proofErr w:type="spellEnd"/>
      <w:r w:rsidRPr="00485841">
        <w:rPr>
          <w:rFonts w:cs="Helvetica"/>
          <w:sz w:val="28"/>
          <w:szCs w:val="28"/>
          <w:bdr w:val="none" w:sz="0" w:space="0" w:color="auto" w:frame="1"/>
          <w:lang w:val="en-GB"/>
        </w:rPr>
        <w:t xml:space="preserve"> </w:t>
      </w:r>
      <w:proofErr w:type="spellStart"/>
      <w:r w:rsidRPr="00485841">
        <w:rPr>
          <w:rFonts w:cs="Helvetica"/>
          <w:sz w:val="28"/>
          <w:szCs w:val="28"/>
          <w:bdr w:val="none" w:sz="0" w:space="0" w:color="auto" w:frame="1"/>
          <w:lang w:val="en-GB"/>
        </w:rPr>
        <w:t>Fennici</w:t>
      </w:r>
      <w:proofErr w:type="spellEnd"/>
      <w:r w:rsidRPr="00485841">
        <w:rPr>
          <w:rFonts w:cs="Helvetica"/>
          <w:sz w:val="28"/>
          <w:szCs w:val="28"/>
          <w:bdr w:val="none" w:sz="0" w:space="0" w:color="auto" w:frame="1"/>
          <w:lang w:val="en-GB"/>
        </w:rPr>
        <w:t xml:space="preserve"> 49: 193-218.</w:t>
      </w:r>
    </w:p>
    <w:p w:rsidR="005B272D" w:rsidRPr="00485841" w:rsidRDefault="005B272D" w:rsidP="00485841">
      <w:pPr>
        <w:spacing w:after="0" w:line="360" w:lineRule="auto"/>
        <w:ind w:left="425" w:hanging="425"/>
        <w:rPr>
          <w:sz w:val="28"/>
          <w:szCs w:val="28"/>
          <w:lang w:val="en-GB"/>
        </w:rPr>
      </w:pPr>
      <w:proofErr w:type="spellStart"/>
      <w:proofErr w:type="gramStart"/>
      <w:r w:rsidRPr="00485841">
        <w:rPr>
          <w:sz w:val="28"/>
          <w:szCs w:val="28"/>
          <w:lang w:val="en-GB"/>
        </w:rPr>
        <w:t>Osa-</w:t>
      </w:r>
      <w:proofErr w:type="gramEnd"/>
      <w:r w:rsidRPr="00485841">
        <w:rPr>
          <w:sz w:val="28"/>
          <w:szCs w:val="28"/>
          <w:lang w:val="en-GB"/>
        </w:rPr>
        <w:t>Afiana</w:t>
      </w:r>
      <w:proofErr w:type="spellEnd"/>
      <w:r w:rsidRPr="00485841">
        <w:rPr>
          <w:sz w:val="28"/>
          <w:szCs w:val="28"/>
          <w:lang w:val="en-GB"/>
        </w:rPr>
        <w:t xml:space="preserve"> L.O. </w:t>
      </w:r>
      <w:r w:rsidRPr="00485841">
        <w:rPr>
          <w:rFonts w:ascii="Calibri" w:hAnsi="Calibri" w:cs="Calibri"/>
          <w:sz w:val="28"/>
          <w:szCs w:val="28"/>
          <w:lang w:val="en-GB"/>
        </w:rPr>
        <w:t xml:space="preserve">&amp; Alexander M. 1981: </w:t>
      </w:r>
      <w:r w:rsidRPr="00485841">
        <w:rPr>
          <w:rFonts w:cs="Helvetica"/>
          <w:sz w:val="28"/>
          <w:szCs w:val="28"/>
          <w:bdr w:val="none" w:sz="0" w:space="0" w:color="auto" w:frame="1"/>
          <w:lang w:val="en-GB"/>
        </w:rPr>
        <w:t xml:space="preserve">Factors affecting predation by a </w:t>
      </w:r>
      <w:proofErr w:type="spellStart"/>
      <w:r w:rsidRPr="00485841">
        <w:rPr>
          <w:rFonts w:cs="Helvetica"/>
          <w:sz w:val="28"/>
          <w:szCs w:val="28"/>
          <w:bdr w:val="none" w:sz="0" w:space="0" w:color="auto" w:frame="1"/>
          <w:lang w:val="en-GB"/>
        </w:rPr>
        <w:t>microcrustacean</w:t>
      </w:r>
      <w:proofErr w:type="spellEnd"/>
      <w:r w:rsidRPr="00485841">
        <w:rPr>
          <w:rFonts w:cs="Helvetica"/>
          <w:sz w:val="28"/>
          <w:szCs w:val="28"/>
          <w:bdr w:val="none" w:sz="0" w:space="0" w:color="auto" w:frame="1"/>
          <w:lang w:val="en-GB"/>
        </w:rPr>
        <w:t xml:space="preserve"> (</w:t>
      </w:r>
      <w:proofErr w:type="spellStart"/>
      <w:r w:rsidRPr="00485841">
        <w:rPr>
          <w:rFonts w:cs="Helvetica"/>
          <w:i/>
          <w:sz w:val="28"/>
          <w:szCs w:val="28"/>
          <w:bdr w:val="none" w:sz="0" w:space="0" w:color="auto" w:frame="1"/>
          <w:lang w:val="en-GB"/>
          <w:rPrChange w:id="18" w:author="jirka" w:date="2019-10-15T20:06:00Z">
            <w:rPr>
              <w:rFonts w:cs="Helvetica"/>
              <w:sz w:val="28"/>
              <w:szCs w:val="28"/>
              <w:bdr w:val="none" w:sz="0" w:space="0" w:color="auto" w:frame="1"/>
              <w:lang w:val="en-GB"/>
            </w:rPr>
          </w:rPrChange>
        </w:rPr>
        <w:t>Cypris</w:t>
      </w:r>
      <w:proofErr w:type="spellEnd"/>
      <w:r w:rsidRPr="00485841">
        <w:rPr>
          <w:rFonts w:cs="Helvetica"/>
          <w:sz w:val="28"/>
          <w:szCs w:val="28"/>
          <w:bdr w:val="none" w:sz="0" w:space="0" w:color="auto" w:frame="1"/>
          <w:lang w:val="en-GB"/>
        </w:rPr>
        <w:t xml:space="preserve"> sp.) on nitrogen-fixing blue-green algae. Soil Biology and Biochemistry 13: 27-32.</w:t>
      </w:r>
    </w:p>
    <w:p w:rsidR="005B272D" w:rsidRPr="00485841" w:rsidRDefault="005B272D" w:rsidP="00485841">
      <w:pPr>
        <w:spacing w:after="0" w:line="360" w:lineRule="auto"/>
        <w:ind w:left="425" w:hanging="425"/>
        <w:rPr>
          <w:sz w:val="28"/>
          <w:szCs w:val="28"/>
          <w:lang w:val="en-GB"/>
        </w:rPr>
      </w:pPr>
      <w:r w:rsidRPr="00485841">
        <w:rPr>
          <w:sz w:val="28"/>
          <w:szCs w:val="28"/>
          <w:lang w:val="en-GB"/>
        </w:rPr>
        <w:t xml:space="preserve">Hiruta S.F., </w:t>
      </w:r>
      <w:proofErr w:type="spellStart"/>
      <w:r w:rsidRPr="00485841">
        <w:rPr>
          <w:sz w:val="28"/>
          <w:szCs w:val="28"/>
          <w:lang w:val="en-GB"/>
        </w:rPr>
        <w:t>Katoh</w:t>
      </w:r>
      <w:proofErr w:type="spellEnd"/>
      <w:r w:rsidRPr="00485841">
        <w:rPr>
          <w:sz w:val="28"/>
          <w:szCs w:val="28"/>
          <w:lang w:val="en-GB"/>
        </w:rPr>
        <w:t xml:space="preserve"> T., </w:t>
      </w:r>
      <w:proofErr w:type="spellStart"/>
      <w:r w:rsidRPr="00485841">
        <w:rPr>
          <w:sz w:val="28"/>
          <w:szCs w:val="28"/>
          <w:lang w:val="en-GB"/>
        </w:rPr>
        <w:t>Kajihara</w:t>
      </w:r>
      <w:proofErr w:type="spellEnd"/>
      <w:r w:rsidRPr="00485841">
        <w:rPr>
          <w:sz w:val="28"/>
          <w:szCs w:val="28"/>
          <w:lang w:val="en-GB"/>
        </w:rPr>
        <w:t xml:space="preserve"> H. </w:t>
      </w:r>
      <w:r w:rsidRPr="00485841">
        <w:rPr>
          <w:rFonts w:ascii="Calibri" w:hAnsi="Calibri" w:cs="Calibri"/>
          <w:sz w:val="28"/>
          <w:szCs w:val="28"/>
          <w:lang w:val="en-GB"/>
        </w:rPr>
        <w:t xml:space="preserve">&amp; Kobayashi N. 2016: </w:t>
      </w:r>
      <w:r w:rsidRPr="00485841">
        <w:rPr>
          <w:rFonts w:cs="Helvetica"/>
          <w:sz w:val="28"/>
          <w:szCs w:val="28"/>
          <w:bdr w:val="none" w:sz="0" w:space="0" w:color="auto" w:frame="1"/>
          <w:lang w:val="en-GB"/>
        </w:rPr>
        <w:t xml:space="preserve">Molecular phylogeny of </w:t>
      </w:r>
      <w:proofErr w:type="spellStart"/>
      <w:r w:rsidRPr="00485841">
        <w:rPr>
          <w:rFonts w:cs="Helvetica"/>
          <w:sz w:val="28"/>
          <w:szCs w:val="28"/>
          <w:bdr w:val="none" w:sz="0" w:space="0" w:color="auto" w:frame="1"/>
          <w:lang w:val="en-GB"/>
        </w:rPr>
        <w:t>cypridoid</w:t>
      </w:r>
      <w:proofErr w:type="spellEnd"/>
      <w:r w:rsidRPr="00485841">
        <w:rPr>
          <w:rFonts w:cs="Helvetica"/>
          <w:sz w:val="28"/>
          <w:szCs w:val="28"/>
          <w:bdr w:val="none" w:sz="0" w:space="0" w:color="auto" w:frame="1"/>
          <w:lang w:val="en-GB"/>
        </w:rPr>
        <w:t xml:space="preserve"> freshwater ostracods (</w:t>
      </w:r>
      <w:proofErr w:type="spellStart"/>
      <w:r w:rsidRPr="00485841">
        <w:rPr>
          <w:rFonts w:cs="Helvetica"/>
          <w:sz w:val="28"/>
          <w:szCs w:val="28"/>
          <w:bdr w:val="none" w:sz="0" w:space="0" w:color="auto" w:frame="1"/>
          <w:lang w:val="en-GB"/>
        </w:rPr>
        <w:t>Crustacea</w:t>
      </w:r>
      <w:proofErr w:type="spellEnd"/>
      <w:r w:rsidRPr="00485841">
        <w:rPr>
          <w:rFonts w:cs="Helvetica"/>
          <w:sz w:val="28"/>
          <w:szCs w:val="28"/>
          <w:bdr w:val="none" w:sz="0" w:space="0" w:color="auto" w:frame="1"/>
          <w:lang w:val="en-GB"/>
        </w:rPr>
        <w:t xml:space="preserve">: </w:t>
      </w:r>
      <w:proofErr w:type="spellStart"/>
      <w:r w:rsidRPr="00485841">
        <w:rPr>
          <w:rFonts w:cs="Helvetica"/>
          <w:sz w:val="28"/>
          <w:szCs w:val="28"/>
          <w:bdr w:val="none" w:sz="0" w:space="0" w:color="auto" w:frame="1"/>
          <w:lang w:val="en-GB"/>
        </w:rPr>
        <w:t>Ostracoda</w:t>
      </w:r>
      <w:proofErr w:type="spellEnd"/>
      <w:r w:rsidRPr="00485841">
        <w:rPr>
          <w:rFonts w:cs="Helvetica"/>
          <w:sz w:val="28"/>
          <w:szCs w:val="28"/>
          <w:bdr w:val="none" w:sz="0" w:space="0" w:color="auto" w:frame="1"/>
          <w:lang w:val="en-GB"/>
        </w:rPr>
        <w:t>), inferred from 18s and 28S rDNA sequences. Zoological Science 33: 179-185.</w:t>
      </w:r>
    </w:p>
    <w:p w:rsidR="005B272D" w:rsidRPr="00485841" w:rsidRDefault="005B272D" w:rsidP="00485841">
      <w:pPr>
        <w:spacing w:after="0" w:line="360" w:lineRule="auto"/>
        <w:ind w:left="425" w:hanging="425"/>
        <w:rPr>
          <w:sz w:val="28"/>
          <w:szCs w:val="28"/>
          <w:lang w:val="en-GB"/>
        </w:rPr>
      </w:pPr>
      <w:r w:rsidRPr="00485841">
        <w:rPr>
          <w:sz w:val="28"/>
          <w:szCs w:val="28"/>
          <w:lang w:val="en-GB"/>
        </w:rPr>
        <w:t xml:space="preserve">Matsuda J.T., </w:t>
      </w:r>
      <w:proofErr w:type="spellStart"/>
      <w:r w:rsidRPr="00485841">
        <w:rPr>
          <w:sz w:val="28"/>
          <w:szCs w:val="28"/>
          <w:lang w:val="en-GB"/>
        </w:rPr>
        <w:t>Lansac-Tôha</w:t>
      </w:r>
      <w:proofErr w:type="spellEnd"/>
      <w:r w:rsidRPr="00485841">
        <w:rPr>
          <w:sz w:val="28"/>
          <w:szCs w:val="28"/>
          <w:lang w:val="en-GB"/>
        </w:rPr>
        <w:t xml:space="preserve"> F.A., Velho L.F.M, </w:t>
      </w:r>
      <w:proofErr w:type="spellStart"/>
      <w:r w:rsidRPr="00485841">
        <w:rPr>
          <w:sz w:val="28"/>
          <w:szCs w:val="28"/>
          <w:lang w:val="en-GB"/>
        </w:rPr>
        <w:t>Mormul</w:t>
      </w:r>
      <w:proofErr w:type="spellEnd"/>
      <w:r w:rsidRPr="00485841">
        <w:rPr>
          <w:sz w:val="28"/>
          <w:szCs w:val="28"/>
          <w:lang w:val="en-GB"/>
        </w:rPr>
        <w:t xml:space="preserve"> R.P., </w:t>
      </w:r>
      <w:proofErr w:type="spellStart"/>
      <w:r w:rsidRPr="00485841">
        <w:rPr>
          <w:sz w:val="28"/>
          <w:szCs w:val="28"/>
          <w:lang w:val="en-GB"/>
        </w:rPr>
        <w:t>Higuti</w:t>
      </w:r>
      <w:proofErr w:type="spellEnd"/>
      <w:r w:rsidRPr="00485841">
        <w:rPr>
          <w:sz w:val="28"/>
          <w:szCs w:val="28"/>
          <w:lang w:val="en-GB"/>
        </w:rPr>
        <w:t xml:space="preserve"> J. </w:t>
      </w:r>
      <w:r w:rsidRPr="00485841">
        <w:rPr>
          <w:rFonts w:cs="Calibri"/>
          <w:sz w:val="28"/>
          <w:szCs w:val="28"/>
          <w:lang w:val="en-GB"/>
        </w:rPr>
        <w:t xml:space="preserve">&amp; </w:t>
      </w:r>
      <w:r w:rsidRPr="00485841">
        <w:rPr>
          <w:sz w:val="28"/>
          <w:szCs w:val="28"/>
          <w:lang w:val="en-GB"/>
        </w:rPr>
        <w:t xml:space="preserve">Martens K. 2015: </w:t>
      </w:r>
      <w:r w:rsidRPr="00485841">
        <w:rPr>
          <w:rFonts w:cs="Helvetica"/>
          <w:sz w:val="28"/>
          <w:szCs w:val="28"/>
          <w:bdr w:val="none" w:sz="0" w:space="0" w:color="auto" w:frame="1"/>
          <w:lang w:val="en-GB"/>
        </w:rPr>
        <w:t xml:space="preserve">Association of body size and </w:t>
      </w:r>
      <w:proofErr w:type="spellStart"/>
      <w:r w:rsidRPr="00485841">
        <w:rPr>
          <w:rFonts w:cs="Helvetica"/>
          <w:sz w:val="28"/>
          <w:szCs w:val="28"/>
          <w:bdr w:val="none" w:sz="0" w:space="0" w:color="auto" w:frame="1"/>
          <w:lang w:val="en-GB"/>
        </w:rPr>
        <w:t>behavior</w:t>
      </w:r>
      <w:proofErr w:type="spellEnd"/>
      <w:r w:rsidRPr="00485841">
        <w:rPr>
          <w:rFonts w:cs="Helvetica"/>
          <w:sz w:val="28"/>
          <w:szCs w:val="28"/>
          <w:bdr w:val="none" w:sz="0" w:space="0" w:color="auto" w:frame="1"/>
          <w:lang w:val="en-GB"/>
        </w:rPr>
        <w:t xml:space="preserve"> of freshwater ostracods (</w:t>
      </w:r>
      <w:proofErr w:type="spellStart"/>
      <w:r w:rsidRPr="00485841">
        <w:rPr>
          <w:rFonts w:cs="Helvetica"/>
          <w:sz w:val="28"/>
          <w:szCs w:val="28"/>
          <w:bdr w:val="none" w:sz="0" w:space="0" w:color="auto" w:frame="1"/>
          <w:lang w:val="en-GB"/>
        </w:rPr>
        <w:t>Crustacea</w:t>
      </w:r>
      <w:proofErr w:type="spellEnd"/>
      <w:r w:rsidRPr="00485841">
        <w:rPr>
          <w:rFonts w:cs="Helvetica"/>
          <w:sz w:val="28"/>
          <w:szCs w:val="28"/>
          <w:bdr w:val="none" w:sz="0" w:space="0" w:color="auto" w:frame="1"/>
          <w:lang w:val="en-GB"/>
        </w:rPr>
        <w:t xml:space="preserve">, </w:t>
      </w:r>
      <w:proofErr w:type="spellStart"/>
      <w:r w:rsidRPr="00485841">
        <w:rPr>
          <w:rFonts w:cs="Helvetica"/>
          <w:sz w:val="28"/>
          <w:szCs w:val="28"/>
          <w:bdr w:val="none" w:sz="0" w:space="0" w:color="auto" w:frame="1"/>
          <w:lang w:val="en-GB"/>
        </w:rPr>
        <w:t>Ostracoda</w:t>
      </w:r>
      <w:proofErr w:type="spellEnd"/>
      <w:r w:rsidRPr="00485841">
        <w:rPr>
          <w:rFonts w:cs="Helvetica"/>
          <w:sz w:val="28"/>
          <w:szCs w:val="28"/>
          <w:bdr w:val="none" w:sz="0" w:space="0" w:color="auto" w:frame="1"/>
          <w:lang w:val="en-GB"/>
        </w:rPr>
        <w:t xml:space="preserve">) with aquatic </w:t>
      </w:r>
      <w:proofErr w:type="spellStart"/>
      <w:r w:rsidRPr="00485841">
        <w:rPr>
          <w:rFonts w:cs="Helvetica"/>
          <w:sz w:val="28"/>
          <w:szCs w:val="28"/>
          <w:bdr w:val="none" w:sz="0" w:space="0" w:color="auto" w:frame="1"/>
          <w:lang w:val="en-GB"/>
        </w:rPr>
        <w:t>macrophytes</w:t>
      </w:r>
      <w:proofErr w:type="spellEnd"/>
      <w:r w:rsidRPr="00485841">
        <w:rPr>
          <w:rFonts w:cs="Helvetica"/>
          <w:sz w:val="28"/>
          <w:szCs w:val="28"/>
          <w:bdr w:val="none" w:sz="0" w:space="0" w:color="auto" w:frame="1"/>
          <w:lang w:val="en-GB"/>
        </w:rPr>
        <w:t>. Aquatic Ecology 49: 321-331.</w:t>
      </w:r>
    </w:p>
    <w:p w:rsidR="005B272D" w:rsidRPr="00485841" w:rsidRDefault="005B272D" w:rsidP="00485841">
      <w:pPr>
        <w:spacing w:after="0" w:line="360" w:lineRule="auto"/>
        <w:ind w:left="425" w:hanging="425"/>
        <w:rPr>
          <w:sz w:val="28"/>
          <w:szCs w:val="28"/>
          <w:lang w:val="en-GB"/>
        </w:rPr>
      </w:pPr>
      <w:r w:rsidRPr="00485841">
        <w:rPr>
          <w:sz w:val="28"/>
          <w:szCs w:val="28"/>
          <w:lang w:val="en-GB"/>
        </w:rPr>
        <w:t xml:space="preserve">Ruiz F., Abad M., </w:t>
      </w:r>
      <w:proofErr w:type="spellStart"/>
      <w:r w:rsidRPr="00485841">
        <w:rPr>
          <w:sz w:val="28"/>
          <w:szCs w:val="28"/>
          <w:lang w:val="en-GB"/>
        </w:rPr>
        <w:t>Bodegart</w:t>
      </w:r>
      <w:proofErr w:type="spellEnd"/>
      <w:r w:rsidRPr="00485841">
        <w:rPr>
          <w:sz w:val="28"/>
          <w:szCs w:val="28"/>
          <w:lang w:val="en-GB"/>
        </w:rPr>
        <w:t xml:space="preserve"> A., </w:t>
      </w:r>
      <w:proofErr w:type="spellStart"/>
      <w:r w:rsidRPr="00485841">
        <w:rPr>
          <w:sz w:val="28"/>
          <w:szCs w:val="28"/>
          <w:lang w:val="en-GB"/>
        </w:rPr>
        <w:t>Carbonel</w:t>
      </w:r>
      <w:proofErr w:type="spellEnd"/>
      <w:r w:rsidRPr="00485841">
        <w:rPr>
          <w:sz w:val="28"/>
          <w:szCs w:val="28"/>
          <w:lang w:val="en-GB"/>
        </w:rPr>
        <w:t xml:space="preserve"> P., </w:t>
      </w:r>
      <w:r w:rsidRPr="00485841">
        <w:rPr>
          <w:rFonts w:cs="Helvetica"/>
          <w:sz w:val="28"/>
          <w:szCs w:val="28"/>
          <w:lang w:val="en-GB"/>
        </w:rPr>
        <w:t>Rodríguez-</w:t>
      </w:r>
      <w:proofErr w:type="spellStart"/>
      <w:r w:rsidRPr="00485841">
        <w:rPr>
          <w:rFonts w:cs="Helvetica"/>
          <w:sz w:val="28"/>
          <w:szCs w:val="28"/>
          <w:lang w:val="en-GB"/>
        </w:rPr>
        <w:t>Lázaro</w:t>
      </w:r>
      <w:proofErr w:type="spellEnd"/>
      <w:r w:rsidRPr="00485841">
        <w:rPr>
          <w:rFonts w:cs="Helvetica"/>
          <w:sz w:val="28"/>
          <w:szCs w:val="28"/>
          <w:lang w:val="en-GB"/>
        </w:rPr>
        <w:t xml:space="preserve"> J., González-Regalado M., </w:t>
      </w:r>
      <w:proofErr w:type="spellStart"/>
      <w:r w:rsidRPr="00485841">
        <w:rPr>
          <w:rFonts w:cs="Helvetica"/>
          <w:sz w:val="28"/>
          <w:szCs w:val="28"/>
          <w:lang w:val="en-GB"/>
        </w:rPr>
        <w:t>Toscano</w:t>
      </w:r>
      <w:proofErr w:type="spellEnd"/>
      <w:r w:rsidRPr="00485841">
        <w:rPr>
          <w:rFonts w:cs="Helvetica"/>
          <w:sz w:val="28"/>
          <w:szCs w:val="28"/>
          <w:lang w:val="en-GB"/>
        </w:rPr>
        <w:t xml:space="preserve"> A., </w:t>
      </w:r>
      <w:proofErr w:type="spellStart"/>
      <w:r w:rsidRPr="00485841">
        <w:rPr>
          <w:rFonts w:cs="Helvetica"/>
          <w:sz w:val="28"/>
          <w:szCs w:val="28"/>
          <w:lang w:val="en-GB"/>
        </w:rPr>
        <w:t>García</w:t>
      </w:r>
      <w:proofErr w:type="spellEnd"/>
      <w:r w:rsidRPr="00485841">
        <w:rPr>
          <w:rFonts w:cs="Helvetica"/>
          <w:sz w:val="28"/>
          <w:szCs w:val="28"/>
          <w:lang w:val="en-GB"/>
        </w:rPr>
        <w:t xml:space="preserve">, </w:t>
      </w:r>
      <w:r w:rsidRPr="00485841">
        <w:rPr>
          <w:rFonts w:cs="Calibri"/>
          <w:sz w:val="28"/>
          <w:szCs w:val="28"/>
          <w:lang w:val="en-GB"/>
        </w:rPr>
        <w:t>&amp;</w:t>
      </w:r>
      <w:del w:id="19" w:author="jirka" w:date="2019-10-16T15:53:00Z">
        <w:r w:rsidRPr="00485841" w:rsidDel="00C3725D">
          <w:rPr>
            <w:rFonts w:cs="Calibri"/>
            <w:sz w:val="28"/>
            <w:szCs w:val="28"/>
            <w:lang w:val="en-GB"/>
          </w:rPr>
          <w:delText xml:space="preserve"> </w:delText>
        </w:r>
        <w:r w:rsidRPr="00485841" w:rsidDel="00C3725D">
          <w:rPr>
            <w:rFonts w:cs="Helvetica"/>
            <w:sz w:val="28"/>
            <w:szCs w:val="28"/>
            <w:lang w:val="en-GB"/>
          </w:rPr>
          <w:delText xml:space="preserve"> </w:delText>
        </w:r>
      </w:del>
      <w:ins w:id="20" w:author="jirka" w:date="2019-10-16T15:53:00Z">
        <w:r w:rsidR="00C3725D">
          <w:rPr>
            <w:rFonts w:cs="Calibri"/>
            <w:sz w:val="28"/>
            <w:szCs w:val="28"/>
            <w:lang w:val="en-GB"/>
          </w:rPr>
          <w:t xml:space="preserve"> </w:t>
        </w:r>
      </w:ins>
      <w:proofErr w:type="spellStart"/>
      <w:r w:rsidRPr="00485841">
        <w:rPr>
          <w:rFonts w:cs="Helvetica"/>
          <w:sz w:val="28"/>
          <w:szCs w:val="28"/>
          <w:lang w:val="en-GB"/>
        </w:rPr>
        <w:t>E.Prenda</w:t>
      </w:r>
      <w:proofErr w:type="spellEnd"/>
      <w:r w:rsidRPr="00485841">
        <w:rPr>
          <w:rFonts w:cs="Helvetica"/>
          <w:sz w:val="28"/>
          <w:szCs w:val="28"/>
          <w:lang w:val="en-GB"/>
        </w:rPr>
        <w:t xml:space="preserve">, J. 2013: </w:t>
      </w:r>
      <w:r w:rsidRPr="00485841">
        <w:rPr>
          <w:rFonts w:cs="Helvetica"/>
          <w:sz w:val="28"/>
          <w:szCs w:val="28"/>
          <w:bdr w:val="none" w:sz="0" w:space="0" w:color="auto" w:frame="1"/>
          <w:lang w:val="en-GB"/>
        </w:rPr>
        <w:t xml:space="preserve">Freshwater ostracods as environmental tracers. International </w:t>
      </w:r>
      <w:del w:id="21" w:author="jirka" w:date="2019-10-15T20:06:00Z">
        <w:r w:rsidRPr="00485841" w:rsidDel="00485841">
          <w:rPr>
            <w:rFonts w:cs="Helvetica"/>
            <w:sz w:val="28"/>
            <w:szCs w:val="28"/>
            <w:bdr w:val="none" w:sz="0" w:space="0" w:color="auto" w:frame="1"/>
            <w:lang w:val="en-GB"/>
          </w:rPr>
          <w:delText xml:space="preserve"> </w:delText>
        </w:r>
      </w:del>
      <w:r w:rsidRPr="00485841">
        <w:rPr>
          <w:rFonts w:cs="Helvetica"/>
          <w:sz w:val="28"/>
          <w:szCs w:val="28"/>
          <w:bdr w:val="none" w:sz="0" w:space="0" w:color="auto" w:frame="1"/>
          <w:lang w:val="en-GB"/>
        </w:rPr>
        <w:t xml:space="preserve">Journal of </w:t>
      </w:r>
      <w:proofErr w:type="spellStart"/>
      <w:r w:rsidRPr="00485841">
        <w:rPr>
          <w:rFonts w:cs="Helvetica"/>
          <w:sz w:val="28"/>
          <w:szCs w:val="28"/>
          <w:bdr w:val="none" w:sz="0" w:space="0" w:color="auto" w:frame="1"/>
          <w:lang w:val="en-GB"/>
        </w:rPr>
        <w:t>Enviromental</w:t>
      </w:r>
      <w:proofErr w:type="spellEnd"/>
      <w:r w:rsidRPr="00485841">
        <w:rPr>
          <w:rFonts w:cs="Helvetica"/>
          <w:sz w:val="28"/>
          <w:szCs w:val="28"/>
          <w:bdr w:val="none" w:sz="0" w:space="0" w:color="auto" w:frame="1"/>
          <w:lang w:val="en-GB"/>
        </w:rPr>
        <w:t xml:space="preserve"> Science </w:t>
      </w:r>
      <w:r w:rsidRPr="00485841">
        <w:rPr>
          <w:rFonts w:cs="Calibri"/>
          <w:sz w:val="28"/>
          <w:szCs w:val="28"/>
          <w:lang w:val="en-GB"/>
        </w:rPr>
        <w:t>&amp; Technology 10: 1115-1128.</w:t>
      </w:r>
    </w:p>
    <w:p w:rsidR="005B272D" w:rsidRPr="00485841" w:rsidRDefault="005B272D" w:rsidP="00485841">
      <w:pPr>
        <w:spacing w:after="0" w:line="360" w:lineRule="auto"/>
        <w:ind w:left="425" w:hanging="425"/>
        <w:rPr>
          <w:sz w:val="28"/>
          <w:szCs w:val="28"/>
          <w:lang w:val="en-GB"/>
        </w:rPr>
      </w:pPr>
      <w:proofErr w:type="spellStart"/>
      <w:r w:rsidRPr="00485841">
        <w:rPr>
          <w:rFonts w:cs="Calibri"/>
          <w:sz w:val="28"/>
          <w:szCs w:val="28"/>
          <w:lang w:val="en-GB"/>
        </w:rPr>
        <w:t>Vandekerkhove</w:t>
      </w:r>
      <w:proofErr w:type="spellEnd"/>
      <w:r w:rsidRPr="00485841">
        <w:rPr>
          <w:rFonts w:cs="Calibri"/>
          <w:sz w:val="28"/>
          <w:szCs w:val="28"/>
          <w:lang w:val="en-GB"/>
        </w:rPr>
        <w:t xml:space="preserve"> J., </w:t>
      </w:r>
      <w:proofErr w:type="spellStart"/>
      <w:r w:rsidRPr="00485841">
        <w:rPr>
          <w:rFonts w:cs="Calibri"/>
          <w:sz w:val="28"/>
          <w:szCs w:val="28"/>
          <w:lang w:val="en-GB"/>
        </w:rPr>
        <w:t>Namiotko</w:t>
      </w:r>
      <w:proofErr w:type="spellEnd"/>
      <w:r w:rsidRPr="00485841">
        <w:rPr>
          <w:rFonts w:cs="Calibri"/>
          <w:sz w:val="28"/>
          <w:szCs w:val="28"/>
          <w:lang w:val="en-GB"/>
        </w:rPr>
        <w:t xml:space="preserve"> T., Martens K., Rossetti G. &amp; </w:t>
      </w:r>
      <w:proofErr w:type="spellStart"/>
      <w:r w:rsidRPr="00485841">
        <w:rPr>
          <w:rFonts w:cs="Calibri"/>
          <w:sz w:val="28"/>
          <w:szCs w:val="28"/>
          <w:lang w:val="en-GB"/>
        </w:rPr>
        <w:t>Mesquita-Joanes</w:t>
      </w:r>
      <w:proofErr w:type="spellEnd"/>
      <w:r w:rsidRPr="00485841">
        <w:rPr>
          <w:rFonts w:cs="Calibri"/>
          <w:sz w:val="28"/>
          <w:szCs w:val="28"/>
          <w:lang w:val="en-GB"/>
        </w:rPr>
        <w:t xml:space="preserve"> F. 2013: </w:t>
      </w:r>
      <w:r w:rsidRPr="00485841">
        <w:rPr>
          <w:rFonts w:cs="Helvetica"/>
          <w:sz w:val="28"/>
          <w:szCs w:val="28"/>
          <w:bdr w:val="none" w:sz="0" w:space="0" w:color="auto" w:frame="1"/>
          <w:lang w:val="en-GB"/>
        </w:rPr>
        <w:t xml:space="preserve">Extreme tolerance to environmental stress of sexual and </w:t>
      </w:r>
      <w:r w:rsidRPr="00485841">
        <w:rPr>
          <w:rFonts w:cs="Helvetica"/>
          <w:sz w:val="28"/>
          <w:szCs w:val="28"/>
          <w:bdr w:val="none" w:sz="0" w:space="0" w:color="auto" w:frame="1"/>
          <w:lang w:val="en-GB"/>
        </w:rPr>
        <w:lastRenderedPageBreak/>
        <w:t xml:space="preserve">parthenogenetic resting eggs of </w:t>
      </w:r>
      <w:proofErr w:type="spellStart"/>
      <w:r w:rsidRPr="00485841">
        <w:rPr>
          <w:rFonts w:cs="Helvetica"/>
          <w:i/>
          <w:sz w:val="28"/>
          <w:szCs w:val="28"/>
          <w:bdr w:val="none" w:sz="0" w:space="0" w:color="auto" w:frame="1"/>
          <w:lang w:val="en-GB"/>
          <w:rPrChange w:id="22" w:author="jirka" w:date="2019-10-15T20:06:00Z">
            <w:rPr>
              <w:rFonts w:cs="Helvetica"/>
              <w:sz w:val="28"/>
              <w:szCs w:val="28"/>
              <w:bdr w:val="none" w:sz="0" w:space="0" w:color="auto" w:frame="1"/>
              <w:lang w:val="en-GB"/>
            </w:rPr>
          </w:rPrChange>
        </w:rPr>
        <w:t>Eucypris</w:t>
      </w:r>
      <w:proofErr w:type="spellEnd"/>
      <w:r w:rsidRPr="00485841">
        <w:rPr>
          <w:rFonts w:cs="Helvetica"/>
          <w:i/>
          <w:sz w:val="28"/>
          <w:szCs w:val="28"/>
          <w:bdr w:val="none" w:sz="0" w:space="0" w:color="auto" w:frame="1"/>
          <w:lang w:val="en-GB"/>
          <w:rPrChange w:id="23" w:author="jirka" w:date="2019-10-15T20:06:00Z">
            <w:rPr>
              <w:rFonts w:cs="Helvetica"/>
              <w:sz w:val="28"/>
              <w:szCs w:val="28"/>
              <w:bdr w:val="none" w:sz="0" w:space="0" w:color="auto" w:frame="1"/>
              <w:lang w:val="en-GB"/>
            </w:rPr>
          </w:rPrChange>
        </w:rPr>
        <w:t xml:space="preserve"> </w:t>
      </w:r>
      <w:proofErr w:type="spellStart"/>
      <w:r w:rsidRPr="00485841">
        <w:rPr>
          <w:rFonts w:cs="Helvetica"/>
          <w:i/>
          <w:sz w:val="28"/>
          <w:szCs w:val="28"/>
          <w:bdr w:val="none" w:sz="0" w:space="0" w:color="auto" w:frame="1"/>
          <w:lang w:val="en-GB"/>
          <w:rPrChange w:id="24" w:author="jirka" w:date="2019-10-15T20:06:00Z">
            <w:rPr>
              <w:rFonts w:cs="Helvetica"/>
              <w:sz w:val="28"/>
              <w:szCs w:val="28"/>
              <w:bdr w:val="none" w:sz="0" w:space="0" w:color="auto" w:frame="1"/>
              <w:lang w:val="en-GB"/>
            </w:rPr>
          </w:rPrChange>
        </w:rPr>
        <w:t>virens</w:t>
      </w:r>
      <w:proofErr w:type="spellEnd"/>
      <w:r w:rsidRPr="00485841">
        <w:rPr>
          <w:rFonts w:cs="Helvetica"/>
          <w:sz w:val="28"/>
          <w:szCs w:val="28"/>
          <w:bdr w:val="none" w:sz="0" w:space="0" w:color="auto" w:frame="1"/>
          <w:lang w:val="en-GB"/>
        </w:rPr>
        <w:t xml:space="preserve"> (</w:t>
      </w:r>
      <w:proofErr w:type="spellStart"/>
      <w:r w:rsidRPr="00485841">
        <w:rPr>
          <w:rFonts w:cs="Helvetica"/>
          <w:sz w:val="28"/>
          <w:szCs w:val="28"/>
          <w:bdr w:val="none" w:sz="0" w:space="0" w:color="auto" w:frame="1"/>
          <w:lang w:val="en-GB"/>
        </w:rPr>
        <w:t>Crustacea</w:t>
      </w:r>
      <w:proofErr w:type="spellEnd"/>
      <w:r w:rsidRPr="00485841">
        <w:rPr>
          <w:rFonts w:cs="Helvetica"/>
          <w:sz w:val="28"/>
          <w:szCs w:val="28"/>
          <w:bdr w:val="none" w:sz="0" w:space="0" w:color="auto" w:frame="1"/>
          <w:lang w:val="en-GB"/>
        </w:rPr>
        <w:t xml:space="preserve">, </w:t>
      </w:r>
      <w:proofErr w:type="spellStart"/>
      <w:r w:rsidRPr="00485841">
        <w:rPr>
          <w:rFonts w:cs="Helvetica"/>
          <w:sz w:val="28"/>
          <w:szCs w:val="28"/>
          <w:bdr w:val="none" w:sz="0" w:space="0" w:color="auto" w:frame="1"/>
          <w:lang w:val="en-GB"/>
        </w:rPr>
        <w:t>Ostracoda</w:t>
      </w:r>
      <w:proofErr w:type="spellEnd"/>
      <w:r w:rsidRPr="00485841">
        <w:rPr>
          <w:rFonts w:cs="Helvetica"/>
          <w:sz w:val="28"/>
          <w:szCs w:val="28"/>
          <w:bdr w:val="none" w:sz="0" w:space="0" w:color="auto" w:frame="1"/>
          <w:lang w:val="en-GB"/>
        </w:rPr>
        <w:t>). Freshwater Biology 58: 237-247.</w:t>
      </w:r>
    </w:p>
    <w:p w:rsidR="005B272D" w:rsidRPr="00485841" w:rsidRDefault="005B272D" w:rsidP="00485841">
      <w:pPr>
        <w:spacing w:after="0" w:line="360" w:lineRule="auto"/>
        <w:ind w:left="425" w:hanging="425"/>
        <w:rPr>
          <w:smallCaps/>
          <w:sz w:val="28"/>
          <w:szCs w:val="28"/>
          <w:lang w:val="en-GB"/>
        </w:rPr>
      </w:pPr>
      <w:r w:rsidRPr="00485841">
        <w:rPr>
          <w:rFonts w:cs="Helvetica"/>
          <w:sz w:val="28"/>
          <w:szCs w:val="28"/>
          <w:lang w:val="en-GB"/>
        </w:rPr>
        <w:t xml:space="preserve">Martens K. </w:t>
      </w:r>
      <w:r w:rsidRPr="00485841">
        <w:rPr>
          <w:rFonts w:cs="Calibri"/>
          <w:sz w:val="28"/>
          <w:szCs w:val="28"/>
          <w:lang w:val="en-GB"/>
        </w:rPr>
        <w:t>&amp; Horne D.J. 2016: Collecting and processing living, non-marine ostracods. Journal of Crustacean Biology 36: 849-854.</w:t>
      </w:r>
    </w:p>
    <w:p w:rsidR="005B272D" w:rsidRPr="00485841" w:rsidRDefault="005B272D" w:rsidP="00485841">
      <w:pPr>
        <w:spacing w:after="0" w:line="360" w:lineRule="auto"/>
        <w:ind w:left="425" w:hanging="425"/>
        <w:rPr>
          <w:sz w:val="28"/>
          <w:szCs w:val="28"/>
          <w:lang w:val="en-GB"/>
        </w:rPr>
      </w:pPr>
      <w:r w:rsidRPr="00485841">
        <w:rPr>
          <w:sz w:val="28"/>
          <w:szCs w:val="28"/>
          <w:lang w:val="en-GB"/>
        </w:rPr>
        <w:t xml:space="preserve">Allen P.E. </w:t>
      </w:r>
      <w:r w:rsidRPr="00485841">
        <w:rPr>
          <w:rFonts w:cs="Calibri"/>
          <w:sz w:val="28"/>
          <w:szCs w:val="28"/>
          <w:lang w:val="en-GB"/>
        </w:rPr>
        <w:t xml:space="preserve">&amp; Dodson S.I. 2011: Land use and ostracod community structure. </w:t>
      </w:r>
      <w:proofErr w:type="spellStart"/>
      <w:r w:rsidRPr="00485841">
        <w:rPr>
          <w:rFonts w:cs="Calibri"/>
          <w:sz w:val="28"/>
          <w:szCs w:val="28"/>
          <w:lang w:val="en-GB"/>
        </w:rPr>
        <w:t>Hydrobiologia</w:t>
      </w:r>
      <w:proofErr w:type="spellEnd"/>
      <w:r w:rsidRPr="00485841">
        <w:rPr>
          <w:rFonts w:cs="Calibri"/>
          <w:sz w:val="28"/>
          <w:szCs w:val="28"/>
          <w:lang w:val="en-GB"/>
        </w:rPr>
        <w:t xml:space="preserve"> 668: 203-219.</w:t>
      </w:r>
    </w:p>
    <w:sectPr w:rsidR="005B272D" w:rsidRPr="00485841" w:rsidSect="00323B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7793E"/>
    <w:multiLevelType w:val="hybridMultilevel"/>
    <w:tmpl w:val="04966D12"/>
    <w:lvl w:ilvl="0" w:tplc="C43E2268">
      <w:start w:val="1"/>
      <w:numFmt w:val="decimal"/>
      <w:lvlText w:val="%1."/>
      <w:lvlJc w:val="left"/>
      <w:pPr>
        <w:ind w:left="927" w:hanging="360"/>
      </w:pPr>
      <w:rPr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4C83EC8"/>
    <w:multiLevelType w:val="hybridMultilevel"/>
    <w:tmpl w:val="809A07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4541E8"/>
    <w:multiLevelType w:val="hybridMultilevel"/>
    <w:tmpl w:val="2968CB2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9C1169"/>
    <w:multiLevelType w:val="hybridMultilevel"/>
    <w:tmpl w:val="13DAEAFC"/>
    <w:lvl w:ilvl="0" w:tplc="C43E2268">
      <w:start w:val="1"/>
      <w:numFmt w:val="decimal"/>
      <w:lvlText w:val="%1."/>
      <w:lvlJc w:val="left"/>
      <w:pPr>
        <w:ind w:left="927" w:hanging="360"/>
      </w:pPr>
      <w:rPr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9F026F"/>
    <w:multiLevelType w:val="hybridMultilevel"/>
    <w:tmpl w:val="114AB7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irka">
    <w15:presenceInfo w15:providerId="None" w15:userId="jirk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UzNjMwNTQzMDIxMDNR0lEKTi0uzszPAykwqgUA+9sI6SwAAAA="/>
  </w:docVars>
  <w:rsids>
    <w:rsidRoot w:val="005B272D"/>
    <w:rsid w:val="00323B43"/>
    <w:rsid w:val="00485841"/>
    <w:rsid w:val="005B272D"/>
    <w:rsid w:val="00C3725D"/>
    <w:rsid w:val="00CB5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3A216"/>
  <w15:docId w15:val="{466C1740-A3C2-4BD0-91AA-B440DE270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23B4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B272D"/>
    <w:pPr>
      <w:ind w:left="720"/>
      <w:contextualSpacing/>
    </w:pPr>
  </w:style>
  <w:style w:type="character" w:styleId="Siln">
    <w:name w:val="Strong"/>
    <w:basedOn w:val="Standardnpsmoodstavce"/>
    <w:uiPriority w:val="22"/>
    <w:qFormat/>
    <w:rsid w:val="005B272D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72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72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39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296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jirka</cp:lastModifiedBy>
  <cp:revision>4</cp:revision>
  <dcterms:created xsi:type="dcterms:W3CDTF">2019-10-15T18:01:00Z</dcterms:created>
  <dcterms:modified xsi:type="dcterms:W3CDTF">2019-10-16T13:56:00Z</dcterms:modified>
</cp:coreProperties>
</file>