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28D65CBA" w:rsidR="003E092F" w:rsidRPr="00F62A35" w:rsidRDefault="00F62A35">
      <w:pPr>
        <w:spacing w:line="324" w:lineRule="auto"/>
        <w:ind w:left="880" w:hanging="440"/>
        <w:rPr>
          <w:sz w:val="28"/>
          <w:szCs w:val="28"/>
        </w:rPr>
      </w:pPr>
      <w:r w:rsidRPr="00F62A35">
        <w:rPr>
          <w:sz w:val="28"/>
          <w:szCs w:val="28"/>
        </w:rPr>
        <w:t>Zavadilová, J., 2009. Životní strategie blešivce potočního (</w:t>
      </w:r>
      <w:proofErr w:type="spellStart"/>
      <w:r w:rsidRPr="00F62A35">
        <w:rPr>
          <w:sz w:val="28"/>
          <w:szCs w:val="28"/>
        </w:rPr>
        <w:t>Gammarus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fossarum</w:t>
      </w:r>
      <w:proofErr w:type="spellEnd"/>
      <w:r w:rsidRPr="00F62A35">
        <w:rPr>
          <w:sz w:val="28"/>
          <w:szCs w:val="28"/>
        </w:rPr>
        <w:t xml:space="preserve">) v podmínkách intermitentního toku. </w:t>
      </w:r>
      <w:ins w:id="0" w:author="jirka" w:date="2019-10-16T16:03:00Z">
        <w:r w:rsidR="00A94672">
          <w:rPr>
            <w:sz w:val="28"/>
            <w:szCs w:val="28"/>
          </w:rPr>
          <w:t>Diplomová práce,</w:t>
        </w:r>
        <w:r w:rsidR="00A94672">
          <w:rPr>
            <w:sz w:val="28"/>
            <w:szCs w:val="28"/>
          </w:rPr>
          <w:t xml:space="preserve"> </w:t>
        </w:r>
      </w:ins>
      <w:commentRangeStart w:id="1"/>
      <w:r w:rsidRPr="00F62A35">
        <w:rPr>
          <w:sz w:val="28"/>
          <w:szCs w:val="28"/>
        </w:rPr>
        <w:t>Masarykova univerzita</w:t>
      </w:r>
      <w:del w:id="2" w:author="jirka" w:date="2019-10-16T16:03:00Z">
        <w:r w:rsidRPr="00F62A35" w:rsidDel="00A94672">
          <w:rPr>
            <w:sz w:val="28"/>
            <w:szCs w:val="28"/>
          </w:rPr>
          <w:delText>. Přírodovědecká fakulta</w:delText>
        </w:r>
      </w:del>
      <w:ins w:id="3" w:author="jirka" w:date="2019-10-16T16:03:00Z">
        <w:r w:rsidR="00A94672">
          <w:rPr>
            <w:sz w:val="28"/>
            <w:szCs w:val="28"/>
          </w:rPr>
          <w:t>, Brno</w:t>
        </w:r>
      </w:ins>
      <w:r w:rsidRPr="00F62A35">
        <w:rPr>
          <w:sz w:val="28"/>
          <w:szCs w:val="28"/>
        </w:rPr>
        <w:t>.</w:t>
      </w:r>
      <w:commentRangeEnd w:id="1"/>
      <w:ins w:id="4" w:author="jirka" w:date="2019-10-16T16:03:00Z">
        <w:r w:rsidR="00A94672">
          <w:rPr>
            <w:sz w:val="28"/>
            <w:szCs w:val="28"/>
          </w:rPr>
          <w:t xml:space="preserve"> URL: </w:t>
        </w:r>
      </w:ins>
      <w:r>
        <w:rPr>
          <w:rStyle w:val="Odkaznakoment"/>
        </w:rPr>
        <w:commentReference w:id="1"/>
      </w:r>
    </w:p>
    <w:p w14:paraId="00000002" w14:textId="578FC197" w:rsidR="003E092F" w:rsidRPr="00F62A35" w:rsidDel="00A94672" w:rsidRDefault="003E092F">
      <w:pPr>
        <w:rPr>
          <w:del w:id="5" w:author="jirka" w:date="2019-10-16T16:04:00Z"/>
          <w:sz w:val="28"/>
          <w:szCs w:val="28"/>
        </w:rPr>
      </w:pPr>
    </w:p>
    <w:p w14:paraId="00000003" w14:textId="1CCF4B7D" w:rsidR="003E092F" w:rsidRPr="00F62A35" w:rsidRDefault="00F62A35">
      <w:pPr>
        <w:spacing w:line="324" w:lineRule="auto"/>
        <w:ind w:left="880" w:hanging="440"/>
        <w:rPr>
          <w:sz w:val="28"/>
          <w:szCs w:val="28"/>
        </w:rPr>
      </w:pPr>
      <w:r w:rsidRPr="00F62A35">
        <w:rPr>
          <w:sz w:val="28"/>
          <w:szCs w:val="28"/>
        </w:rPr>
        <w:t>Ježek, J.</w:t>
      </w:r>
      <w:ins w:id="6" w:author="jirka" w:date="2019-10-16T11:31:00Z">
        <w:r>
          <w:rPr>
            <w:sz w:val="28"/>
            <w:szCs w:val="28"/>
          </w:rPr>
          <w:t xml:space="preserve"> &amp;</w:t>
        </w:r>
      </w:ins>
      <w:del w:id="7" w:author="jirka" w:date="2019-10-16T11:31:00Z">
        <w:r w:rsidRPr="00F62A35" w:rsidDel="00F62A35">
          <w:rPr>
            <w:sz w:val="28"/>
            <w:szCs w:val="28"/>
          </w:rPr>
          <w:delText>,</w:delText>
        </w:r>
      </w:del>
      <w:r w:rsidRPr="00F62A35">
        <w:rPr>
          <w:sz w:val="28"/>
          <w:szCs w:val="28"/>
        </w:rPr>
        <w:t xml:space="preserve"> Rozkošný, R., 1980. Klíč vodních larev hmyzu</w:t>
      </w:r>
      <w:r w:rsidRPr="00F62A35">
        <w:rPr>
          <w:sz w:val="28"/>
          <w:szCs w:val="28"/>
          <w:highlight w:val="yellow"/>
          <w:rPrChange w:id="8" w:author="jirka" w:date="2019-10-16T11:31:00Z">
            <w:rPr>
              <w:sz w:val="28"/>
              <w:szCs w:val="28"/>
            </w:rPr>
          </w:rPrChange>
        </w:rPr>
        <w:t>.</w:t>
      </w:r>
      <w:del w:id="9" w:author="jirka" w:date="2019-10-16T16:03:00Z">
        <w:r w:rsidRPr="00F62A35" w:rsidDel="00A94672">
          <w:rPr>
            <w:sz w:val="28"/>
            <w:szCs w:val="28"/>
            <w:highlight w:val="yellow"/>
            <w:rPrChange w:id="10" w:author="jirka" w:date="2019-10-16T11:31:00Z">
              <w:rPr>
                <w:sz w:val="28"/>
                <w:szCs w:val="28"/>
              </w:rPr>
            </w:rPrChange>
          </w:rPr>
          <w:delText>, Vyd. 1. ed.</w:delText>
        </w:r>
      </w:del>
      <w:r w:rsidRPr="00F62A35">
        <w:rPr>
          <w:sz w:val="28"/>
          <w:szCs w:val="28"/>
        </w:rPr>
        <w:t xml:space="preserve"> Academia</w:t>
      </w:r>
      <w:ins w:id="11" w:author="jirka" w:date="2019-10-16T11:31:00Z">
        <w:r>
          <w:rPr>
            <w:sz w:val="28"/>
            <w:szCs w:val="28"/>
          </w:rPr>
          <w:t xml:space="preserve">, </w:t>
        </w:r>
      </w:ins>
      <w:ins w:id="12" w:author="jirka" w:date="2019-10-16T16:04:00Z">
        <w:r w:rsidR="00A94672">
          <w:rPr>
            <w:sz w:val="28"/>
            <w:szCs w:val="28"/>
          </w:rPr>
          <w:t>místo vydání</w:t>
        </w:r>
      </w:ins>
      <w:r w:rsidRPr="00F62A35">
        <w:rPr>
          <w:sz w:val="28"/>
          <w:szCs w:val="28"/>
        </w:rPr>
        <w:t>.</w:t>
      </w:r>
    </w:p>
    <w:p w14:paraId="00000004" w14:textId="4102AD20" w:rsidR="003E092F" w:rsidRPr="00F62A35" w:rsidDel="00A94672" w:rsidRDefault="003E092F">
      <w:pPr>
        <w:rPr>
          <w:del w:id="13" w:author="jirka" w:date="2019-10-16T16:04:00Z"/>
          <w:sz w:val="28"/>
          <w:szCs w:val="28"/>
        </w:rPr>
      </w:pPr>
    </w:p>
    <w:p w14:paraId="00000005" w14:textId="77777777" w:rsidR="003E092F" w:rsidRPr="00F62A35" w:rsidRDefault="00F62A35">
      <w:pPr>
        <w:spacing w:line="324" w:lineRule="auto"/>
        <w:ind w:left="880" w:hanging="440"/>
        <w:rPr>
          <w:sz w:val="28"/>
          <w:szCs w:val="28"/>
        </w:rPr>
      </w:pPr>
      <w:r w:rsidRPr="00F62A35">
        <w:rPr>
          <w:sz w:val="28"/>
          <w:szCs w:val="28"/>
        </w:rPr>
        <w:t>Hubáčková, L., 2012. Genetická struktura populací blešivce potočního (</w:t>
      </w:r>
      <w:proofErr w:type="spellStart"/>
      <w:r w:rsidRPr="00F62A35">
        <w:rPr>
          <w:i/>
          <w:sz w:val="28"/>
          <w:szCs w:val="28"/>
          <w:rPrChange w:id="14" w:author="jirka" w:date="2019-10-16T11:31:00Z">
            <w:rPr>
              <w:sz w:val="28"/>
              <w:szCs w:val="28"/>
            </w:rPr>
          </w:rPrChange>
        </w:rPr>
        <w:t>Gammarus</w:t>
      </w:r>
      <w:proofErr w:type="spellEnd"/>
      <w:r w:rsidRPr="00F62A35">
        <w:rPr>
          <w:i/>
          <w:sz w:val="28"/>
          <w:szCs w:val="28"/>
          <w:rPrChange w:id="15" w:author="jirka" w:date="2019-10-16T11:31:00Z">
            <w:rPr>
              <w:sz w:val="28"/>
              <w:szCs w:val="28"/>
            </w:rPr>
          </w:rPrChange>
        </w:rPr>
        <w:t xml:space="preserve"> </w:t>
      </w:r>
      <w:proofErr w:type="spellStart"/>
      <w:r w:rsidRPr="00F62A35">
        <w:rPr>
          <w:i/>
          <w:sz w:val="28"/>
          <w:szCs w:val="28"/>
          <w:rPrChange w:id="16" w:author="jirka" w:date="2019-10-16T11:31:00Z">
            <w:rPr>
              <w:sz w:val="28"/>
              <w:szCs w:val="28"/>
            </w:rPr>
          </w:rPrChange>
        </w:rPr>
        <w:t>fossarum</w:t>
      </w:r>
      <w:proofErr w:type="spellEnd"/>
      <w:r w:rsidRPr="00F62A35">
        <w:rPr>
          <w:sz w:val="28"/>
          <w:szCs w:val="28"/>
        </w:rPr>
        <w:t>) v pramenných úsecích toků. Masarykova univerzita. Přírodovědecká fakulta.</w:t>
      </w:r>
    </w:p>
    <w:p w14:paraId="00000006" w14:textId="1EB8745A" w:rsidR="003E092F" w:rsidRPr="00F62A35" w:rsidDel="00A94672" w:rsidRDefault="003E092F">
      <w:pPr>
        <w:spacing w:line="324" w:lineRule="auto"/>
        <w:ind w:left="880" w:hanging="440"/>
        <w:rPr>
          <w:del w:id="17" w:author="jirka" w:date="2019-10-16T16:04:00Z"/>
          <w:sz w:val="28"/>
          <w:szCs w:val="28"/>
        </w:rPr>
      </w:pPr>
    </w:p>
    <w:p w14:paraId="00000007" w14:textId="77777777" w:rsidR="003E092F" w:rsidRPr="00F62A35" w:rsidRDefault="00F62A35">
      <w:pPr>
        <w:spacing w:line="324" w:lineRule="auto"/>
        <w:ind w:left="880" w:hanging="440"/>
        <w:rPr>
          <w:sz w:val="28"/>
          <w:szCs w:val="28"/>
        </w:rPr>
      </w:pPr>
      <w:proofErr w:type="spellStart"/>
      <w:r w:rsidRPr="00F62A35">
        <w:rPr>
          <w:sz w:val="28"/>
          <w:szCs w:val="28"/>
        </w:rPr>
        <w:t>Hortvíková</w:t>
      </w:r>
      <w:proofErr w:type="spellEnd"/>
      <w:r w:rsidRPr="00F62A35">
        <w:rPr>
          <w:sz w:val="28"/>
          <w:szCs w:val="28"/>
        </w:rPr>
        <w:t xml:space="preserve">, M., 2014. Drtič </w:t>
      </w:r>
      <w:proofErr w:type="spellStart"/>
      <w:r w:rsidRPr="00F62A35">
        <w:rPr>
          <w:i/>
          <w:sz w:val="28"/>
          <w:szCs w:val="28"/>
          <w:rPrChange w:id="18" w:author="jirka" w:date="2019-10-16T11:32:00Z">
            <w:rPr>
              <w:sz w:val="28"/>
              <w:szCs w:val="28"/>
            </w:rPr>
          </w:rPrChange>
        </w:rPr>
        <w:t>Gammarus</w:t>
      </w:r>
      <w:proofErr w:type="spellEnd"/>
      <w:r w:rsidRPr="00F62A35">
        <w:rPr>
          <w:i/>
          <w:sz w:val="28"/>
          <w:szCs w:val="28"/>
          <w:rPrChange w:id="19" w:author="jirka" w:date="2019-10-16T11:32:00Z">
            <w:rPr>
              <w:sz w:val="28"/>
              <w:szCs w:val="28"/>
            </w:rPr>
          </w:rPrChange>
        </w:rPr>
        <w:t xml:space="preserve"> </w:t>
      </w:r>
      <w:proofErr w:type="spellStart"/>
      <w:r w:rsidRPr="00F62A35">
        <w:rPr>
          <w:i/>
          <w:sz w:val="28"/>
          <w:szCs w:val="28"/>
          <w:rPrChange w:id="20" w:author="jirka" w:date="2019-10-16T11:32:00Z">
            <w:rPr>
              <w:sz w:val="28"/>
              <w:szCs w:val="28"/>
            </w:rPr>
          </w:rPrChange>
        </w:rPr>
        <w:t>fossarum</w:t>
      </w:r>
      <w:proofErr w:type="spellEnd"/>
      <w:r w:rsidRPr="00F62A35">
        <w:rPr>
          <w:sz w:val="28"/>
          <w:szCs w:val="28"/>
        </w:rPr>
        <w:t xml:space="preserve"> v roli inženýra: predační efekt blešivce potočního na společenstvo larev pakomárů. Masarykova univerzita. Přírodovědecká fakulta.</w:t>
      </w:r>
    </w:p>
    <w:p w14:paraId="00000008" w14:textId="25545E5D" w:rsidR="003E092F" w:rsidRPr="00F62A35" w:rsidDel="00A94672" w:rsidRDefault="003E092F">
      <w:pPr>
        <w:spacing w:line="324" w:lineRule="auto"/>
        <w:ind w:left="880" w:hanging="440"/>
        <w:rPr>
          <w:del w:id="21" w:author="jirka" w:date="2019-10-16T16:04:00Z"/>
          <w:sz w:val="28"/>
          <w:szCs w:val="28"/>
        </w:rPr>
      </w:pPr>
    </w:p>
    <w:p w14:paraId="00000009" w14:textId="4CEEA2E0" w:rsidR="003E092F" w:rsidRPr="00F62A35" w:rsidRDefault="00F62A35">
      <w:pPr>
        <w:spacing w:line="324" w:lineRule="auto"/>
        <w:ind w:left="880" w:hanging="440"/>
        <w:rPr>
          <w:sz w:val="28"/>
          <w:szCs w:val="28"/>
        </w:rPr>
      </w:pPr>
      <w:commentRangeStart w:id="22"/>
      <w:r w:rsidRPr="00F62A35">
        <w:rPr>
          <w:sz w:val="28"/>
          <w:szCs w:val="28"/>
        </w:rPr>
        <w:t>Dostálová, A.</w:t>
      </w:r>
      <w:ins w:id="23" w:author="jirka" w:date="2019-10-16T16:06:00Z">
        <w:r w:rsidR="00A94672">
          <w:rPr>
            <w:sz w:val="28"/>
            <w:szCs w:val="28"/>
          </w:rPr>
          <w:t xml:space="preserve"> &amp;</w:t>
        </w:r>
      </w:ins>
      <w:del w:id="24" w:author="jirka" w:date="2019-10-16T16:06:00Z">
        <w:r w:rsidRPr="00F62A35" w:rsidDel="00A94672">
          <w:rPr>
            <w:sz w:val="28"/>
            <w:szCs w:val="28"/>
          </w:rPr>
          <w:delText>,</w:delText>
        </w:r>
      </w:del>
      <w:r w:rsidRPr="00F62A35">
        <w:rPr>
          <w:sz w:val="28"/>
          <w:szCs w:val="28"/>
        </w:rPr>
        <w:t xml:space="preserve"> Pařil, P., 2018</w:t>
      </w:r>
      <w:commentRangeEnd w:id="22"/>
      <w:r>
        <w:rPr>
          <w:rStyle w:val="Odkaznakoment"/>
        </w:rPr>
        <w:commentReference w:id="22"/>
      </w:r>
      <w:r w:rsidRPr="00F62A35">
        <w:rPr>
          <w:sz w:val="28"/>
          <w:szCs w:val="28"/>
        </w:rPr>
        <w:t xml:space="preserve">. Vliv vysychání toků na populační strukturu a </w:t>
      </w:r>
      <w:proofErr w:type="spellStart"/>
      <w:r w:rsidRPr="00F62A35">
        <w:rPr>
          <w:sz w:val="28"/>
          <w:szCs w:val="28"/>
        </w:rPr>
        <w:t>fekunditu</w:t>
      </w:r>
      <w:proofErr w:type="spellEnd"/>
      <w:r w:rsidRPr="00F62A35">
        <w:rPr>
          <w:sz w:val="28"/>
          <w:szCs w:val="28"/>
        </w:rPr>
        <w:t xml:space="preserve"> blešivce potočního (</w:t>
      </w:r>
      <w:proofErr w:type="spellStart"/>
      <w:r w:rsidRPr="00F62A35">
        <w:rPr>
          <w:sz w:val="28"/>
          <w:szCs w:val="28"/>
        </w:rPr>
        <w:t>Gammarus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fossarum</w:t>
      </w:r>
      <w:proofErr w:type="spellEnd"/>
      <w:r w:rsidRPr="00F62A35">
        <w:rPr>
          <w:sz w:val="28"/>
          <w:szCs w:val="28"/>
        </w:rPr>
        <w:t>).</w:t>
      </w:r>
      <w:ins w:id="25" w:author="jirka" w:date="2019-10-16T16:04:00Z">
        <w:r w:rsidR="00A94672">
          <w:rPr>
            <w:sz w:val="28"/>
            <w:szCs w:val="28"/>
          </w:rPr>
          <w:t xml:space="preserve"> Rukopis???</w:t>
        </w:r>
      </w:ins>
    </w:p>
    <w:p w14:paraId="0000000A" w14:textId="4C4F5BFE" w:rsidR="003E092F" w:rsidRPr="00F62A35" w:rsidDel="00A94672" w:rsidRDefault="003E092F">
      <w:pPr>
        <w:rPr>
          <w:del w:id="26" w:author="jirka" w:date="2019-10-16T16:05:00Z"/>
          <w:sz w:val="28"/>
          <w:szCs w:val="28"/>
        </w:rPr>
      </w:pPr>
    </w:p>
    <w:p w14:paraId="0000000B" w14:textId="77777777" w:rsidR="003E092F" w:rsidRPr="00F62A35" w:rsidRDefault="00F62A35">
      <w:pPr>
        <w:spacing w:line="324" w:lineRule="auto"/>
        <w:ind w:left="880" w:hanging="440"/>
        <w:rPr>
          <w:sz w:val="28"/>
          <w:szCs w:val="28"/>
        </w:rPr>
      </w:pPr>
      <w:proofErr w:type="spellStart"/>
      <w:r w:rsidRPr="00F62A35">
        <w:rPr>
          <w:sz w:val="28"/>
          <w:szCs w:val="28"/>
        </w:rPr>
        <w:t>Cribiu</w:t>
      </w:r>
      <w:proofErr w:type="spellEnd"/>
      <w:r w:rsidRPr="00F62A35">
        <w:rPr>
          <w:sz w:val="28"/>
          <w:szCs w:val="28"/>
        </w:rPr>
        <w:t xml:space="preserve">, P., </w:t>
      </w:r>
      <w:proofErr w:type="spellStart"/>
      <w:r w:rsidRPr="00F62A35">
        <w:rPr>
          <w:sz w:val="28"/>
          <w:szCs w:val="28"/>
        </w:rPr>
        <w:t>Chaumot</w:t>
      </w:r>
      <w:proofErr w:type="spellEnd"/>
      <w:r w:rsidRPr="00F62A35">
        <w:rPr>
          <w:sz w:val="28"/>
          <w:szCs w:val="28"/>
        </w:rPr>
        <w:t xml:space="preserve">, A., </w:t>
      </w:r>
      <w:proofErr w:type="spellStart"/>
      <w:r w:rsidRPr="00F62A35">
        <w:rPr>
          <w:sz w:val="28"/>
          <w:szCs w:val="28"/>
        </w:rPr>
        <w:t>Geffard</w:t>
      </w:r>
      <w:proofErr w:type="spellEnd"/>
      <w:r w:rsidRPr="00F62A35">
        <w:rPr>
          <w:sz w:val="28"/>
          <w:szCs w:val="28"/>
        </w:rPr>
        <w:t xml:space="preserve">, O., </w:t>
      </w:r>
      <w:proofErr w:type="spellStart"/>
      <w:r w:rsidRPr="00F62A35">
        <w:rPr>
          <w:sz w:val="28"/>
          <w:szCs w:val="28"/>
        </w:rPr>
        <w:t>Ravanat</w:t>
      </w:r>
      <w:proofErr w:type="spellEnd"/>
      <w:r w:rsidRPr="00F62A35">
        <w:rPr>
          <w:sz w:val="28"/>
          <w:szCs w:val="28"/>
        </w:rPr>
        <w:t xml:space="preserve">, </w:t>
      </w:r>
      <w:proofErr w:type="gramStart"/>
      <w:r w:rsidRPr="00F62A35">
        <w:rPr>
          <w:sz w:val="28"/>
          <w:szCs w:val="28"/>
        </w:rPr>
        <w:t>J.-L.</w:t>
      </w:r>
      <w:proofErr w:type="gramEnd"/>
      <w:r w:rsidRPr="00F62A35">
        <w:rPr>
          <w:sz w:val="28"/>
          <w:szCs w:val="28"/>
        </w:rPr>
        <w:t xml:space="preserve">, </w:t>
      </w:r>
      <w:proofErr w:type="spellStart"/>
      <w:r w:rsidRPr="00F62A35">
        <w:rPr>
          <w:sz w:val="28"/>
          <w:szCs w:val="28"/>
        </w:rPr>
        <w:t>Bastide</w:t>
      </w:r>
      <w:proofErr w:type="spellEnd"/>
      <w:r w:rsidRPr="00F62A35">
        <w:rPr>
          <w:sz w:val="28"/>
          <w:szCs w:val="28"/>
        </w:rPr>
        <w:t xml:space="preserve">, T., </w:t>
      </w:r>
      <w:proofErr w:type="spellStart"/>
      <w:r w:rsidRPr="00F62A35">
        <w:rPr>
          <w:sz w:val="28"/>
          <w:szCs w:val="28"/>
        </w:rPr>
        <w:t>Delorme</w:t>
      </w:r>
      <w:proofErr w:type="spellEnd"/>
      <w:r w:rsidRPr="00F62A35">
        <w:rPr>
          <w:sz w:val="28"/>
          <w:szCs w:val="28"/>
        </w:rPr>
        <w:t xml:space="preserve">, N., </w:t>
      </w:r>
      <w:proofErr w:type="spellStart"/>
      <w:r w:rsidRPr="00F62A35">
        <w:rPr>
          <w:sz w:val="28"/>
          <w:szCs w:val="28"/>
        </w:rPr>
        <w:t>Quéau</w:t>
      </w:r>
      <w:proofErr w:type="spellEnd"/>
      <w:r w:rsidRPr="00F62A35">
        <w:rPr>
          <w:sz w:val="28"/>
          <w:szCs w:val="28"/>
        </w:rPr>
        <w:t xml:space="preserve">, H., </w:t>
      </w:r>
      <w:proofErr w:type="spellStart"/>
      <w:r w:rsidRPr="00F62A35">
        <w:rPr>
          <w:sz w:val="28"/>
          <w:szCs w:val="28"/>
        </w:rPr>
        <w:t>Caillat</w:t>
      </w:r>
      <w:proofErr w:type="spellEnd"/>
      <w:r w:rsidRPr="00F62A35">
        <w:rPr>
          <w:sz w:val="28"/>
          <w:szCs w:val="28"/>
        </w:rPr>
        <w:t xml:space="preserve">, S., </w:t>
      </w:r>
      <w:proofErr w:type="spellStart"/>
      <w:r w:rsidRPr="00F62A35">
        <w:rPr>
          <w:sz w:val="28"/>
          <w:szCs w:val="28"/>
        </w:rPr>
        <w:t>Devaux</w:t>
      </w:r>
      <w:proofErr w:type="spellEnd"/>
      <w:r w:rsidRPr="00F62A35">
        <w:rPr>
          <w:sz w:val="28"/>
          <w:szCs w:val="28"/>
        </w:rPr>
        <w:t xml:space="preserve">, A., Bony, S., 2018. Natural variability and </w:t>
      </w:r>
      <w:proofErr w:type="spellStart"/>
      <w:r w:rsidRPr="00F62A35">
        <w:rPr>
          <w:sz w:val="28"/>
          <w:szCs w:val="28"/>
        </w:rPr>
        <w:t>modulation</w:t>
      </w:r>
      <w:proofErr w:type="spellEnd"/>
      <w:r w:rsidRPr="00F62A35">
        <w:rPr>
          <w:sz w:val="28"/>
          <w:szCs w:val="28"/>
        </w:rPr>
        <w:t xml:space="preserve"> by </w:t>
      </w:r>
      <w:proofErr w:type="spellStart"/>
      <w:r w:rsidRPr="00F62A35">
        <w:rPr>
          <w:sz w:val="28"/>
          <w:szCs w:val="28"/>
        </w:rPr>
        <w:t>environmental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stressors</w:t>
      </w:r>
      <w:proofErr w:type="spellEnd"/>
      <w:r w:rsidRPr="00F62A35">
        <w:rPr>
          <w:sz w:val="28"/>
          <w:szCs w:val="28"/>
        </w:rPr>
        <w:t xml:space="preserve"> of </w:t>
      </w:r>
      <w:proofErr w:type="spellStart"/>
      <w:r w:rsidRPr="00F62A35">
        <w:rPr>
          <w:sz w:val="28"/>
          <w:szCs w:val="28"/>
        </w:rPr>
        <w:t>global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genomic</w:t>
      </w:r>
      <w:proofErr w:type="spellEnd"/>
      <w:r w:rsidRPr="00F62A35">
        <w:rPr>
          <w:sz w:val="28"/>
          <w:szCs w:val="28"/>
        </w:rPr>
        <w:t xml:space="preserve"> cytosine </w:t>
      </w:r>
      <w:proofErr w:type="spellStart"/>
      <w:r w:rsidRPr="00F62A35">
        <w:rPr>
          <w:sz w:val="28"/>
          <w:szCs w:val="28"/>
        </w:rPr>
        <w:t>methylation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levels</w:t>
      </w:r>
      <w:proofErr w:type="spellEnd"/>
      <w:r w:rsidRPr="00F62A35">
        <w:rPr>
          <w:sz w:val="28"/>
          <w:szCs w:val="28"/>
        </w:rPr>
        <w:t xml:space="preserve"> in a </w:t>
      </w:r>
      <w:proofErr w:type="spellStart"/>
      <w:r w:rsidRPr="00F62A35">
        <w:rPr>
          <w:sz w:val="28"/>
          <w:szCs w:val="28"/>
        </w:rPr>
        <w:t>freshwater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crustacean</w:t>
      </w:r>
      <w:proofErr w:type="spellEnd"/>
      <w:r w:rsidRPr="00F62A35">
        <w:rPr>
          <w:sz w:val="28"/>
          <w:szCs w:val="28"/>
        </w:rPr>
        <w:t xml:space="preserve">, </w:t>
      </w:r>
      <w:proofErr w:type="spellStart"/>
      <w:r w:rsidRPr="00F62A35">
        <w:rPr>
          <w:sz w:val="28"/>
          <w:szCs w:val="28"/>
        </w:rPr>
        <w:t>Gammarus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fossarum</w:t>
      </w:r>
      <w:proofErr w:type="spellEnd"/>
      <w:r w:rsidRPr="00F62A35">
        <w:rPr>
          <w:sz w:val="28"/>
          <w:szCs w:val="28"/>
        </w:rPr>
        <w:t xml:space="preserve">. </w:t>
      </w:r>
      <w:proofErr w:type="spellStart"/>
      <w:r w:rsidRPr="00F62A35">
        <w:rPr>
          <w:i/>
          <w:sz w:val="28"/>
          <w:szCs w:val="28"/>
          <w:rPrChange w:id="27" w:author="jirka" w:date="2019-10-16T11:32:00Z">
            <w:rPr>
              <w:sz w:val="28"/>
              <w:szCs w:val="28"/>
            </w:rPr>
          </w:rPrChange>
        </w:rPr>
        <w:t>Aquatic</w:t>
      </w:r>
      <w:proofErr w:type="spellEnd"/>
      <w:r w:rsidRPr="00F62A35">
        <w:rPr>
          <w:i/>
          <w:sz w:val="28"/>
          <w:szCs w:val="28"/>
          <w:rPrChange w:id="28" w:author="jirka" w:date="2019-10-16T11:32:00Z">
            <w:rPr>
              <w:sz w:val="28"/>
              <w:szCs w:val="28"/>
            </w:rPr>
          </w:rPrChange>
        </w:rPr>
        <w:t xml:space="preserve"> </w:t>
      </w:r>
      <w:proofErr w:type="spellStart"/>
      <w:r w:rsidRPr="00F62A35">
        <w:rPr>
          <w:i/>
          <w:sz w:val="28"/>
          <w:szCs w:val="28"/>
          <w:rPrChange w:id="29" w:author="jirka" w:date="2019-10-16T11:32:00Z">
            <w:rPr>
              <w:sz w:val="28"/>
              <w:szCs w:val="28"/>
            </w:rPr>
          </w:rPrChange>
        </w:rPr>
        <w:t>Toxicology</w:t>
      </w:r>
      <w:proofErr w:type="spellEnd"/>
      <w:r w:rsidRPr="00F62A35">
        <w:rPr>
          <w:sz w:val="28"/>
          <w:szCs w:val="28"/>
        </w:rPr>
        <w:t xml:space="preserve"> 205, 11–18.</w:t>
      </w:r>
    </w:p>
    <w:p w14:paraId="0000000C" w14:textId="1B88FFA2" w:rsidR="003E092F" w:rsidRPr="00F62A35" w:rsidDel="00A94672" w:rsidRDefault="003E092F">
      <w:pPr>
        <w:spacing w:line="324" w:lineRule="auto"/>
        <w:ind w:left="880" w:hanging="440"/>
        <w:rPr>
          <w:del w:id="30" w:author="jirka" w:date="2019-10-16T16:05:00Z"/>
          <w:sz w:val="28"/>
          <w:szCs w:val="28"/>
        </w:rPr>
      </w:pPr>
    </w:p>
    <w:p w14:paraId="0000000D" w14:textId="6B00F01A" w:rsidR="003E092F" w:rsidRPr="00F62A35" w:rsidRDefault="00F62A35">
      <w:pPr>
        <w:spacing w:line="324" w:lineRule="auto"/>
        <w:ind w:left="880" w:hanging="440"/>
        <w:rPr>
          <w:sz w:val="28"/>
          <w:szCs w:val="28"/>
        </w:rPr>
      </w:pPr>
      <w:proofErr w:type="spellStart"/>
      <w:r w:rsidRPr="00F62A35">
        <w:rPr>
          <w:sz w:val="28"/>
          <w:szCs w:val="28"/>
        </w:rPr>
        <w:t>Wigh</w:t>
      </w:r>
      <w:proofErr w:type="spellEnd"/>
      <w:r w:rsidRPr="00F62A35">
        <w:rPr>
          <w:sz w:val="28"/>
          <w:szCs w:val="28"/>
        </w:rPr>
        <w:t xml:space="preserve">, A., </w:t>
      </w:r>
      <w:proofErr w:type="spellStart"/>
      <w:r w:rsidRPr="00F62A35">
        <w:rPr>
          <w:sz w:val="28"/>
          <w:szCs w:val="28"/>
        </w:rPr>
        <w:t>Geffard</w:t>
      </w:r>
      <w:proofErr w:type="spellEnd"/>
      <w:r w:rsidRPr="00F62A35">
        <w:rPr>
          <w:sz w:val="28"/>
          <w:szCs w:val="28"/>
        </w:rPr>
        <w:t xml:space="preserve">, O., </w:t>
      </w:r>
      <w:proofErr w:type="spellStart"/>
      <w:r w:rsidRPr="00F62A35">
        <w:rPr>
          <w:sz w:val="28"/>
          <w:szCs w:val="28"/>
        </w:rPr>
        <w:t>Abbaci</w:t>
      </w:r>
      <w:proofErr w:type="spellEnd"/>
      <w:r w:rsidRPr="00F62A35">
        <w:rPr>
          <w:sz w:val="28"/>
          <w:szCs w:val="28"/>
        </w:rPr>
        <w:t xml:space="preserve">, K., Francois, A., </w:t>
      </w:r>
      <w:proofErr w:type="spellStart"/>
      <w:r w:rsidRPr="00F62A35">
        <w:rPr>
          <w:sz w:val="28"/>
          <w:szCs w:val="28"/>
        </w:rPr>
        <w:t>Noury</w:t>
      </w:r>
      <w:proofErr w:type="spellEnd"/>
      <w:r w:rsidRPr="00F62A35">
        <w:rPr>
          <w:sz w:val="28"/>
          <w:szCs w:val="28"/>
        </w:rPr>
        <w:t xml:space="preserve">, P., </w:t>
      </w:r>
      <w:proofErr w:type="spellStart"/>
      <w:r w:rsidRPr="00F62A35">
        <w:rPr>
          <w:sz w:val="28"/>
          <w:szCs w:val="28"/>
        </w:rPr>
        <w:t>Bergé</w:t>
      </w:r>
      <w:proofErr w:type="spellEnd"/>
      <w:r w:rsidRPr="00F62A35">
        <w:rPr>
          <w:sz w:val="28"/>
          <w:szCs w:val="28"/>
        </w:rPr>
        <w:t xml:space="preserve">, A., </w:t>
      </w:r>
      <w:proofErr w:type="spellStart"/>
      <w:r w:rsidRPr="00F62A35">
        <w:rPr>
          <w:sz w:val="28"/>
          <w:szCs w:val="28"/>
        </w:rPr>
        <w:t>Vulliet</w:t>
      </w:r>
      <w:proofErr w:type="spellEnd"/>
      <w:r w:rsidRPr="00F62A35">
        <w:rPr>
          <w:sz w:val="28"/>
          <w:szCs w:val="28"/>
        </w:rPr>
        <w:t xml:space="preserve">, E., </w:t>
      </w:r>
      <w:proofErr w:type="spellStart"/>
      <w:r w:rsidRPr="00F62A35">
        <w:rPr>
          <w:sz w:val="28"/>
          <w:szCs w:val="28"/>
        </w:rPr>
        <w:t>Domenjoud</w:t>
      </w:r>
      <w:proofErr w:type="spellEnd"/>
      <w:r w:rsidRPr="00F62A35">
        <w:rPr>
          <w:sz w:val="28"/>
          <w:szCs w:val="28"/>
        </w:rPr>
        <w:t xml:space="preserve">, B., </w:t>
      </w:r>
      <w:proofErr w:type="spellStart"/>
      <w:r w:rsidRPr="00F62A35">
        <w:rPr>
          <w:sz w:val="28"/>
          <w:szCs w:val="28"/>
        </w:rPr>
        <w:t>Gonzalez-Ospina</w:t>
      </w:r>
      <w:proofErr w:type="spellEnd"/>
      <w:r w:rsidRPr="00F62A35">
        <w:rPr>
          <w:sz w:val="28"/>
          <w:szCs w:val="28"/>
        </w:rPr>
        <w:t xml:space="preserve">, A., Bony, S., </w:t>
      </w:r>
      <w:proofErr w:type="spellStart"/>
      <w:r w:rsidRPr="00F62A35">
        <w:rPr>
          <w:sz w:val="28"/>
          <w:szCs w:val="28"/>
        </w:rPr>
        <w:t>Devaux</w:t>
      </w:r>
      <w:proofErr w:type="spellEnd"/>
      <w:r w:rsidRPr="00F62A35">
        <w:rPr>
          <w:sz w:val="28"/>
          <w:szCs w:val="28"/>
        </w:rPr>
        <w:t xml:space="preserve">, A., 2017. </w:t>
      </w:r>
      <w:proofErr w:type="spellStart"/>
      <w:r w:rsidRPr="00F62A35">
        <w:rPr>
          <w:sz w:val="28"/>
          <w:szCs w:val="28"/>
        </w:rPr>
        <w:t>Gammarus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fossarum</w:t>
      </w:r>
      <w:proofErr w:type="spellEnd"/>
      <w:r w:rsidRPr="00F62A35">
        <w:rPr>
          <w:sz w:val="28"/>
          <w:szCs w:val="28"/>
        </w:rPr>
        <w:t xml:space="preserve"> as a sensitive </w:t>
      </w:r>
      <w:proofErr w:type="spellStart"/>
      <w:r w:rsidRPr="00F62A35">
        <w:rPr>
          <w:sz w:val="28"/>
          <w:szCs w:val="28"/>
        </w:rPr>
        <w:t>tool</w:t>
      </w:r>
      <w:proofErr w:type="spellEnd"/>
      <w:r w:rsidRPr="00F62A35">
        <w:rPr>
          <w:sz w:val="28"/>
          <w:szCs w:val="28"/>
        </w:rPr>
        <w:t xml:space="preserve"> to </w:t>
      </w:r>
      <w:proofErr w:type="spellStart"/>
      <w:r w:rsidRPr="00F62A35">
        <w:rPr>
          <w:sz w:val="28"/>
          <w:szCs w:val="28"/>
        </w:rPr>
        <w:t>reveal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residual</w:t>
      </w:r>
      <w:proofErr w:type="spellEnd"/>
      <w:r w:rsidRPr="00F62A35">
        <w:rPr>
          <w:sz w:val="28"/>
          <w:szCs w:val="28"/>
        </w:rPr>
        <w:t xml:space="preserve"> toxicity of </w:t>
      </w:r>
      <w:proofErr w:type="spellStart"/>
      <w:r w:rsidRPr="00F62A35">
        <w:rPr>
          <w:sz w:val="28"/>
          <w:szCs w:val="28"/>
        </w:rPr>
        <w:t>treated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wastewater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effluents</w:t>
      </w:r>
      <w:proofErr w:type="spellEnd"/>
      <w:r w:rsidRPr="00F62A35">
        <w:rPr>
          <w:sz w:val="28"/>
          <w:szCs w:val="28"/>
        </w:rPr>
        <w:t xml:space="preserve">. </w:t>
      </w:r>
      <w:r w:rsidRPr="00A94672">
        <w:rPr>
          <w:i/>
          <w:sz w:val="28"/>
          <w:szCs w:val="28"/>
          <w:rPrChange w:id="31" w:author="jirka" w:date="2019-10-16T16:06:00Z">
            <w:rPr>
              <w:sz w:val="28"/>
              <w:szCs w:val="28"/>
            </w:rPr>
          </w:rPrChange>
        </w:rPr>
        <w:t xml:space="preserve">Science of </w:t>
      </w:r>
      <w:proofErr w:type="spellStart"/>
      <w:r w:rsidRPr="00A94672">
        <w:rPr>
          <w:i/>
          <w:sz w:val="28"/>
          <w:szCs w:val="28"/>
          <w:rPrChange w:id="32" w:author="jirka" w:date="2019-10-16T16:06:00Z">
            <w:rPr>
              <w:sz w:val="28"/>
              <w:szCs w:val="28"/>
            </w:rPr>
          </w:rPrChange>
        </w:rPr>
        <w:t>the</w:t>
      </w:r>
      <w:proofErr w:type="spellEnd"/>
      <w:r w:rsidRPr="00A94672">
        <w:rPr>
          <w:i/>
          <w:sz w:val="28"/>
          <w:szCs w:val="28"/>
          <w:rPrChange w:id="33" w:author="jirka" w:date="2019-10-16T16:06:00Z">
            <w:rPr>
              <w:sz w:val="28"/>
              <w:szCs w:val="28"/>
            </w:rPr>
          </w:rPrChange>
        </w:rPr>
        <w:t xml:space="preserve"> </w:t>
      </w:r>
      <w:proofErr w:type="spellStart"/>
      <w:r w:rsidRPr="00A94672">
        <w:rPr>
          <w:i/>
          <w:sz w:val="28"/>
          <w:szCs w:val="28"/>
          <w:rPrChange w:id="34" w:author="jirka" w:date="2019-10-16T16:06:00Z">
            <w:rPr>
              <w:sz w:val="28"/>
              <w:szCs w:val="28"/>
            </w:rPr>
          </w:rPrChange>
        </w:rPr>
        <w:t>Total</w:t>
      </w:r>
      <w:proofErr w:type="spellEnd"/>
      <w:r w:rsidRPr="00A94672">
        <w:rPr>
          <w:i/>
          <w:sz w:val="28"/>
          <w:szCs w:val="28"/>
          <w:rPrChange w:id="35" w:author="jirka" w:date="2019-10-16T16:06:00Z">
            <w:rPr>
              <w:sz w:val="28"/>
              <w:szCs w:val="28"/>
            </w:rPr>
          </w:rPrChange>
        </w:rPr>
        <w:t xml:space="preserve"> </w:t>
      </w:r>
      <w:proofErr w:type="spellStart"/>
      <w:r w:rsidRPr="00A94672">
        <w:rPr>
          <w:i/>
          <w:sz w:val="28"/>
          <w:szCs w:val="28"/>
          <w:rPrChange w:id="36" w:author="jirka" w:date="2019-10-16T16:06:00Z">
            <w:rPr>
              <w:sz w:val="28"/>
              <w:szCs w:val="28"/>
            </w:rPr>
          </w:rPrChange>
        </w:rPr>
        <w:t>Environment</w:t>
      </w:r>
      <w:proofErr w:type="spellEnd"/>
      <w:r w:rsidRPr="00F62A35">
        <w:rPr>
          <w:sz w:val="28"/>
          <w:szCs w:val="28"/>
        </w:rPr>
        <w:t xml:space="preserve"> </w:t>
      </w:r>
      <w:commentRangeStart w:id="37"/>
      <w:r w:rsidRPr="00F62A35">
        <w:rPr>
          <w:sz w:val="28"/>
          <w:szCs w:val="28"/>
        </w:rPr>
        <w:t>584–585</w:t>
      </w:r>
      <w:del w:id="38" w:author="jirka" w:date="2019-10-16T16:05:00Z">
        <w:r w:rsidRPr="00F62A35" w:rsidDel="00A94672">
          <w:rPr>
            <w:sz w:val="28"/>
            <w:szCs w:val="28"/>
          </w:rPr>
          <w:delText xml:space="preserve">, </w:delText>
        </w:r>
      </w:del>
      <w:ins w:id="39" w:author="jirka" w:date="2019-10-16T16:05:00Z">
        <w:r w:rsidR="00A94672">
          <w:rPr>
            <w:sz w:val="28"/>
            <w:szCs w:val="28"/>
          </w:rPr>
          <w:t>:</w:t>
        </w:r>
        <w:r w:rsidR="00A94672" w:rsidRPr="00F62A35">
          <w:rPr>
            <w:sz w:val="28"/>
            <w:szCs w:val="28"/>
          </w:rPr>
          <w:t xml:space="preserve"> </w:t>
        </w:r>
      </w:ins>
      <w:r w:rsidRPr="00F62A35">
        <w:rPr>
          <w:sz w:val="28"/>
          <w:szCs w:val="28"/>
        </w:rPr>
        <w:t>1012–1021</w:t>
      </w:r>
      <w:commentRangeEnd w:id="37"/>
      <w:r>
        <w:rPr>
          <w:rStyle w:val="Odkaznakoment"/>
        </w:rPr>
        <w:commentReference w:id="37"/>
      </w:r>
      <w:r w:rsidRPr="00F62A35">
        <w:rPr>
          <w:sz w:val="28"/>
          <w:szCs w:val="28"/>
        </w:rPr>
        <w:t>.</w:t>
      </w:r>
    </w:p>
    <w:p w14:paraId="0000000E" w14:textId="1E07FE6C" w:rsidR="003E092F" w:rsidRPr="00F62A35" w:rsidDel="00A94672" w:rsidRDefault="003E092F">
      <w:pPr>
        <w:spacing w:line="324" w:lineRule="auto"/>
        <w:ind w:left="880" w:hanging="440"/>
        <w:rPr>
          <w:del w:id="40" w:author="jirka" w:date="2019-10-16T16:05:00Z"/>
          <w:sz w:val="28"/>
          <w:szCs w:val="28"/>
        </w:rPr>
      </w:pPr>
    </w:p>
    <w:p w14:paraId="0000000F" w14:textId="77777777" w:rsidR="003E092F" w:rsidRPr="00F62A35" w:rsidRDefault="00F62A35">
      <w:pPr>
        <w:spacing w:line="324" w:lineRule="auto"/>
        <w:ind w:left="880" w:hanging="440"/>
        <w:rPr>
          <w:sz w:val="28"/>
          <w:szCs w:val="28"/>
        </w:rPr>
      </w:pPr>
      <w:proofErr w:type="spellStart"/>
      <w:r w:rsidRPr="00F62A35">
        <w:rPr>
          <w:sz w:val="28"/>
          <w:szCs w:val="28"/>
        </w:rPr>
        <w:t>Tietze</w:t>
      </w:r>
      <w:proofErr w:type="spellEnd"/>
      <w:r w:rsidRPr="00F62A35">
        <w:rPr>
          <w:sz w:val="28"/>
          <w:szCs w:val="28"/>
        </w:rPr>
        <w:t xml:space="preserve">, </w:t>
      </w:r>
      <w:proofErr w:type="gramStart"/>
      <w:r w:rsidRPr="00F62A35">
        <w:rPr>
          <w:sz w:val="28"/>
          <w:szCs w:val="28"/>
        </w:rPr>
        <w:t>N.S.</w:t>
      </w:r>
      <w:proofErr w:type="gramEnd"/>
      <w:r w:rsidRPr="00F62A35">
        <w:rPr>
          <w:sz w:val="28"/>
          <w:szCs w:val="28"/>
        </w:rPr>
        <w:t xml:space="preserve">, </w:t>
      </w:r>
      <w:proofErr w:type="spellStart"/>
      <w:r w:rsidRPr="00F62A35">
        <w:rPr>
          <w:sz w:val="28"/>
          <w:szCs w:val="28"/>
        </w:rPr>
        <w:t>Mulla</w:t>
      </w:r>
      <w:proofErr w:type="spellEnd"/>
      <w:r w:rsidRPr="00F62A35">
        <w:rPr>
          <w:sz w:val="28"/>
          <w:szCs w:val="28"/>
        </w:rPr>
        <w:t xml:space="preserve">, M.S., 1989. </w:t>
      </w:r>
      <w:proofErr w:type="spellStart"/>
      <w:r w:rsidRPr="00F62A35">
        <w:rPr>
          <w:sz w:val="28"/>
          <w:szCs w:val="28"/>
        </w:rPr>
        <w:t>Prey-size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selection</w:t>
      </w:r>
      <w:proofErr w:type="spellEnd"/>
      <w:r w:rsidRPr="00F62A35">
        <w:rPr>
          <w:sz w:val="28"/>
          <w:szCs w:val="28"/>
        </w:rPr>
        <w:t xml:space="preserve"> by </w:t>
      </w:r>
      <w:proofErr w:type="spellStart"/>
      <w:r w:rsidRPr="00F62A35">
        <w:rPr>
          <w:sz w:val="28"/>
          <w:szCs w:val="28"/>
        </w:rPr>
        <w:t>Triops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longicaudatus</w:t>
      </w:r>
      <w:proofErr w:type="spellEnd"/>
      <w:r w:rsidRPr="00F62A35">
        <w:rPr>
          <w:sz w:val="28"/>
          <w:szCs w:val="28"/>
        </w:rPr>
        <w:t xml:space="preserve"> (</w:t>
      </w:r>
      <w:proofErr w:type="spellStart"/>
      <w:r w:rsidRPr="00F62A35">
        <w:rPr>
          <w:sz w:val="28"/>
          <w:szCs w:val="28"/>
        </w:rPr>
        <w:t>Notostraca</w:t>
      </w:r>
      <w:proofErr w:type="spellEnd"/>
      <w:r w:rsidRPr="00F62A35">
        <w:rPr>
          <w:sz w:val="28"/>
          <w:szCs w:val="28"/>
        </w:rPr>
        <w:t xml:space="preserve">: </w:t>
      </w:r>
      <w:proofErr w:type="spellStart"/>
      <w:r w:rsidRPr="00F62A35">
        <w:rPr>
          <w:sz w:val="28"/>
          <w:szCs w:val="28"/>
        </w:rPr>
        <w:t>Triopsidae</w:t>
      </w:r>
      <w:proofErr w:type="spellEnd"/>
      <w:r w:rsidRPr="00F62A35">
        <w:rPr>
          <w:sz w:val="28"/>
          <w:szCs w:val="28"/>
        </w:rPr>
        <w:t xml:space="preserve">) </w:t>
      </w:r>
      <w:proofErr w:type="spellStart"/>
      <w:r w:rsidRPr="00F62A35">
        <w:rPr>
          <w:sz w:val="28"/>
          <w:szCs w:val="28"/>
        </w:rPr>
        <w:t>feeding</w:t>
      </w:r>
      <w:proofErr w:type="spellEnd"/>
      <w:r w:rsidRPr="00F62A35">
        <w:rPr>
          <w:sz w:val="28"/>
          <w:szCs w:val="28"/>
        </w:rPr>
        <w:t xml:space="preserve"> on </w:t>
      </w:r>
      <w:proofErr w:type="spellStart"/>
      <w:r w:rsidRPr="00F62A35">
        <w:rPr>
          <w:sz w:val="28"/>
          <w:szCs w:val="28"/>
        </w:rPr>
        <w:t>immature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stages</w:t>
      </w:r>
      <w:proofErr w:type="spellEnd"/>
      <w:r w:rsidRPr="00F62A35">
        <w:rPr>
          <w:sz w:val="28"/>
          <w:szCs w:val="28"/>
        </w:rPr>
        <w:t xml:space="preserve"> of </w:t>
      </w:r>
      <w:proofErr w:type="spellStart"/>
      <w:r w:rsidRPr="00F62A35">
        <w:rPr>
          <w:sz w:val="28"/>
          <w:szCs w:val="28"/>
        </w:rPr>
        <w:t>Culex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quinquefasciatus</w:t>
      </w:r>
      <w:proofErr w:type="spellEnd"/>
      <w:r w:rsidRPr="00F62A35">
        <w:rPr>
          <w:sz w:val="28"/>
          <w:szCs w:val="28"/>
        </w:rPr>
        <w:t xml:space="preserve">. </w:t>
      </w:r>
      <w:proofErr w:type="spellStart"/>
      <w:r w:rsidRPr="00F62A35">
        <w:rPr>
          <w:sz w:val="28"/>
          <w:szCs w:val="28"/>
        </w:rPr>
        <w:t>Journal</w:t>
      </w:r>
      <w:proofErr w:type="spellEnd"/>
      <w:r w:rsidRPr="00F62A35">
        <w:rPr>
          <w:sz w:val="28"/>
          <w:szCs w:val="28"/>
        </w:rPr>
        <w:t xml:space="preserve"> of </w:t>
      </w:r>
      <w:proofErr w:type="spellStart"/>
      <w:r w:rsidRPr="00F62A35">
        <w:rPr>
          <w:sz w:val="28"/>
          <w:szCs w:val="28"/>
        </w:rPr>
        <w:t>the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American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Mosquito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Control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Association</w:t>
      </w:r>
      <w:proofErr w:type="spellEnd"/>
      <w:r w:rsidRPr="00F62A35">
        <w:rPr>
          <w:sz w:val="28"/>
          <w:szCs w:val="28"/>
        </w:rPr>
        <w:t xml:space="preserve"> 5, 392–396.</w:t>
      </w:r>
    </w:p>
    <w:p w14:paraId="00000010" w14:textId="77777777" w:rsidR="003E092F" w:rsidRPr="00F62A35" w:rsidRDefault="00F62A35">
      <w:pPr>
        <w:spacing w:line="324" w:lineRule="auto"/>
        <w:ind w:left="880" w:hanging="440"/>
        <w:rPr>
          <w:sz w:val="28"/>
          <w:szCs w:val="28"/>
        </w:rPr>
      </w:pPr>
      <w:r w:rsidRPr="00F62A35">
        <w:rPr>
          <w:sz w:val="28"/>
          <w:szCs w:val="28"/>
        </w:rPr>
        <w:t xml:space="preserve">Horká, P., Horký, P., Slavík, O., Opatřilová, L., 2012. </w:t>
      </w:r>
      <w:proofErr w:type="spellStart"/>
      <w:r w:rsidRPr="00F62A35">
        <w:rPr>
          <w:sz w:val="28"/>
          <w:szCs w:val="28"/>
        </w:rPr>
        <w:t>Diurnal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behavioural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patterns</w:t>
      </w:r>
      <w:proofErr w:type="spellEnd"/>
      <w:r w:rsidRPr="00F62A35">
        <w:rPr>
          <w:sz w:val="28"/>
          <w:szCs w:val="28"/>
        </w:rPr>
        <w:t xml:space="preserve"> and </w:t>
      </w:r>
      <w:proofErr w:type="spellStart"/>
      <w:r w:rsidRPr="00F62A35">
        <w:rPr>
          <w:sz w:val="28"/>
          <w:szCs w:val="28"/>
        </w:rPr>
        <w:t>spread</w:t>
      </w:r>
      <w:proofErr w:type="spellEnd"/>
      <w:r w:rsidRPr="00F62A35">
        <w:rPr>
          <w:sz w:val="28"/>
          <w:szCs w:val="28"/>
        </w:rPr>
        <w:t xml:space="preserve"> of </w:t>
      </w:r>
      <w:proofErr w:type="spellStart"/>
      <w:r w:rsidRPr="00F62A35">
        <w:rPr>
          <w:sz w:val="28"/>
          <w:szCs w:val="28"/>
        </w:rPr>
        <w:t>the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Ponto-Caspian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invader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Hemimysis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anomala</w:t>
      </w:r>
      <w:proofErr w:type="spellEnd"/>
      <w:r w:rsidRPr="00F62A35">
        <w:rPr>
          <w:sz w:val="28"/>
          <w:szCs w:val="28"/>
        </w:rPr>
        <w:t xml:space="preserve"> G. O. </w:t>
      </w:r>
      <w:proofErr w:type="spellStart"/>
      <w:r w:rsidRPr="00F62A35">
        <w:rPr>
          <w:sz w:val="28"/>
          <w:szCs w:val="28"/>
        </w:rPr>
        <w:t>Sars</w:t>
      </w:r>
      <w:proofErr w:type="spellEnd"/>
      <w:r w:rsidRPr="00F62A35">
        <w:rPr>
          <w:sz w:val="28"/>
          <w:szCs w:val="28"/>
        </w:rPr>
        <w:t>, 1907 (</w:t>
      </w:r>
      <w:proofErr w:type="spellStart"/>
      <w:r w:rsidRPr="00F62A35">
        <w:rPr>
          <w:sz w:val="28"/>
          <w:szCs w:val="28"/>
        </w:rPr>
        <w:t>Crustacea</w:t>
      </w:r>
      <w:proofErr w:type="spellEnd"/>
      <w:r w:rsidRPr="00F62A35">
        <w:rPr>
          <w:sz w:val="28"/>
          <w:szCs w:val="28"/>
        </w:rPr>
        <w:t xml:space="preserve">, </w:t>
      </w:r>
      <w:proofErr w:type="spellStart"/>
      <w:r w:rsidRPr="00F62A35">
        <w:rPr>
          <w:sz w:val="28"/>
          <w:szCs w:val="28"/>
        </w:rPr>
        <w:t>Mysidacea</w:t>
      </w:r>
      <w:proofErr w:type="spellEnd"/>
      <w:r w:rsidRPr="00F62A35">
        <w:rPr>
          <w:sz w:val="28"/>
          <w:szCs w:val="28"/>
        </w:rPr>
        <w:t xml:space="preserve">) in </w:t>
      </w:r>
      <w:proofErr w:type="spellStart"/>
      <w:r w:rsidRPr="00F62A35">
        <w:rPr>
          <w:sz w:val="28"/>
          <w:szCs w:val="28"/>
        </w:rPr>
        <w:lastRenderedPageBreak/>
        <w:t>the</w:t>
      </w:r>
      <w:proofErr w:type="spellEnd"/>
      <w:r w:rsidRPr="00F62A35">
        <w:rPr>
          <w:sz w:val="28"/>
          <w:szCs w:val="28"/>
        </w:rPr>
        <w:t xml:space="preserve"> Elbe River, Czech Republic. International Review of Hydrobiology 97, 454–462.</w:t>
      </w:r>
    </w:p>
    <w:p w14:paraId="00000011" w14:textId="77777777" w:rsidR="003E092F" w:rsidRPr="00F62A35" w:rsidRDefault="003E092F">
      <w:pPr>
        <w:spacing w:line="324" w:lineRule="auto"/>
        <w:rPr>
          <w:sz w:val="28"/>
          <w:szCs w:val="28"/>
        </w:rPr>
      </w:pPr>
    </w:p>
    <w:p w14:paraId="00000012" w14:textId="50499B59" w:rsidR="003E092F" w:rsidRPr="00F62A35" w:rsidRDefault="00F62A35">
      <w:pPr>
        <w:spacing w:line="324" w:lineRule="auto"/>
        <w:ind w:left="880" w:hanging="440"/>
        <w:rPr>
          <w:color w:val="1155CC"/>
          <w:sz w:val="28"/>
          <w:szCs w:val="28"/>
          <w:u w:val="single"/>
        </w:rPr>
      </w:pPr>
      <w:r w:rsidRPr="00F62A35">
        <w:rPr>
          <w:sz w:val="28"/>
          <w:szCs w:val="28"/>
          <w:highlight w:val="yellow"/>
          <w:rPrChange w:id="41" w:author="jirka" w:date="2019-10-16T11:35:00Z">
            <w:rPr>
              <w:sz w:val="28"/>
              <w:szCs w:val="28"/>
            </w:rPr>
          </w:rPrChange>
        </w:rPr>
        <w:t>Hudec, I.</w:t>
      </w:r>
      <w:del w:id="42" w:author="jirka" w:date="2019-10-16T16:06:00Z">
        <w:r w:rsidRPr="00F62A35" w:rsidDel="00A94672">
          <w:rPr>
            <w:sz w:val="28"/>
            <w:szCs w:val="28"/>
            <w:highlight w:val="yellow"/>
            <w:rPrChange w:id="43" w:author="jirka" w:date="2019-10-16T11:35:00Z">
              <w:rPr>
                <w:sz w:val="28"/>
                <w:szCs w:val="28"/>
              </w:rPr>
            </w:rPrChange>
          </w:rPr>
          <w:delText>( 1 )</w:delText>
        </w:r>
      </w:del>
      <w:r w:rsidRPr="00F62A35">
        <w:rPr>
          <w:sz w:val="28"/>
          <w:szCs w:val="28"/>
          <w:highlight w:val="yellow"/>
          <w:rPrChange w:id="44" w:author="jirka" w:date="2019-10-16T11:35:00Z">
            <w:rPr>
              <w:sz w:val="28"/>
              <w:szCs w:val="28"/>
            </w:rPr>
          </w:rPrChange>
        </w:rPr>
        <w:t>, Fišer, C.</w:t>
      </w:r>
      <w:del w:id="45" w:author="jirka" w:date="2019-10-16T16:06:00Z">
        <w:r w:rsidRPr="00F62A35" w:rsidDel="00A94672">
          <w:rPr>
            <w:sz w:val="28"/>
            <w:szCs w:val="28"/>
            <w:highlight w:val="yellow"/>
            <w:rPrChange w:id="46" w:author="jirka" w:date="2019-10-16T11:35:00Z">
              <w:rPr>
                <w:sz w:val="28"/>
                <w:szCs w:val="28"/>
              </w:rPr>
            </w:rPrChange>
          </w:rPr>
          <w:delText>( 2 )</w:delText>
        </w:r>
      </w:del>
      <w:r w:rsidRPr="00F62A35">
        <w:rPr>
          <w:sz w:val="28"/>
          <w:szCs w:val="28"/>
          <w:highlight w:val="yellow"/>
          <w:rPrChange w:id="47" w:author="jirka" w:date="2019-10-16T11:35:00Z">
            <w:rPr>
              <w:sz w:val="28"/>
              <w:szCs w:val="28"/>
            </w:rPr>
          </w:rPrChange>
        </w:rPr>
        <w:t>, Dolanský, J.</w:t>
      </w:r>
      <w:del w:id="48" w:author="jirka" w:date="2019-10-16T16:06:00Z">
        <w:r w:rsidRPr="00F62A35" w:rsidDel="00A94672">
          <w:rPr>
            <w:sz w:val="28"/>
            <w:szCs w:val="28"/>
            <w:highlight w:val="yellow"/>
            <w:rPrChange w:id="49" w:author="jirka" w:date="2019-10-16T11:35:00Z">
              <w:rPr>
                <w:sz w:val="28"/>
                <w:szCs w:val="28"/>
              </w:rPr>
            </w:rPrChange>
          </w:rPr>
          <w:delText>( 3 )</w:delText>
        </w:r>
      </w:del>
      <w:r w:rsidRPr="00F62A35">
        <w:rPr>
          <w:sz w:val="28"/>
          <w:szCs w:val="28"/>
          <w:highlight w:val="yellow"/>
          <w:rPrChange w:id="50" w:author="jirka" w:date="2019-10-16T11:35:00Z">
            <w:rPr>
              <w:sz w:val="28"/>
              <w:szCs w:val="28"/>
            </w:rPr>
          </w:rPrChange>
        </w:rPr>
        <w:t>,</w:t>
      </w:r>
      <w:r w:rsidRPr="00F62A35">
        <w:rPr>
          <w:sz w:val="28"/>
          <w:szCs w:val="28"/>
        </w:rPr>
        <w:t xml:space="preserve"> 2017. </w:t>
      </w:r>
      <w:proofErr w:type="spellStart"/>
      <w:r w:rsidRPr="00F62A35">
        <w:rPr>
          <w:sz w:val="28"/>
          <w:szCs w:val="28"/>
        </w:rPr>
        <w:t>Niphargus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diadematus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sp</w:t>
      </w:r>
      <w:proofErr w:type="spellEnd"/>
      <w:r w:rsidRPr="00F62A35">
        <w:rPr>
          <w:sz w:val="28"/>
          <w:szCs w:val="28"/>
        </w:rPr>
        <w:t>. n. (</w:t>
      </w:r>
      <w:proofErr w:type="spellStart"/>
      <w:r w:rsidRPr="00F62A35">
        <w:rPr>
          <w:sz w:val="28"/>
          <w:szCs w:val="28"/>
        </w:rPr>
        <w:t>Crustacea</w:t>
      </w:r>
      <w:proofErr w:type="spellEnd"/>
      <w:r w:rsidRPr="00F62A35">
        <w:rPr>
          <w:sz w:val="28"/>
          <w:szCs w:val="28"/>
        </w:rPr>
        <w:t xml:space="preserve">, </w:t>
      </w:r>
      <w:proofErr w:type="spellStart"/>
      <w:r w:rsidRPr="00F62A35">
        <w:rPr>
          <w:sz w:val="28"/>
          <w:szCs w:val="28"/>
        </w:rPr>
        <w:t>Amphipoda</w:t>
      </w:r>
      <w:proofErr w:type="spellEnd"/>
      <w:r w:rsidRPr="00F62A35">
        <w:rPr>
          <w:sz w:val="28"/>
          <w:szCs w:val="28"/>
        </w:rPr>
        <w:t xml:space="preserve">, </w:t>
      </w:r>
      <w:proofErr w:type="spellStart"/>
      <w:r w:rsidRPr="00F62A35">
        <w:rPr>
          <w:sz w:val="28"/>
          <w:szCs w:val="28"/>
        </w:rPr>
        <w:t>Niphargidae</w:t>
      </w:r>
      <w:proofErr w:type="spellEnd"/>
      <w:r w:rsidRPr="00F62A35">
        <w:rPr>
          <w:sz w:val="28"/>
          <w:szCs w:val="28"/>
        </w:rPr>
        <w:t xml:space="preserve">), </w:t>
      </w:r>
      <w:proofErr w:type="spellStart"/>
      <w:r w:rsidRPr="00F62A35">
        <w:rPr>
          <w:sz w:val="28"/>
          <w:szCs w:val="28"/>
        </w:rPr>
        <w:t>an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inhabitant</w:t>
      </w:r>
      <w:proofErr w:type="spellEnd"/>
      <w:r w:rsidRPr="00F62A35">
        <w:rPr>
          <w:sz w:val="28"/>
          <w:szCs w:val="28"/>
        </w:rPr>
        <w:t xml:space="preserve"> of a </w:t>
      </w:r>
      <w:proofErr w:type="spellStart"/>
      <w:r w:rsidRPr="00F62A35">
        <w:rPr>
          <w:sz w:val="28"/>
          <w:szCs w:val="28"/>
        </w:rPr>
        <w:t>shallow</w:t>
      </w:r>
      <w:proofErr w:type="spellEnd"/>
      <w:r w:rsidRPr="00F62A35">
        <w:rPr>
          <w:sz w:val="28"/>
          <w:szCs w:val="28"/>
        </w:rPr>
        <w:t xml:space="preserve"> </w:t>
      </w:r>
      <w:proofErr w:type="spellStart"/>
      <w:r w:rsidRPr="00F62A35">
        <w:rPr>
          <w:sz w:val="28"/>
          <w:szCs w:val="28"/>
        </w:rPr>
        <w:t>subterranean</w:t>
      </w:r>
      <w:proofErr w:type="spellEnd"/>
      <w:r w:rsidRPr="00F62A35">
        <w:rPr>
          <w:sz w:val="28"/>
          <w:szCs w:val="28"/>
        </w:rPr>
        <w:t xml:space="preserve"> habitat in </w:t>
      </w:r>
      <w:proofErr w:type="spellStart"/>
      <w:r w:rsidRPr="00F62A35">
        <w:rPr>
          <w:sz w:val="28"/>
          <w:szCs w:val="28"/>
        </w:rPr>
        <w:t>South</w:t>
      </w:r>
      <w:proofErr w:type="spellEnd"/>
      <w:r w:rsidRPr="00F62A35">
        <w:rPr>
          <w:sz w:val="28"/>
          <w:szCs w:val="28"/>
        </w:rPr>
        <w:t xml:space="preserve"> Moravia (Czech Republic). </w:t>
      </w:r>
      <w:proofErr w:type="spellStart"/>
      <w:r w:rsidRPr="00F62A35">
        <w:rPr>
          <w:sz w:val="28"/>
          <w:szCs w:val="28"/>
        </w:rPr>
        <w:t>Zootaxa</w:t>
      </w:r>
      <w:proofErr w:type="spellEnd"/>
      <w:r w:rsidRPr="00F62A35">
        <w:rPr>
          <w:sz w:val="28"/>
          <w:szCs w:val="28"/>
        </w:rPr>
        <w:t xml:space="preserve"> 4291</w:t>
      </w:r>
      <w:del w:id="51" w:author="jirka" w:date="2019-10-16T16:07:00Z">
        <w:r w:rsidRPr="00F62A35" w:rsidDel="00A94672">
          <w:rPr>
            <w:sz w:val="28"/>
            <w:szCs w:val="28"/>
          </w:rPr>
          <w:delText xml:space="preserve">, </w:delText>
        </w:r>
      </w:del>
      <w:ins w:id="52" w:author="jirka" w:date="2019-10-16T16:07:00Z">
        <w:r w:rsidR="00A94672">
          <w:rPr>
            <w:sz w:val="28"/>
            <w:szCs w:val="28"/>
          </w:rPr>
          <w:t>:</w:t>
        </w:r>
        <w:bookmarkStart w:id="53" w:name="_GoBack"/>
        <w:bookmarkEnd w:id="53"/>
        <w:r w:rsidR="00A94672" w:rsidRPr="00F62A35">
          <w:rPr>
            <w:sz w:val="28"/>
            <w:szCs w:val="28"/>
          </w:rPr>
          <w:t xml:space="preserve"> </w:t>
        </w:r>
      </w:ins>
      <w:r w:rsidRPr="00F62A35">
        <w:rPr>
          <w:sz w:val="28"/>
          <w:szCs w:val="28"/>
        </w:rPr>
        <w:t>41–60.</w:t>
      </w:r>
      <w:hyperlink r:id="rId6">
        <w:r w:rsidRPr="00F62A35">
          <w:rPr>
            <w:sz w:val="28"/>
            <w:szCs w:val="28"/>
          </w:rPr>
          <w:t xml:space="preserve"> </w:t>
        </w:r>
      </w:hyperlink>
      <w:hyperlink r:id="rId7">
        <w:r w:rsidRPr="00F62A35">
          <w:rPr>
            <w:color w:val="1155CC"/>
            <w:sz w:val="28"/>
            <w:szCs w:val="28"/>
            <w:u w:val="single"/>
          </w:rPr>
          <w:t>https://doi.org/10.11646/zootaxa.4291.1.3</w:t>
        </w:r>
      </w:hyperlink>
    </w:p>
    <w:p w14:paraId="00000013" w14:textId="77777777" w:rsidR="003E092F" w:rsidRPr="00F62A35" w:rsidRDefault="003E092F">
      <w:pPr>
        <w:spacing w:line="324" w:lineRule="auto"/>
        <w:ind w:left="880" w:hanging="440"/>
        <w:rPr>
          <w:sz w:val="28"/>
          <w:szCs w:val="28"/>
        </w:rPr>
      </w:pPr>
    </w:p>
    <w:p w14:paraId="00000014" w14:textId="77777777" w:rsidR="003E092F" w:rsidRPr="00F62A35" w:rsidRDefault="003E092F">
      <w:pPr>
        <w:spacing w:line="324" w:lineRule="auto"/>
        <w:ind w:left="880" w:hanging="440"/>
        <w:rPr>
          <w:b/>
          <w:sz w:val="28"/>
          <w:szCs w:val="28"/>
        </w:rPr>
      </w:pPr>
    </w:p>
    <w:p w14:paraId="00000015" w14:textId="77777777" w:rsidR="003E092F" w:rsidRPr="00F62A35" w:rsidRDefault="003E092F">
      <w:pPr>
        <w:rPr>
          <w:b/>
          <w:sz w:val="28"/>
          <w:szCs w:val="28"/>
        </w:rPr>
      </w:pPr>
    </w:p>
    <w:p w14:paraId="00000016" w14:textId="77777777" w:rsidR="003E092F" w:rsidRPr="00F62A35" w:rsidRDefault="003E092F">
      <w:pPr>
        <w:rPr>
          <w:b/>
          <w:sz w:val="28"/>
          <w:szCs w:val="28"/>
        </w:rPr>
      </w:pPr>
    </w:p>
    <w:sectPr w:rsidR="003E092F" w:rsidRPr="00F62A35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irka" w:date="2019-10-16T11:30:00Z" w:initials="j">
    <w:p w14:paraId="3F6B9A73" w14:textId="4F1BCD1F" w:rsidR="00F62A35" w:rsidRDefault="00F62A35">
      <w:pPr>
        <w:pStyle w:val="Textkomente"/>
      </w:pPr>
      <w:r>
        <w:rPr>
          <w:rStyle w:val="Odkaznakoment"/>
        </w:rPr>
        <w:annotationRef/>
      </w:r>
      <w:r>
        <w:t xml:space="preserve">Co to je? U DP doplnit odkaz </w:t>
      </w:r>
      <w:proofErr w:type="gramStart"/>
      <w:r>
        <w:t>na</w:t>
      </w:r>
      <w:proofErr w:type="gramEnd"/>
      <w:r>
        <w:t xml:space="preserve"> IS. Např. URL: </w:t>
      </w:r>
      <w:proofErr w:type="spellStart"/>
      <w:r>
        <w:t>xxx</w:t>
      </w:r>
      <w:proofErr w:type="spellEnd"/>
    </w:p>
  </w:comment>
  <w:comment w:id="22" w:author="jirka" w:date="2019-10-16T11:32:00Z" w:initials="j">
    <w:p w14:paraId="71FE4522" w14:textId="6FCA8F24" w:rsidR="00F62A35" w:rsidRDefault="00F62A35">
      <w:pPr>
        <w:pStyle w:val="Textkomente"/>
      </w:pPr>
      <w:r>
        <w:rPr>
          <w:rStyle w:val="Odkaznakoment"/>
        </w:rPr>
        <w:annotationRef/>
      </w:r>
      <w:r>
        <w:t>Co to je? Časopis? Výzkumná zpráva?</w:t>
      </w:r>
    </w:p>
  </w:comment>
  <w:comment w:id="37" w:author="jirka" w:date="2019-10-16T11:33:00Z" w:initials="j">
    <w:p w14:paraId="48E24E8A" w14:textId="5F02AC6F" w:rsidR="00F62A35" w:rsidRDefault="00F62A35">
      <w:pPr>
        <w:pStyle w:val="Textkomente"/>
      </w:pPr>
      <w:r>
        <w:rPr>
          <w:rStyle w:val="Odkaznakoment"/>
        </w:rPr>
        <w:annotationRef/>
      </w:r>
      <w:r>
        <w:t>Co je ročník časopisu?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6B9A73" w15:done="0"/>
  <w15:commentEx w15:paraId="71FE4522" w15:done="0"/>
  <w15:commentEx w15:paraId="48E24E8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WzNLQwtDQ0MrQwMzdV0lEKTi0uzszPAykwqgUAwUxpTCwAAAA="/>
  </w:docVars>
  <w:rsids>
    <w:rsidRoot w:val="003E092F"/>
    <w:rsid w:val="003E092F"/>
    <w:rsid w:val="00A94672"/>
    <w:rsid w:val="00F6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C3DEB"/>
  <w15:docId w15:val="{CB766D77-A1E1-4D28-BDDC-6A4CAF03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character" w:styleId="Odkaznakoment">
    <w:name w:val="annotation reference"/>
    <w:basedOn w:val="Standardnpsmoodstavce"/>
    <w:uiPriority w:val="99"/>
    <w:semiHidden/>
    <w:unhideWhenUsed/>
    <w:rsid w:val="00F62A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2A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2A3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2A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2A3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2A3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2A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1646/zootaxa.4291.1.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1646/zootaxa.4291.1.3" TargetMode="Externa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3</cp:revision>
  <dcterms:created xsi:type="dcterms:W3CDTF">2019-10-16T09:37:00Z</dcterms:created>
  <dcterms:modified xsi:type="dcterms:W3CDTF">2019-10-16T14:07:00Z</dcterms:modified>
</cp:coreProperties>
</file>