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856BF" w14:textId="559591A6" w:rsidR="00456EDD" w:rsidRDefault="002B6DAD" w:rsidP="002B6DAD">
      <w:pPr>
        <w:spacing w:after="0" w:line="240" w:lineRule="auto"/>
        <w:rPr>
          <w:rFonts w:cstheme="minorHAnsi"/>
          <w:sz w:val="24"/>
          <w:szCs w:val="24"/>
          <w:lang w:val="en-GB"/>
        </w:rPr>
      </w:pPr>
      <w:proofErr w:type="spellStart"/>
      <w:r w:rsidRPr="00456EDD">
        <w:rPr>
          <w:rFonts w:eastAsia="Times New Roman" w:cstheme="minorHAnsi"/>
          <w:sz w:val="24"/>
          <w:szCs w:val="24"/>
          <w:lang w:val="en-GB" w:eastAsia="cs-CZ"/>
        </w:rPr>
        <w:t>Roohi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J.D., </w:t>
      </w:r>
      <w:proofErr w:type="spellStart"/>
      <w:r w:rsidRPr="00456EDD">
        <w:rPr>
          <w:rFonts w:eastAsia="Times New Roman" w:cstheme="minorHAnsi"/>
          <w:sz w:val="24"/>
          <w:szCs w:val="24"/>
          <w:lang w:val="en-GB" w:eastAsia="cs-CZ"/>
        </w:rPr>
        <w:t>Dalimi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A</w:t>
      </w:r>
      <w:r w:rsidR="00456EDD">
        <w:rPr>
          <w:rFonts w:eastAsia="Times New Roman" w:cstheme="minorHAnsi"/>
          <w:sz w:val="24"/>
          <w:szCs w:val="24"/>
          <w:lang w:val="en-GB" w:eastAsia="cs-CZ"/>
        </w:rPr>
        <w:t>.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A., </w:t>
      </w:r>
      <w:proofErr w:type="spellStart"/>
      <w:r w:rsidRPr="00456EDD">
        <w:rPr>
          <w:rFonts w:eastAsia="Times New Roman" w:cstheme="minorHAnsi"/>
          <w:sz w:val="24"/>
          <w:szCs w:val="24"/>
          <w:lang w:val="en-GB" w:eastAsia="cs-CZ"/>
        </w:rPr>
        <w:t>Pourkazemi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M., Shamsi S. 2019</w:t>
      </w:r>
      <w:r w:rsidR="00456EDD" w:rsidRPr="00456EDD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Occurrence of </w:t>
      </w:r>
      <w:proofErr w:type="spellStart"/>
      <w:r w:rsidRPr="00D05B43">
        <w:rPr>
          <w:rFonts w:eastAsia="Times New Roman" w:cstheme="minorHAnsi"/>
          <w:iCs/>
          <w:sz w:val="24"/>
          <w:szCs w:val="24"/>
          <w:highlight w:val="yellow"/>
          <w:lang w:val="en-GB" w:eastAsia="cs-CZ"/>
          <w:rPrChange w:id="0" w:author="jirka" w:date="2019-10-16T15:41:00Z">
            <w:rPr>
              <w:rFonts w:eastAsia="Times New Roman" w:cstheme="minorHAnsi"/>
              <w:i/>
              <w:iCs/>
              <w:sz w:val="24"/>
              <w:szCs w:val="24"/>
              <w:highlight w:val="yellow"/>
              <w:lang w:val="en-GB" w:eastAsia="cs-CZ"/>
            </w:rPr>
          </w:rPrChange>
        </w:rPr>
        <w:t>dactylogyrid</w:t>
      </w:r>
      <w:proofErr w:type="spellEnd"/>
      <w:r w:rsidRPr="00456EDD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and </w:t>
      </w:r>
      <w:proofErr w:type="spellStart"/>
      <w:r w:rsidRPr="0069204A">
        <w:rPr>
          <w:rFonts w:eastAsia="Times New Roman" w:cstheme="minorHAnsi"/>
          <w:i/>
          <w:iCs/>
          <w:sz w:val="24"/>
          <w:szCs w:val="24"/>
          <w:highlight w:val="yellow"/>
          <w:lang w:val="en-GB" w:eastAsia="cs-CZ"/>
        </w:rPr>
        <w:t>gyrodactylid</w:t>
      </w:r>
      <w:proofErr w:type="spellEnd"/>
      <w:r w:rsidRPr="00456EDD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</w:t>
      </w:r>
      <w:proofErr w:type="spellStart"/>
      <w:r w:rsidRPr="00456EDD">
        <w:rPr>
          <w:rFonts w:eastAsia="Times New Roman" w:cstheme="minorHAnsi"/>
          <w:i/>
          <w:iCs/>
          <w:sz w:val="24"/>
          <w:szCs w:val="24"/>
          <w:lang w:val="en-GB" w:eastAsia="cs-CZ"/>
        </w:rPr>
        <w:t>Monogenea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on common carp, </w:t>
      </w:r>
      <w:proofErr w:type="spellStart"/>
      <w:r w:rsidRPr="00456EDD">
        <w:rPr>
          <w:rFonts w:eastAsia="Times New Roman" w:cstheme="minorHAnsi"/>
          <w:i/>
          <w:iCs/>
          <w:sz w:val="24"/>
          <w:szCs w:val="24"/>
          <w:lang w:val="en-GB" w:eastAsia="cs-CZ"/>
        </w:rPr>
        <w:t>Cyprinus</w:t>
      </w:r>
      <w:proofErr w:type="spellEnd"/>
      <w:r w:rsidRPr="00456EDD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</w:t>
      </w:r>
      <w:proofErr w:type="spellStart"/>
      <w:r w:rsidRPr="00456EDD">
        <w:rPr>
          <w:rFonts w:eastAsia="Times New Roman" w:cstheme="minorHAnsi"/>
          <w:i/>
          <w:iCs/>
          <w:sz w:val="24"/>
          <w:szCs w:val="24"/>
          <w:lang w:val="en-GB" w:eastAsia="cs-CZ"/>
        </w:rPr>
        <w:t>carpio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, in the Southern Caspian Sea Basin. </w:t>
      </w:r>
      <w:r w:rsidRPr="00456EDD">
        <w:rPr>
          <w:rFonts w:eastAsia="Times New Roman" w:cstheme="minorHAnsi"/>
          <w:i/>
          <w:iCs/>
          <w:sz w:val="24"/>
          <w:szCs w:val="24"/>
          <w:lang w:val="en-GB" w:eastAsia="cs-CZ"/>
        </w:rPr>
        <w:t>Parasitology International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Pr="00456EDD">
        <w:rPr>
          <w:rFonts w:eastAsia="Times New Roman" w:cstheme="minorHAnsi"/>
          <w:b/>
          <w:bCs/>
          <w:sz w:val="24"/>
          <w:szCs w:val="24"/>
          <w:lang w:val="en-GB" w:eastAsia="cs-CZ"/>
        </w:rPr>
        <w:t>73</w:t>
      </w:r>
      <w:r w:rsidR="00456EDD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101977. </w:t>
      </w:r>
      <w:r w:rsidR="0069204A" w:rsidRPr="0069204A">
        <w:rPr>
          <w:rFonts w:eastAsia="Times New Roman" w:cstheme="minorHAnsi"/>
          <w:sz w:val="24"/>
          <w:szCs w:val="24"/>
          <w:lang w:val="en-GB" w:eastAsia="cs-CZ"/>
        </w:rPr>
        <w:t>https://doi.org/10.1016/j.parint.2019.101977</w:t>
      </w:r>
    </w:p>
    <w:p w14:paraId="4874CB75" w14:textId="77777777" w:rsidR="00456EDD" w:rsidRDefault="00456EDD" w:rsidP="002B6DAD">
      <w:pPr>
        <w:spacing w:after="0" w:line="240" w:lineRule="auto"/>
        <w:rPr>
          <w:rFonts w:cstheme="minorHAnsi"/>
          <w:sz w:val="24"/>
          <w:szCs w:val="24"/>
          <w:lang w:val="en-GB"/>
        </w:rPr>
      </w:pPr>
    </w:p>
    <w:p w14:paraId="43AE1AD3" w14:textId="77777777" w:rsidR="002B6DAD" w:rsidRPr="00456EDD" w:rsidRDefault="002B6DAD" w:rsidP="002B6DAD">
      <w:pPr>
        <w:spacing w:after="0" w:line="240" w:lineRule="auto"/>
        <w:rPr>
          <w:rFonts w:eastAsia="Times New Roman" w:cstheme="minorHAnsi"/>
          <w:sz w:val="24"/>
          <w:szCs w:val="24"/>
          <w:lang w:val="en-GB" w:eastAsia="cs-CZ"/>
        </w:rPr>
      </w:pPr>
      <w:commentRangeStart w:id="1"/>
      <w:r w:rsidRPr="00456EDD">
        <w:rPr>
          <w:rFonts w:eastAsia="Times New Roman" w:cstheme="minorHAnsi"/>
          <w:sz w:val="24"/>
          <w:szCs w:val="24"/>
          <w:lang w:val="en-GB" w:eastAsia="cs-CZ"/>
        </w:rPr>
        <w:t>Ogawa</w:t>
      </w:r>
      <w:commentRangeEnd w:id="1"/>
      <w:r w:rsidR="0069204A">
        <w:rPr>
          <w:rStyle w:val="Odkaznakoment"/>
        </w:rPr>
        <w:commentReference w:id="1"/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K., Itoh N. 2017</w:t>
      </w:r>
      <w:r w:rsidR="004470D4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proofErr w:type="spellStart"/>
      <w:r w:rsidRPr="004470D4">
        <w:rPr>
          <w:rFonts w:eastAsia="Times New Roman" w:cstheme="minorHAnsi"/>
          <w:i/>
          <w:iCs/>
          <w:sz w:val="24"/>
          <w:szCs w:val="24"/>
          <w:lang w:val="en-GB" w:eastAsia="cs-CZ"/>
        </w:rPr>
        <w:t>Gobioecetes</w:t>
      </w:r>
      <w:proofErr w:type="spellEnd"/>
      <w:r w:rsidRPr="004470D4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</w:t>
      </w:r>
      <w:proofErr w:type="spellStart"/>
      <w:r w:rsidRPr="004470D4">
        <w:rPr>
          <w:rFonts w:eastAsia="Times New Roman" w:cstheme="minorHAnsi"/>
          <w:i/>
          <w:iCs/>
          <w:sz w:val="24"/>
          <w:szCs w:val="24"/>
          <w:lang w:val="en-GB" w:eastAsia="cs-CZ"/>
        </w:rPr>
        <w:t>biwaensis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n. g., n. sp. (</w:t>
      </w:r>
      <w:proofErr w:type="spellStart"/>
      <w:r w:rsidRPr="004470D4">
        <w:rPr>
          <w:rFonts w:eastAsia="Times New Roman" w:cstheme="minorHAnsi"/>
          <w:i/>
          <w:iCs/>
          <w:sz w:val="24"/>
          <w:szCs w:val="24"/>
          <w:lang w:val="en-GB" w:eastAsia="cs-CZ"/>
        </w:rPr>
        <w:t>Monogenea</w:t>
      </w:r>
      <w:proofErr w:type="spellEnd"/>
      <w:r w:rsidRPr="004470D4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: </w:t>
      </w:r>
      <w:proofErr w:type="spellStart"/>
      <w:r w:rsidRPr="004470D4">
        <w:rPr>
          <w:rFonts w:eastAsia="Times New Roman" w:cstheme="minorHAnsi"/>
          <w:i/>
          <w:iCs/>
          <w:sz w:val="24"/>
          <w:szCs w:val="24"/>
          <w:lang w:val="en-GB" w:eastAsia="cs-CZ"/>
        </w:rPr>
        <w:t>Dactylogyridae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) from the gills of a freshwater </w:t>
      </w:r>
      <w:proofErr w:type="spellStart"/>
      <w:r w:rsidRPr="00456EDD">
        <w:rPr>
          <w:rFonts w:eastAsia="Times New Roman" w:cstheme="minorHAnsi"/>
          <w:sz w:val="24"/>
          <w:szCs w:val="24"/>
          <w:lang w:val="en-GB" w:eastAsia="cs-CZ"/>
        </w:rPr>
        <w:t>gobiid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fish, </w:t>
      </w:r>
      <w:proofErr w:type="spellStart"/>
      <w:r w:rsidRPr="004470D4">
        <w:rPr>
          <w:rFonts w:eastAsia="Times New Roman" w:cstheme="minorHAnsi"/>
          <w:i/>
          <w:iCs/>
          <w:sz w:val="24"/>
          <w:szCs w:val="24"/>
          <w:lang w:val="en-GB" w:eastAsia="cs-CZ"/>
        </w:rPr>
        <w:t>Rhinogobius</w:t>
      </w:r>
      <w:proofErr w:type="spellEnd"/>
      <w:r w:rsidRPr="004470D4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</w:t>
      </w:r>
      <w:r w:rsidRPr="0069204A">
        <w:rPr>
          <w:rFonts w:eastAsia="Times New Roman" w:cstheme="minorHAnsi"/>
          <w:iCs/>
          <w:sz w:val="24"/>
          <w:szCs w:val="24"/>
          <w:lang w:val="en-GB" w:eastAsia="cs-CZ"/>
        </w:rPr>
        <w:t>sp</w:t>
      </w:r>
      <w:r w:rsidRPr="0069204A">
        <w:rPr>
          <w:rFonts w:eastAsia="Times New Roman" w:cstheme="minorHAnsi"/>
          <w:sz w:val="24"/>
          <w:szCs w:val="24"/>
          <w:lang w:val="en-GB" w:eastAsia="cs-CZ"/>
        </w:rPr>
        <w:t>.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commentRangeStart w:id="2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BW Takahashi &amp; Okazaki, 2002, with a </w:t>
      </w:r>
      <w:proofErr w:type="spellStart"/>
      <w:r w:rsidRPr="00456EDD">
        <w:rPr>
          <w:rFonts w:eastAsia="Times New Roman" w:cstheme="minorHAnsi"/>
          <w:sz w:val="24"/>
          <w:szCs w:val="24"/>
          <w:lang w:val="en-GB" w:eastAsia="cs-CZ"/>
        </w:rPr>
        <w:t>redescription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of </w:t>
      </w:r>
      <w:proofErr w:type="spellStart"/>
      <w:r w:rsidRPr="004470D4">
        <w:rPr>
          <w:rFonts w:eastAsia="Times New Roman" w:cstheme="minorHAnsi"/>
          <w:i/>
          <w:iCs/>
          <w:sz w:val="24"/>
          <w:szCs w:val="24"/>
          <w:lang w:val="en-GB" w:eastAsia="cs-CZ"/>
        </w:rPr>
        <w:t>Parancyrocephaloides</w:t>
      </w:r>
      <w:proofErr w:type="spellEnd"/>
      <w:r w:rsidRPr="004470D4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</w:t>
      </w:r>
      <w:proofErr w:type="spellStart"/>
      <w:r w:rsidRPr="004470D4">
        <w:rPr>
          <w:rFonts w:eastAsia="Times New Roman" w:cstheme="minorHAnsi"/>
          <w:i/>
          <w:iCs/>
          <w:sz w:val="24"/>
          <w:szCs w:val="24"/>
          <w:lang w:val="en-GB" w:eastAsia="cs-CZ"/>
        </w:rPr>
        <w:t>daicoci</w:t>
      </w:r>
      <w:proofErr w:type="spellEnd"/>
      <w:r w:rsidRPr="004470D4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</w:t>
      </w:r>
      <w:proofErr w:type="spellStart"/>
      <w:r w:rsidRPr="0069204A">
        <w:rPr>
          <w:rFonts w:eastAsia="Times New Roman" w:cstheme="minorHAnsi"/>
          <w:iCs/>
          <w:sz w:val="24"/>
          <w:szCs w:val="24"/>
          <w:lang w:val="en-GB" w:eastAsia="cs-CZ"/>
        </w:rPr>
        <w:t>Yamaguti</w:t>
      </w:r>
      <w:proofErr w:type="spellEnd"/>
      <w:r w:rsidRPr="0069204A">
        <w:rPr>
          <w:rFonts w:eastAsia="Times New Roman" w:cstheme="minorHAnsi"/>
          <w:sz w:val="24"/>
          <w:szCs w:val="24"/>
          <w:lang w:val="en-GB" w:eastAsia="cs-CZ"/>
        </w:rPr>
        <w:t>,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1938</w:t>
      </w:r>
      <w:commentRangeEnd w:id="2"/>
      <w:r w:rsidR="00FF1002">
        <w:rPr>
          <w:rStyle w:val="Odkaznakoment"/>
        </w:rPr>
        <w:commentReference w:id="2"/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Pr="004470D4">
        <w:rPr>
          <w:rFonts w:eastAsia="Times New Roman" w:cstheme="minorHAnsi"/>
          <w:i/>
          <w:iCs/>
          <w:sz w:val="24"/>
          <w:szCs w:val="24"/>
          <w:lang w:val="en-GB" w:eastAsia="cs-CZ"/>
        </w:rPr>
        <w:t>Parasitology International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Pr="004470D4">
        <w:rPr>
          <w:rFonts w:eastAsia="Times New Roman" w:cstheme="minorHAnsi"/>
          <w:b/>
          <w:bCs/>
          <w:sz w:val="24"/>
          <w:szCs w:val="24"/>
          <w:lang w:val="en-GB" w:eastAsia="cs-CZ"/>
        </w:rPr>
        <w:t>66</w:t>
      </w:r>
      <w:r w:rsidR="004470D4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287–298.</w:t>
      </w:r>
    </w:p>
    <w:p w14:paraId="0947E9E5" w14:textId="77777777" w:rsidR="002B6DAD" w:rsidRPr="00456EDD" w:rsidRDefault="002B6DAD">
      <w:pPr>
        <w:rPr>
          <w:rFonts w:cstheme="minorHAnsi"/>
          <w:sz w:val="24"/>
          <w:szCs w:val="24"/>
          <w:lang w:val="en-GB"/>
        </w:rPr>
      </w:pPr>
      <w:bookmarkStart w:id="3" w:name="_GoBack"/>
      <w:bookmarkEnd w:id="3"/>
    </w:p>
    <w:p w14:paraId="26E4B67B" w14:textId="793CDDEA" w:rsidR="002B6DAD" w:rsidRPr="00456EDD" w:rsidRDefault="002B6DAD" w:rsidP="002B6DAD">
      <w:pPr>
        <w:spacing w:after="0" w:line="240" w:lineRule="auto"/>
        <w:rPr>
          <w:rFonts w:eastAsia="Times New Roman" w:cstheme="minorHAnsi"/>
          <w:sz w:val="24"/>
          <w:szCs w:val="24"/>
          <w:lang w:val="en-GB" w:eastAsia="cs-CZ"/>
        </w:rPr>
      </w:pPr>
      <w:proofErr w:type="spellStart"/>
      <w:r w:rsidRPr="00456EDD">
        <w:rPr>
          <w:rFonts w:eastAsia="Times New Roman" w:cstheme="minorHAnsi"/>
          <w:sz w:val="24"/>
          <w:szCs w:val="24"/>
          <w:lang w:val="en-GB" w:eastAsia="cs-CZ"/>
        </w:rPr>
        <w:t>Zoral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M.A., </w:t>
      </w:r>
      <w:proofErr w:type="spellStart"/>
      <w:r w:rsidRPr="00456EDD">
        <w:rPr>
          <w:rFonts w:eastAsia="Times New Roman" w:cstheme="minorHAnsi"/>
          <w:sz w:val="24"/>
          <w:szCs w:val="24"/>
          <w:lang w:val="en-GB" w:eastAsia="cs-CZ"/>
        </w:rPr>
        <w:t>Futami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K., Endo M., Maita M., </w:t>
      </w:r>
      <w:proofErr w:type="spellStart"/>
      <w:r w:rsidRPr="00456EDD">
        <w:rPr>
          <w:rFonts w:eastAsia="Times New Roman" w:cstheme="minorHAnsi"/>
          <w:sz w:val="24"/>
          <w:szCs w:val="24"/>
          <w:lang w:val="en-GB" w:eastAsia="cs-CZ"/>
        </w:rPr>
        <w:t>Katagiri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T. 2017</w:t>
      </w:r>
      <w:r w:rsidR="00FF1002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Anthelmintic activity of </w:t>
      </w:r>
      <w:proofErr w:type="spellStart"/>
      <w:r w:rsidRPr="00FF1002">
        <w:rPr>
          <w:rFonts w:eastAsia="Times New Roman" w:cstheme="minorHAnsi"/>
          <w:i/>
          <w:iCs/>
          <w:sz w:val="24"/>
          <w:szCs w:val="24"/>
          <w:lang w:val="en-GB" w:eastAsia="cs-CZ"/>
        </w:rPr>
        <w:t>Rosmarinus</w:t>
      </w:r>
      <w:proofErr w:type="spellEnd"/>
      <w:r w:rsidRPr="00FF1002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</w:t>
      </w:r>
      <w:proofErr w:type="spellStart"/>
      <w:r w:rsidRPr="00FF1002">
        <w:rPr>
          <w:rFonts w:eastAsia="Times New Roman" w:cstheme="minorHAnsi"/>
          <w:i/>
          <w:iCs/>
          <w:sz w:val="24"/>
          <w:szCs w:val="24"/>
          <w:lang w:val="en-GB" w:eastAsia="cs-CZ"/>
        </w:rPr>
        <w:t>officinalis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against </w:t>
      </w:r>
      <w:proofErr w:type="spellStart"/>
      <w:r w:rsidRPr="00FF1002">
        <w:rPr>
          <w:rFonts w:eastAsia="Times New Roman" w:cstheme="minorHAnsi"/>
          <w:i/>
          <w:iCs/>
          <w:sz w:val="24"/>
          <w:szCs w:val="24"/>
          <w:lang w:val="en-GB" w:eastAsia="cs-CZ"/>
        </w:rPr>
        <w:t>Dactylogyrus</w:t>
      </w:r>
      <w:proofErr w:type="spellEnd"/>
      <w:r w:rsidRPr="00FF1002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</w:t>
      </w:r>
      <w:proofErr w:type="spellStart"/>
      <w:r w:rsidRPr="00FF1002">
        <w:rPr>
          <w:rFonts w:eastAsia="Times New Roman" w:cstheme="minorHAnsi"/>
          <w:i/>
          <w:iCs/>
          <w:sz w:val="24"/>
          <w:szCs w:val="24"/>
          <w:lang w:val="en-GB" w:eastAsia="cs-CZ"/>
        </w:rPr>
        <w:t>minutus</w:t>
      </w:r>
      <w:proofErr w:type="spellEnd"/>
      <w:r w:rsidRPr="00FF1002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(</w:t>
      </w:r>
      <w:proofErr w:type="spellStart"/>
      <w:r w:rsidRPr="00FF1002">
        <w:rPr>
          <w:rFonts w:eastAsia="Times New Roman" w:cstheme="minorHAnsi"/>
          <w:i/>
          <w:iCs/>
          <w:sz w:val="24"/>
          <w:szCs w:val="24"/>
          <w:lang w:val="en-GB" w:eastAsia="cs-CZ"/>
        </w:rPr>
        <w:t>Monogenea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) infections in </w:t>
      </w:r>
      <w:proofErr w:type="spellStart"/>
      <w:r w:rsidRPr="00FF1002">
        <w:rPr>
          <w:rFonts w:eastAsia="Times New Roman" w:cstheme="minorHAnsi"/>
          <w:i/>
          <w:iCs/>
          <w:sz w:val="24"/>
          <w:szCs w:val="24"/>
          <w:lang w:val="en-GB" w:eastAsia="cs-CZ"/>
        </w:rPr>
        <w:t>Cyprinus</w:t>
      </w:r>
      <w:proofErr w:type="spellEnd"/>
      <w:r w:rsidRPr="00FF1002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</w:t>
      </w:r>
      <w:proofErr w:type="spellStart"/>
      <w:r w:rsidRPr="00FF1002">
        <w:rPr>
          <w:rFonts w:eastAsia="Times New Roman" w:cstheme="minorHAnsi"/>
          <w:i/>
          <w:iCs/>
          <w:sz w:val="24"/>
          <w:szCs w:val="24"/>
          <w:lang w:val="en-GB" w:eastAsia="cs-CZ"/>
        </w:rPr>
        <w:t>carpio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. </w:t>
      </w:r>
      <w:r w:rsidRPr="00FF1002">
        <w:rPr>
          <w:rFonts w:eastAsia="Times New Roman" w:cstheme="minorHAnsi"/>
          <w:i/>
          <w:iCs/>
          <w:sz w:val="24"/>
          <w:szCs w:val="24"/>
          <w:lang w:val="en-GB" w:eastAsia="cs-CZ"/>
        </w:rPr>
        <w:t>Veterinary Parasitology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Pr="00FF1002">
        <w:rPr>
          <w:rFonts w:eastAsia="Times New Roman" w:cstheme="minorHAnsi"/>
          <w:b/>
          <w:bCs/>
          <w:sz w:val="24"/>
          <w:szCs w:val="24"/>
          <w:lang w:val="en-GB" w:eastAsia="cs-CZ"/>
        </w:rPr>
        <w:t>247</w:t>
      </w:r>
      <w:r w:rsidR="00FF1002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1–6.</w:t>
      </w:r>
    </w:p>
    <w:p w14:paraId="2F3960AE" w14:textId="77777777" w:rsidR="002B6DAD" w:rsidRPr="00456EDD" w:rsidRDefault="002B6DAD">
      <w:pPr>
        <w:rPr>
          <w:rFonts w:cstheme="minorHAnsi"/>
          <w:sz w:val="24"/>
          <w:szCs w:val="24"/>
          <w:lang w:val="en-GB"/>
        </w:rPr>
      </w:pPr>
    </w:p>
    <w:p w14:paraId="473EBE70" w14:textId="734EEF83" w:rsidR="002B6DAD" w:rsidRPr="00456EDD" w:rsidRDefault="002B6DAD" w:rsidP="002B6DAD">
      <w:pPr>
        <w:spacing w:after="0" w:line="240" w:lineRule="auto"/>
        <w:rPr>
          <w:rFonts w:eastAsia="Times New Roman" w:cstheme="minorHAnsi"/>
          <w:sz w:val="24"/>
          <w:szCs w:val="24"/>
          <w:lang w:val="en-GB" w:eastAsia="cs-CZ"/>
        </w:rPr>
      </w:pP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Nitta M., </w:t>
      </w:r>
      <w:commentRangeStart w:id="4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Nagasawa K., </w:t>
      </w:r>
      <w:commentRangeEnd w:id="4"/>
      <w:r w:rsidR="0069204A">
        <w:rPr>
          <w:rStyle w:val="Odkaznakoment"/>
        </w:rPr>
        <w:commentReference w:id="4"/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>2016</w:t>
      </w:r>
      <w:r w:rsidR="004B049F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A new species of </w:t>
      </w:r>
      <w:proofErr w:type="spellStart"/>
      <w:r w:rsidRPr="004B049F">
        <w:rPr>
          <w:rFonts w:eastAsia="Times New Roman" w:cstheme="minorHAnsi"/>
          <w:i/>
          <w:iCs/>
          <w:sz w:val="24"/>
          <w:szCs w:val="24"/>
          <w:lang w:val="en-GB" w:eastAsia="cs-CZ"/>
        </w:rPr>
        <w:t>Dactylogyrus</w:t>
      </w:r>
      <w:proofErr w:type="spellEnd"/>
      <w:r w:rsidRPr="004B049F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>(</w:t>
      </w:r>
      <w:proofErr w:type="spellStart"/>
      <w:r w:rsidRPr="004B049F">
        <w:rPr>
          <w:rFonts w:eastAsia="Times New Roman" w:cstheme="minorHAnsi"/>
          <w:i/>
          <w:iCs/>
          <w:sz w:val="24"/>
          <w:szCs w:val="24"/>
          <w:lang w:val="en-GB" w:eastAsia="cs-CZ"/>
        </w:rPr>
        <w:t>Monogenea</w:t>
      </w:r>
      <w:proofErr w:type="spellEnd"/>
      <w:r w:rsidRPr="004B049F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: </w:t>
      </w:r>
      <w:proofErr w:type="spellStart"/>
      <w:r w:rsidRPr="004B049F">
        <w:rPr>
          <w:rFonts w:eastAsia="Times New Roman" w:cstheme="minorHAnsi"/>
          <w:i/>
          <w:iCs/>
          <w:sz w:val="24"/>
          <w:szCs w:val="24"/>
          <w:lang w:val="en-GB" w:eastAsia="cs-CZ"/>
        </w:rPr>
        <w:t>Dactylogyridae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) parasitic on an endangered freshwater fish, </w:t>
      </w:r>
      <w:proofErr w:type="spellStart"/>
      <w:r w:rsidRPr="004B049F">
        <w:rPr>
          <w:rFonts w:eastAsia="Times New Roman" w:cstheme="minorHAnsi"/>
          <w:i/>
          <w:iCs/>
          <w:sz w:val="24"/>
          <w:szCs w:val="24"/>
          <w:lang w:val="en-GB" w:eastAsia="cs-CZ"/>
        </w:rPr>
        <w:t>Rhodeus</w:t>
      </w:r>
      <w:proofErr w:type="spellEnd"/>
      <w:r w:rsidRPr="004B049F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</w:t>
      </w:r>
      <w:proofErr w:type="spellStart"/>
      <w:r w:rsidRPr="004B049F">
        <w:rPr>
          <w:rFonts w:eastAsia="Times New Roman" w:cstheme="minorHAnsi"/>
          <w:i/>
          <w:iCs/>
          <w:sz w:val="24"/>
          <w:szCs w:val="24"/>
          <w:lang w:val="en-GB" w:eastAsia="cs-CZ"/>
        </w:rPr>
        <w:t>atremius</w:t>
      </w:r>
      <w:proofErr w:type="spellEnd"/>
      <w:r w:rsidRPr="004B049F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</w:t>
      </w:r>
      <w:proofErr w:type="spellStart"/>
      <w:r w:rsidRPr="004B049F">
        <w:rPr>
          <w:rFonts w:eastAsia="Times New Roman" w:cstheme="minorHAnsi"/>
          <w:i/>
          <w:iCs/>
          <w:sz w:val="24"/>
          <w:szCs w:val="24"/>
          <w:lang w:val="en-GB" w:eastAsia="cs-CZ"/>
        </w:rPr>
        <w:t>atremius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, endemic to Japan. </w:t>
      </w:r>
      <w:r w:rsidRPr="004B049F">
        <w:rPr>
          <w:rFonts w:eastAsia="Times New Roman" w:cstheme="minorHAnsi"/>
          <w:i/>
          <w:iCs/>
          <w:sz w:val="24"/>
          <w:szCs w:val="24"/>
          <w:lang w:val="en-GB" w:eastAsia="cs-CZ"/>
        </w:rPr>
        <w:t>Parasitology International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Pr="004B049F">
        <w:rPr>
          <w:rFonts w:eastAsia="Times New Roman" w:cstheme="minorHAnsi"/>
          <w:b/>
          <w:bCs/>
          <w:sz w:val="24"/>
          <w:szCs w:val="24"/>
          <w:lang w:val="en-GB" w:eastAsia="cs-CZ"/>
        </w:rPr>
        <w:t>65</w:t>
      </w:r>
      <w:r w:rsidR="004B049F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483–487</w:t>
      </w:r>
      <w:r w:rsidR="004B049F">
        <w:rPr>
          <w:rFonts w:eastAsia="Times New Roman" w:cstheme="minorHAnsi"/>
          <w:sz w:val="24"/>
          <w:szCs w:val="24"/>
          <w:lang w:val="en-GB" w:eastAsia="cs-CZ"/>
        </w:rPr>
        <w:t>.</w:t>
      </w:r>
    </w:p>
    <w:p w14:paraId="4D1CB69D" w14:textId="77777777" w:rsidR="002B6DAD" w:rsidRPr="00456EDD" w:rsidRDefault="002B6DAD">
      <w:pPr>
        <w:rPr>
          <w:rFonts w:cstheme="minorHAnsi"/>
          <w:sz w:val="24"/>
          <w:szCs w:val="24"/>
          <w:lang w:val="en-GB"/>
        </w:rPr>
      </w:pPr>
    </w:p>
    <w:p w14:paraId="61967C66" w14:textId="3F51AF08" w:rsidR="002B6DAD" w:rsidRPr="00456EDD" w:rsidRDefault="002B6DAD" w:rsidP="002B6DAD">
      <w:pPr>
        <w:spacing w:after="0" w:line="240" w:lineRule="auto"/>
        <w:rPr>
          <w:rFonts w:eastAsia="Times New Roman" w:cstheme="minorHAnsi"/>
          <w:sz w:val="24"/>
          <w:szCs w:val="24"/>
          <w:lang w:val="en-GB" w:eastAsia="cs-CZ"/>
        </w:rPr>
      </w:pPr>
      <w:r w:rsidRPr="00456EDD">
        <w:rPr>
          <w:rFonts w:eastAsia="Times New Roman" w:cstheme="minorHAnsi"/>
          <w:sz w:val="24"/>
          <w:szCs w:val="24"/>
          <w:lang w:val="en-GB" w:eastAsia="cs-CZ"/>
        </w:rPr>
        <w:t>Whittington I.D., Chisholm L.A., Rohde K. 1999</w:t>
      </w:r>
      <w:r w:rsidR="004B049F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The </w:t>
      </w:r>
      <w:ins w:id="5" w:author="jirka" w:date="2019-10-16T15:46:00Z">
        <w:r w:rsidR="00D05B43">
          <w:rPr>
            <w:rFonts w:eastAsia="Times New Roman" w:cstheme="minorHAnsi"/>
            <w:sz w:val="24"/>
            <w:szCs w:val="24"/>
            <w:lang w:val="en-GB" w:eastAsia="cs-CZ"/>
          </w:rPr>
          <w:t>l</w:t>
        </w:r>
      </w:ins>
      <w:del w:id="6" w:author="jirka" w:date="2019-10-16T15:46:00Z">
        <w:r w:rsidRPr="00456EDD" w:rsidDel="00D05B43">
          <w:rPr>
            <w:rFonts w:eastAsia="Times New Roman" w:cstheme="minorHAnsi"/>
            <w:sz w:val="24"/>
            <w:szCs w:val="24"/>
            <w:lang w:val="en-GB" w:eastAsia="cs-CZ"/>
          </w:rPr>
          <w:delText>L</w:delText>
        </w:r>
      </w:del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arvae of </w:t>
      </w:r>
      <w:commentRangeStart w:id="7"/>
      <w:proofErr w:type="spellStart"/>
      <w:r w:rsidRPr="00D05B43">
        <w:rPr>
          <w:rFonts w:eastAsia="Times New Roman" w:cstheme="minorHAnsi"/>
          <w:i/>
          <w:sz w:val="24"/>
          <w:szCs w:val="24"/>
          <w:lang w:val="en-GB" w:eastAsia="cs-CZ"/>
          <w:rPrChange w:id="8" w:author="jirka" w:date="2019-10-16T15:46:00Z">
            <w:rPr>
              <w:rFonts w:eastAsia="Times New Roman" w:cstheme="minorHAnsi"/>
              <w:sz w:val="24"/>
              <w:szCs w:val="24"/>
              <w:lang w:val="en-GB" w:eastAsia="cs-CZ"/>
            </w:rPr>
          </w:rPrChange>
        </w:rPr>
        <w:t>Monogenea</w:t>
      </w:r>
      <w:proofErr w:type="spellEnd"/>
      <w:r w:rsidRPr="004B049F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</w:t>
      </w:r>
      <w:commentRangeEnd w:id="7"/>
      <w:r w:rsidR="0069204A">
        <w:rPr>
          <w:rStyle w:val="Odkaznakoment"/>
        </w:rPr>
        <w:commentReference w:id="7"/>
      </w:r>
      <w:r w:rsidRPr="004B049F">
        <w:rPr>
          <w:rFonts w:eastAsia="Times New Roman" w:cstheme="minorHAnsi"/>
          <w:i/>
          <w:iCs/>
          <w:sz w:val="24"/>
          <w:szCs w:val="24"/>
          <w:lang w:val="en-GB" w:eastAsia="cs-CZ"/>
        </w:rPr>
        <w:t>(Platyhelminthes)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, in: Baker J.R., Muller R., </w:t>
      </w:r>
      <w:proofErr w:type="gramStart"/>
      <w:r w:rsidRPr="00456EDD">
        <w:rPr>
          <w:rFonts w:eastAsia="Times New Roman" w:cstheme="minorHAnsi"/>
          <w:sz w:val="24"/>
          <w:szCs w:val="24"/>
          <w:lang w:val="en-GB" w:eastAsia="cs-CZ"/>
        </w:rPr>
        <w:t>Rollinson</w:t>
      </w:r>
      <w:proofErr w:type="gram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D. (</w:t>
      </w:r>
      <w:r w:rsidR="00A36412">
        <w:rPr>
          <w:rFonts w:eastAsia="Times New Roman" w:cstheme="minorHAnsi"/>
          <w:sz w:val="24"/>
          <w:szCs w:val="24"/>
          <w:lang w:val="en-GB" w:eastAsia="cs-CZ"/>
        </w:rPr>
        <w:t>ed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>.)</w:t>
      </w:r>
      <w:r w:rsidR="00A36412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Pr="00A36412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Advances in Parasitology. </w:t>
      </w:r>
      <w:proofErr w:type="spellStart"/>
      <w:ins w:id="9" w:author="jirka" w:date="2019-10-16T15:47:00Z">
        <w:r w:rsidR="00D05B43">
          <w:rPr>
            <w:rFonts w:eastAsia="Times New Roman" w:cstheme="minorHAnsi"/>
            <w:iCs/>
            <w:sz w:val="24"/>
            <w:szCs w:val="24"/>
            <w:lang w:val="en-GB" w:eastAsia="cs-CZ"/>
          </w:rPr>
          <w:t>Místo</w:t>
        </w:r>
        <w:proofErr w:type="spellEnd"/>
        <w:r w:rsidR="00D05B43">
          <w:rPr>
            <w:rFonts w:eastAsia="Times New Roman" w:cstheme="minorHAnsi"/>
            <w:iCs/>
            <w:sz w:val="24"/>
            <w:szCs w:val="24"/>
            <w:lang w:val="en-GB" w:eastAsia="cs-CZ"/>
          </w:rPr>
          <w:t xml:space="preserve"> </w:t>
        </w:r>
        <w:proofErr w:type="spellStart"/>
        <w:r w:rsidR="00D05B43">
          <w:rPr>
            <w:rFonts w:eastAsia="Times New Roman" w:cstheme="minorHAnsi"/>
            <w:iCs/>
            <w:sz w:val="24"/>
            <w:szCs w:val="24"/>
            <w:lang w:val="en-GB" w:eastAsia="cs-CZ"/>
          </w:rPr>
          <w:t>vydání</w:t>
        </w:r>
        <w:proofErr w:type="spellEnd"/>
        <w:r w:rsidR="00D05B43">
          <w:rPr>
            <w:rFonts w:eastAsia="Times New Roman" w:cstheme="minorHAnsi"/>
            <w:iCs/>
            <w:sz w:val="24"/>
            <w:szCs w:val="24"/>
            <w:lang w:val="en-GB" w:eastAsia="cs-CZ"/>
          </w:rPr>
          <w:t xml:space="preserve">: </w:t>
        </w:r>
      </w:ins>
      <w:r w:rsidRPr="00D05B43">
        <w:rPr>
          <w:rFonts w:eastAsia="Times New Roman" w:cstheme="minorHAnsi"/>
          <w:iCs/>
          <w:sz w:val="24"/>
          <w:szCs w:val="24"/>
          <w:lang w:val="en-GB" w:eastAsia="cs-CZ"/>
          <w:rPrChange w:id="10" w:author="jirka" w:date="2019-10-16T15:46:00Z">
            <w:rPr>
              <w:rFonts w:eastAsia="Times New Roman" w:cstheme="minorHAnsi"/>
              <w:i/>
              <w:iCs/>
              <w:sz w:val="24"/>
              <w:szCs w:val="24"/>
              <w:lang w:val="en-GB" w:eastAsia="cs-CZ"/>
            </w:rPr>
          </w:rPrChange>
        </w:rPr>
        <w:t>Academic Press, pp</w:t>
      </w:r>
      <w:r w:rsidR="004B049F" w:rsidRPr="00D05B43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commentRangeStart w:id="11"/>
      <w:r w:rsidRPr="00456EDD">
        <w:rPr>
          <w:rFonts w:eastAsia="Times New Roman" w:cstheme="minorHAnsi"/>
          <w:sz w:val="24"/>
          <w:szCs w:val="24"/>
          <w:lang w:val="en-GB" w:eastAsia="cs-CZ"/>
        </w:rPr>
        <w:t>139–232</w:t>
      </w:r>
      <w:r w:rsidR="004B049F">
        <w:rPr>
          <w:rFonts w:eastAsia="Times New Roman" w:cstheme="minorHAnsi"/>
          <w:sz w:val="24"/>
          <w:szCs w:val="24"/>
          <w:lang w:val="en-GB" w:eastAsia="cs-CZ"/>
        </w:rPr>
        <w:t>.</w:t>
      </w:r>
      <w:commentRangeEnd w:id="11"/>
      <w:r w:rsidR="0069204A">
        <w:rPr>
          <w:rStyle w:val="Odkaznakoment"/>
        </w:rPr>
        <w:commentReference w:id="11"/>
      </w:r>
    </w:p>
    <w:p w14:paraId="652F4D50" w14:textId="77777777" w:rsidR="002B6DAD" w:rsidRPr="00456EDD" w:rsidRDefault="002B6DAD">
      <w:pPr>
        <w:rPr>
          <w:rFonts w:cstheme="minorHAnsi"/>
          <w:sz w:val="24"/>
          <w:szCs w:val="24"/>
          <w:lang w:val="en-GB"/>
        </w:rPr>
      </w:pPr>
    </w:p>
    <w:p w14:paraId="62B5E45B" w14:textId="02A045EF" w:rsidR="001B7990" w:rsidRPr="00456EDD" w:rsidRDefault="001B7990" w:rsidP="001B7990">
      <w:pPr>
        <w:spacing w:after="0" w:line="240" w:lineRule="auto"/>
        <w:rPr>
          <w:rFonts w:eastAsia="Times New Roman" w:cstheme="minorHAnsi"/>
          <w:sz w:val="24"/>
          <w:szCs w:val="24"/>
          <w:lang w:val="en-GB" w:eastAsia="cs-CZ"/>
        </w:rPr>
      </w:pPr>
      <w:r w:rsidRPr="00456EDD">
        <w:rPr>
          <w:rFonts w:eastAsia="Times New Roman" w:cstheme="minorHAnsi"/>
          <w:sz w:val="24"/>
          <w:szCs w:val="24"/>
          <w:lang w:val="en-GB" w:eastAsia="cs-CZ"/>
        </w:rPr>
        <w:t>Lim L.H.S. 1998</w:t>
      </w:r>
      <w:r w:rsidR="004B049F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Diversity of </w:t>
      </w:r>
      <w:r w:rsidRPr="004B049F">
        <w:rPr>
          <w:rFonts w:eastAsia="Times New Roman" w:cstheme="minorHAnsi"/>
          <w:sz w:val="24"/>
          <w:szCs w:val="24"/>
          <w:lang w:val="en-GB" w:eastAsia="cs-CZ"/>
        </w:rPr>
        <w:t xml:space="preserve">monogeneans 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in Southeast Asia. </w:t>
      </w:r>
      <w:r w:rsidRPr="004B049F">
        <w:rPr>
          <w:rFonts w:eastAsia="Times New Roman" w:cstheme="minorHAnsi"/>
          <w:i/>
          <w:iCs/>
          <w:sz w:val="24"/>
          <w:szCs w:val="24"/>
          <w:lang w:val="en-GB" w:eastAsia="cs-CZ"/>
        </w:rPr>
        <w:t>International Journal for Parasitology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Pr="004B049F">
        <w:rPr>
          <w:rFonts w:eastAsia="Times New Roman" w:cstheme="minorHAnsi"/>
          <w:b/>
          <w:bCs/>
          <w:sz w:val="24"/>
          <w:szCs w:val="24"/>
          <w:lang w:val="en-GB" w:eastAsia="cs-CZ"/>
        </w:rPr>
        <w:t>28</w:t>
      </w:r>
      <w:r w:rsidR="004B049F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1495–1515</w:t>
      </w:r>
      <w:r w:rsidR="004B049F">
        <w:rPr>
          <w:rFonts w:eastAsia="Times New Roman" w:cstheme="minorHAnsi"/>
          <w:sz w:val="24"/>
          <w:szCs w:val="24"/>
          <w:lang w:val="en-GB" w:eastAsia="cs-CZ"/>
        </w:rPr>
        <w:t>.</w:t>
      </w:r>
    </w:p>
    <w:p w14:paraId="77065F48" w14:textId="77777777" w:rsidR="002B6DAD" w:rsidRPr="00456EDD" w:rsidRDefault="002B6DAD">
      <w:pPr>
        <w:rPr>
          <w:rFonts w:cstheme="minorHAnsi"/>
          <w:sz w:val="24"/>
          <w:szCs w:val="24"/>
          <w:lang w:val="en-GB"/>
        </w:rPr>
      </w:pPr>
    </w:p>
    <w:p w14:paraId="4A824065" w14:textId="59A78557" w:rsidR="001B7990" w:rsidRPr="00456EDD" w:rsidRDefault="001B7990" w:rsidP="001B7990">
      <w:pPr>
        <w:spacing w:after="0" w:line="240" w:lineRule="auto"/>
        <w:rPr>
          <w:rFonts w:eastAsia="Times New Roman" w:cstheme="minorHAnsi"/>
          <w:sz w:val="24"/>
          <w:szCs w:val="24"/>
          <w:lang w:val="en-GB" w:eastAsia="cs-CZ"/>
        </w:rPr>
      </w:pPr>
      <w:r w:rsidRPr="00456EDD">
        <w:rPr>
          <w:rFonts w:eastAsia="Times New Roman" w:cstheme="minorHAnsi"/>
          <w:sz w:val="24"/>
          <w:szCs w:val="24"/>
          <w:lang w:val="en-GB" w:eastAsia="cs-CZ"/>
        </w:rPr>
        <w:t>Kohn A., Cohen S.C. 1998</w:t>
      </w:r>
      <w:r w:rsidR="004B049F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South American </w:t>
      </w:r>
      <w:proofErr w:type="spellStart"/>
      <w:r w:rsidRPr="004B049F">
        <w:rPr>
          <w:rFonts w:eastAsia="Times New Roman" w:cstheme="minorHAnsi"/>
          <w:sz w:val="24"/>
          <w:szCs w:val="24"/>
          <w:lang w:val="en-GB" w:eastAsia="cs-CZ"/>
        </w:rPr>
        <w:t>Monogenea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—list of species, hosts and geographical distribution. </w:t>
      </w:r>
      <w:r w:rsidRPr="004B049F">
        <w:rPr>
          <w:rFonts w:eastAsia="Times New Roman" w:cstheme="minorHAnsi"/>
          <w:i/>
          <w:iCs/>
          <w:sz w:val="24"/>
          <w:szCs w:val="24"/>
          <w:lang w:val="en-GB" w:eastAsia="cs-CZ"/>
        </w:rPr>
        <w:t>International Journal for Parasitology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Pr="004B049F">
        <w:rPr>
          <w:rFonts w:eastAsia="Times New Roman" w:cstheme="minorHAnsi"/>
          <w:b/>
          <w:bCs/>
          <w:sz w:val="24"/>
          <w:szCs w:val="24"/>
          <w:lang w:val="en-GB" w:eastAsia="cs-CZ"/>
        </w:rPr>
        <w:t>28</w:t>
      </w:r>
      <w:r w:rsidR="004B049F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1517–1554.</w:t>
      </w:r>
    </w:p>
    <w:p w14:paraId="01ED4A9F" w14:textId="77777777" w:rsidR="001B7990" w:rsidRPr="00456EDD" w:rsidRDefault="001B7990">
      <w:pPr>
        <w:rPr>
          <w:rFonts w:cstheme="minorHAnsi"/>
          <w:sz w:val="24"/>
          <w:szCs w:val="24"/>
          <w:lang w:val="en-GB"/>
        </w:rPr>
      </w:pPr>
    </w:p>
    <w:p w14:paraId="075466C5" w14:textId="12662209" w:rsidR="001B7990" w:rsidRPr="00456EDD" w:rsidRDefault="001B7990" w:rsidP="001B7990">
      <w:pPr>
        <w:spacing w:after="0" w:line="240" w:lineRule="auto"/>
        <w:rPr>
          <w:rFonts w:eastAsia="Times New Roman" w:cstheme="minorHAnsi"/>
          <w:sz w:val="24"/>
          <w:szCs w:val="24"/>
          <w:lang w:val="en-GB" w:eastAsia="cs-CZ"/>
        </w:rPr>
      </w:pPr>
      <w:r w:rsidRPr="0069204A">
        <w:rPr>
          <w:rFonts w:eastAsia="Times New Roman" w:cstheme="minorHAnsi"/>
          <w:sz w:val="24"/>
          <w:szCs w:val="24"/>
          <w:highlight w:val="yellow"/>
          <w:lang w:val="en-GB" w:eastAsia="cs-CZ"/>
          <w:rPrChange w:id="12" w:author="jirka" w:date="2019-10-15T20:17:00Z">
            <w:rPr>
              <w:rFonts w:eastAsia="Times New Roman" w:cstheme="minorHAnsi"/>
              <w:sz w:val="24"/>
              <w:szCs w:val="24"/>
              <w:lang w:val="en-GB" w:eastAsia="cs-CZ"/>
            </w:rPr>
          </w:rPrChange>
        </w:rPr>
        <w:t>Lambert A.</w:t>
      </w:r>
      <w:ins w:id="13" w:author="jirka" w:date="2019-10-16T15:48:00Z">
        <w:r w:rsidR="00D05B43">
          <w:rPr>
            <w:rFonts w:eastAsia="Times New Roman" w:cstheme="minorHAnsi"/>
            <w:sz w:val="24"/>
            <w:szCs w:val="24"/>
            <w:highlight w:val="yellow"/>
            <w:lang w:val="en-GB" w:eastAsia="cs-CZ"/>
          </w:rPr>
          <w:t>,</w:t>
        </w:r>
      </w:ins>
      <w:r w:rsidRPr="0069204A">
        <w:rPr>
          <w:rFonts w:eastAsia="Times New Roman" w:cstheme="minorHAnsi"/>
          <w:sz w:val="24"/>
          <w:szCs w:val="24"/>
          <w:highlight w:val="yellow"/>
          <w:lang w:val="en-GB" w:eastAsia="cs-CZ"/>
          <w:rPrChange w:id="14" w:author="jirka" w:date="2019-10-15T20:17:00Z">
            <w:rPr>
              <w:rFonts w:eastAsia="Times New Roman" w:cstheme="minorHAnsi"/>
              <w:sz w:val="24"/>
              <w:szCs w:val="24"/>
              <w:lang w:val="en-GB" w:eastAsia="cs-CZ"/>
            </w:rPr>
          </w:rPrChange>
        </w:rPr>
        <w:t xml:space="preserve"> El </w:t>
      </w:r>
      <w:proofErr w:type="spellStart"/>
      <w:r w:rsidRPr="0069204A">
        <w:rPr>
          <w:rFonts w:eastAsia="Times New Roman" w:cstheme="minorHAnsi"/>
          <w:sz w:val="24"/>
          <w:szCs w:val="24"/>
          <w:highlight w:val="yellow"/>
          <w:lang w:val="en-GB" w:eastAsia="cs-CZ"/>
          <w:rPrChange w:id="15" w:author="jirka" w:date="2019-10-15T20:17:00Z">
            <w:rPr>
              <w:rFonts w:eastAsia="Times New Roman" w:cstheme="minorHAnsi"/>
              <w:sz w:val="24"/>
              <w:szCs w:val="24"/>
              <w:lang w:val="en-GB" w:eastAsia="cs-CZ"/>
            </w:rPr>
          </w:rPrChange>
        </w:rPr>
        <w:t>Gharbi</w:t>
      </w:r>
      <w:proofErr w:type="spellEnd"/>
      <w:r w:rsidRPr="0069204A">
        <w:rPr>
          <w:rFonts w:eastAsia="Times New Roman" w:cstheme="minorHAnsi"/>
          <w:sz w:val="24"/>
          <w:szCs w:val="24"/>
          <w:highlight w:val="yellow"/>
          <w:lang w:val="en-GB" w:eastAsia="cs-CZ"/>
          <w:rPrChange w:id="16" w:author="jirka" w:date="2019-10-15T20:17:00Z">
            <w:rPr>
              <w:rFonts w:eastAsia="Times New Roman" w:cstheme="minorHAnsi"/>
              <w:sz w:val="24"/>
              <w:szCs w:val="24"/>
              <w:lang w:val="en-GB" w:eastAsia="cs-CZ"/>
            </w:rPr>
          </w:rPrChange>
        </w:rPr>
        <w:t xml:space="preserve"> S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>. 1995</w:t>
      </w:r>
      <w:r w:rsidR="004B049F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Monogenean host specificity as a biological and taxonomic indicator for fish. </w:t>
      </w:r>
      <w:r w:rsidRPr="004B049F">
        <w:rPr>
          <w:rFonts w:eastAsia="Times New Roman" w:cstheme="minorHAnsi"/>
          <w:i/>
          <w:iCs/>
          <w:sz w:val="24"/>
          <w:szCs w:val="24"/>
          <w:lang w:val="en-GB" w:eastAsia="cs-CZ"/>
        </w:rPr>
        <w:t>Biological Conservation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Pr="004B049F">
        <w:rPr>
          <w:rFonts w:eastAsia="Times New Roman" w:cstheme="minorHAnsi"/>
          <w:b/>
          <w:bCs/>
          <w:sz w:val="24"/>
          <w:szCs w:val="24"/>
          <w:lang w:val="en-GB" w:eastAsia="cs-CZ"/>
        </w:rPr>
        <w:t>72</w:t>
      </w:r>
      <w:r w:rsidR="004B049F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227–235</w:t>
      </w:r>
      <w:r w:rsidR="004B049F">
        <w:rPr>
          <w:rFonts w:eastAsia="Times New Roman" w:cstheme="minorHAnsi"/>
          <w:sz w:val="24"/>
          <w:szCs w:val="24"/>
          <w:lang w:val="en-GB" w:eastAsia="cs-CZ"/>
        </w:rPr>
        <w:t>.</w:t>
      </w:r>
    </w:p>
    <w:p w14:paraId="4BF73F1A" w14:textId="77777777" w:rsidR="00712A52" w:rsidRPr="00456EDD" w:rsidRDefault="00712A52" w:rsidP="001B7990">
      <w:pPr>
        <w:spacing w:after="0" w:line="240" w:lineRule="auto"/>
        <w:rPr>
          <w:rFonts w:eastAsia="Times New Roman" w:cstheme="minorHAnsi"/>
          <w:sz w:val="24"/>
          <w:szCs w:val="24"/>
          <w:lang w:val="en-GB" w:eastAsia="cs-CZ"/>
        </w:rPr>
      </w:pPr>
    </w:p>
    <w:p w14:paraId="673CA75E" w14:textId="3D662872" w:rsidR="00712A52" w:rsidRPr="00456EDD" w:rsidRDefault="00712A52" w:rsidP="00712A52">
      <w:pPr>
        <w:spacing w:after="0" w:line="240" w:lineRule="auto"/>
        <w:rPr>
          <w:rFonts w:eastAsia="Times New Roman" w:cstheme="minorHAnsi"/>
          <w:sz w:val="24"/>
          <w:szCs w:val="24"/>
          <w:lang w:val="en-GB" w:eastAsia="cs-CZ"/>
        </w:rPr>
      </w:pPr>
      <w:proofErr w:type="spellStart"/>
      <w:r w:rsidRPr="00456EDD">
        <w:rPr>
          <w:rFonts w:eastAsia="Times New Roman" w:cstheme="minorHAnsi"/>
          <w:sz w:val="24"/>
          <w:szCs w:val="24"/>
          <w:lang w:val="en-GB" w:eastAsia="cs-CZ"/>
        </w:rPr>
        <w:t>Simková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A., </w:t>
      </w:r>
      <w:proofErr w:type="spellStart"/>
      <w:r w:rsidRPr="00456EDD">
        <w:rPr>
          <w:rFonts w:eastAsia="Times New Roman" w:cstheme="minorHAnsi"/>
          <w:sz w:val="24"/>
          <w:szCs w:val="24"/>
          <w:lang w:val="en-GB" w:eastAsia="cs-CZ"/>
        </w:rPr>
        <w:t>Desdevises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Y., </w:t>
      </w:r>
      <w:proofErr w:type="spellStart"/>
      <w:r w:rsidRPr="00456EDD">
        <w:rPr>
          <w:rFonts w:eastAsia="Times New Roman" w:cstheme="minorHAnsi"/>
          <w:sz w:val="24"/>
          <w:szCs w:val="24"/>
          <w:lang w:val="en-GB" w:eastAsia="cs-CZ"/>
        </w:rPr>
        <w:t>Gelnar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M., </w:t>
      </w:r>
      <w:proofErr w:type="spellStart"/>
      <w:r w:rsidRPr="00456EDD">
        <w:rPr>
          <w:rFonts w:eastAsia="Times New Roman" w:cstheme="minorHAnsi"/>
          <w:sz w:val="24"/>
          <w:szCs w:val="24"/>
          <w:lang w:val="en-GB" w:eastAsia="cs-CZ"/>
        </w:rPr>
        <w:t>Morand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S. 2000</w:t>
      </w:r>
      <w:r w:rsidR="00236751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Co-existence of nine gill </w:t>
      </w:r>
      <w:proofErr w:type="spellStart"/>
      <w:r w:rsidRPr="00456EDD">
        <w:rPr>
          <w:rFonts w:eastAsia="Times New Roman" w:cstheme="minorHAnsi"/>
          <w:sz w:val="24"/>
          <w:szCs w:val="24"/>
          <w:lang w:val="en-GB" w:eastAsia="cs-CZ"/>
        </w:rPr>
        <w:t>ectoparasites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(</w:t>
      </w:r>
      <w:proofErr w:type="spellStart"/>
      <w:r w:rsidRPr="00236751">
        <w:rPr>
          <w:rFonts w:eastAsia="Times New Roman" w:cstheme="minorHAnsi"/>
          <w:i/>
          <w:iCs/>
          <w:sz w:val="24"/>
          <w:szCs w:val="24"/>
          <w:lang w:val="en-GB" w:eastAsia="cs-CZ"/>
        </w:rPr>
        <w:t>Dactylogyrus</w:t>
      </w:r>
      <w:proofErr w:type="spellEnd"/>
      <w:r w:rsidRPr="00236751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: </w:t>
      </w:r>
      <w:proofErr w:type="spellStart"/>
      <w:r w:rsidRPr="00236751">
        <w:rPr>
          <w:rFonts w:eastAsia="Times New Roman" w:cstheme="minorHAnsi"/>
          <w:i/>
          <w:iCs/>
          <w:sz w:val="24"/>
          <w:szCs w:val="24"/>
          <w:lang w:val="en-GB" w:eastAsia="cs-CZ"/>
        </w:rPr>
        <w:t>Monogenea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) </w:t>
      </w:r>
      <w:proofErr w:type="spellStart"/>
      <w:r w:rsidRPr="00456EDD">
        <w:rPr>
          <w:rFonts w:eastAsia="Times New Roman" w:cstheme="minorHAnsi"/>
          <w:sz w:val="24"/>
          <w:szCs w:val="24"/>
          <w:lang w:val="en-GB" w:eastAsia="cs-CZ"/>
        </w:rPr>
        <w:t>parasitising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the roach (</w:t>
      </w:r>
      <w:proofErr w:type="spellStart"/>
      <w:r w:rsidRPr="00236751">
        <w:rPr>
          <w:rFonts w:eastAsia="Times New Roman" w:cstheme="minorHAnsi"/>
          <w:i/>
          <w:iCs/>
          <w:sz w:val="24"/>
          <w:szCs w:val="24"/>
          <w:lang w:val="en-GB" w:eastAsia="cs-CZ"/>
        </w:rPr>
        <w:t>Rutilus</w:t>
      </w:r>
      <w:proofErr w:type="spellEnd"/>
      <w:r w:rsidRPr="00236751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</w:t>
      </w:r>
      <w:proofErr w:type="spellStart"/>
      <w:r w:rsidRPr="00236751">
        <w:rPr>
          <w:rFonts w:eastAsia="Times New Roman" w:cstheme="minorHAnsi"/>
          <w:i/>
          <w:iCs/>
          <w:sz w:val="24"/>
          <w:szCs w:val="24"/>
          <w:lang w:val="en-GB" w:eastAsia="cs-CZ"/>
        </w:rPr>
        <w:t>rutilus</w:t>
      </w:r>
      <w:proofErr w:type="spellEnd"/>
      <w:r w:rsidRPr="00236751">
        <w:rPr>
          <w:rFonts w:eastAsia="Times New Roman" w:cstheme="minorHAnsi"/>
          <w:i/>
          <w:iCs/>
          <w:sz w:val="24"/>
          <w:szCs w:val="24"/>
          <w:lang w:val="en-GB" w:eastAsia="cs-CZ"/>
        </w:rPr>
        <w:t xml:space="preserve"> L.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): history and present ecology. </w:t>
      </w:r>
      <w:r w:rsidRPr="00236751">
        <w:rPr>
          <w:rFonts w:eastAsia="Times New Roman" w:cstheme="minorHAnsi"/>
          <w:i/>
          <w:iCs/>
          <w:sz w:val="24"/>
          <w:szCs w:val="24"/>
          <w:lang w:val="en-GB" w:eastAsia="cs-CZ"/>
        </w:rPr>
        <w:t>International Journal for Parasitology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Pr="00236751">
        <w:rPr>
          <w:rFonts w:eastAsia="Times New Roman" w:cstheme="minorHAnsi"/>
          <w:b/>
          <w:bCs/>
          <w:sz w:val="24"/>
          <w:szCs w:val="24"/>
          <w:lang w:val="en-GB" w:eastAsia="cs-CZ"/>
        </w:rPr>
        <w:t>30</w:t>
      </w:r>
      <w:r w:rsidR="00236751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1077–1088.</w:t>
      </w:r>
    </w:p>
    <w:p w14:paraId="1CEDB763" w14:textId="77777777" w:rsidR="001B7990" w:rsidRPr="00456EDD" w:rsidRDefault="001B7990">
      <w:pPr>
        <w:rPr>
          <w:rFonts w:cstheme="minorHAnsi"/>
          <w:sz w:val="24"/>
          <w:szCs w:val="24"/>
          <w:lang w:val="en-GB"/>
        </w:rPr>
      </w:pPr>
    </w:p>
    <w:p w14:paraId="66A11C91" w14:textId="7D37F36B" w:rsidR="00712A52" w:rsidRPr="00456EDD" w:rsidDel="00CB7F8E" w:rsidRDefault="00712A52" w:rsidP="00712A52">
      <w:pPr>
        <w:spacing w:after="0" w:line="240" w:lineRule="auto"/>
        <w:rPr>
          <w:del w:id="17" w:author="jirka" w:date="2019-10-15T20:19:00Z"/>
          <w:rFonts w:eastAsia="Times New Roman" w:cstheme="minorHAnsi"/>
          <w:sz w:val="24"/>
          <w:szCs w:val="24"/>
          <w:lang w:val="en-GB" w:eastAsia="cs-CZ"/>
        </w:rPr>
      </w:pPr>
      <w:r w:rsidRPr="00456EDD">
        <w:rPr>
          <w:rFonts w:eastAsia="Times New Roman" w:cstheme="minorHAnsi"/>
          <w:sz w:val="24"/>
          <w:szCs w:val="24"/>
          <w:lang w:val="en-GB" w:eastAsia="cs-CZ"/>
        </w:rPr>
        <w:t>Dove A.D.M., Ernst I. 1998</w:t>
      </w:r>
      <w:r w:rsidR="00236751">
        <w:rPr>
          <w:rFonts w:eastAsia="Times New Roman" w:cstheme="minorHAnsi"/>
          <w:sz w:val="24"/>
          <w:szCs w:val="24"/>
          <w:lang w:val="en-GB" w:eastAsia="cs-CZ"/>
        </w:rPr>
        <w:t>: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Concurrent invaders—four exotic species of </w:t>
      </w:r>
      <w:proofErr w:type="spellStart"/>
      <w:r w:rsidRPr="00456EDD">
        <w:rPr>
          <w:rFonts w:eastAsia="Times New Roman" w:cstheme="minorHAnsi"/>
          <w:sz w:val="24"/>
          <w:szCs w:val="24"/>
          <w:lang w:val="en-GB" w:eastAsia="cs-CZ"/>
        </w:rPr>
        <w:t>Monogenea</w:t>
      </w:r>
      <w:proofErr w:type="spellEnd"/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now established on exotic freshwater fishes in Australia. </w:t>
      </w:r>
      <w:r w:rsidRPr="00236751">
        <w:rPr>
          <w:rFonts w:eastAsia="Times New Roman" w:cstheme="minorHAnsi"/>
          <w:i/>
          <w:iCs/>
          <w:sz w:val="24"/>
          <w:szCs w:val="24"/>
          <w:lang w:val="en-GB" w:eastAsia="cs-CZ"/>
        </w:rPr>
        <w:t>International Journal for Parasitology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 xml:space="preserve"> </w:t>
      </w:r>
      <w:r w:rsidRPr="00236751">
        <w:rPr>
          <w:rFonts w:eastAsia="Times New Roman" w:cstheme="minorHAnsi"/>
          <w:b/>
          <w:bCs/>
          <w:sz w:val="24"/>
          <w:szCs w:val="24"/>
          <w:lang w:val="en-GB" w:eastAsia="cs-CZ"/>
        </w:rPr>
        <w:t>28</w:t>
      </w:r>
      <w:r w:rsidR="00236751" w:rsidRPr="00236751">
        <w:rPr>
          <w:rFonts w:eastAsia="Times New Roman" w:cstheme="minorHAnsi"/>
          <w:sz w:val="24"/>
          <w:szCs w:val="24"/>
          <w:lang w:val="en-GB" w:eastAsia="cs-CZ"/>
        </w:rPr>
        <w:t>:</w:t>
      </w:r>
      <w:r w:rsidR="00236751">
        <w:rPr>
          <w:rFonts w:eastAsia="Times New Roman" w:cstheme="minorHAnsi"/>
          <w:b/>
          <w:bCs/>
          <w:sz w:val="24"/>
          <w:szCs w:val="24"/>
          <w:lang w:val="en-GB" w:eastAsia="cs-CZ"/>
        </w:rPr>
        <w:t xml:space="preserve"> </w:t>
      </w:r>
      <w:r w:rsidRPr="00456EDD">
        <w:rPr>
          <w:rFonts w:eastAsia="Times New Roman" w:cstheme="minorHAnsi"/>
          <w:sz w:val="24"/>
          <w:szCs w:val="24"/>
          <w:lang w:val="en-GB" w:eastAsia="cs-CZ"/>
        </w:rPr>
        <w:t>1755–1764</w:t>
      </w:r>
      <w:r w:rsidR="00236751">
        <w:rPr>
          <w:rFonts w:eastAsia="Times New Roman" w:cstheme="minorHAnsi"/>
          <w:sz w:val="24"/>
          <w:szCs w:val="24"/>
          <w:lang w:val="en-GB" w:eastAsia="cs-CZ"/>
        </w:rPr>
        <w:t>.</w:t>
      </w:r>
    </w:p>
    <w:p w14:paraId="4DD1CB14" w14:textId="77777777" w:rsidR="00712A52" w:rsidRPr="00456EDD" w:rsidRDefault="00712A52">
      <w:pPr>
        <w:spacing w:after="0" w:line="240" w:lineRule="auto"/>
        <w:rPr>
          <w:rFonts w:cstheme="minorHAnsi"/>
          <w:sz w:val="24"/>
          <w:szCs w:val="24"/>
          <w:lang w:val="en-GB"/>
        </w:rPr>
        <w:pPrChange w:id="18" w:author="jirka" w:date="2019-10-15T20:19:00Z">
          <w:pPr/>
        </w:pPrChange>
      </w:pPr>
    </w:p>
    <w:sectPr w:rsidR="00712A52" w:rsidRPr="00456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irka" w:date="2019-10-15T20:13:00Z" w:initials="j">
    <w:p w14:paraId="36C38605" w14:textId="6C64DE0F" w:rsidR="0069204A" w:rsidRDefault="0069204A">
      <w:pPr>
        <w:pStyle w:val="Textkomente"/>
      </w:pPr>
      <w:r>
        <w:rPr>
          <w:rStyle w:val="Odkaznakoment"/>
        </w:rPr>
        <w:annotationRef/>
      </w:r>
      <w:r>
        <w:t>Mezery mezi položkami</w:t>
      </w:r>
    </w:p>
  </w:comment>
  <w:comment w:id="2" w:author="krpal" w:date="2019-10-15T19:19:00Z" w:initials="k">
    <w:p w14:paraId="2FF0838F" w14:textId="77777777" w:rsidR="00FF1002" w:rsidRDefault="00FF1002">
      <w:pPr>
        <w:pStyle w:val="Textkomente"/>
      </w:pPr>
      <w:r>
        <w:rPr>
          <w:rStyle w:val="Odkaznakoment"/>
        </w:rPr>
        <w:annotationRef/>
      </w:r>
      <w:r>
        <w:t>Tohle mě tam docela mate, tak nevím, co s tím.</w:t>
      </w:r>
    </w:p>
  </w:comment>
  <w:comment w:id="4" w:author="jirka" w:date="2019-10-15T20:14:00Z" w:initials="j">
    <w:p w14:paraId="74A7DD7B" w14:textId="48C00B2F" w:rsidR="0069204A" w:rsidRDefault="0069204A">
      <w:pPr>
        <w:pStyle w:val="Textkomente"/>
      </w:pPr>
      <w:r>
        <w:rPr>
          <w:rStyle w:val="Odkaznakoment"/>
        </w:rPr>
        <w:annotationRef/>
      </w:r>
      <w:r>
        <w:t>Tady najednou čárka za K.</w:t>
      </w:r>
    </w:p>
  </w:comment>
  <w:comment w:id="7" w:author="jirka" w:date="2019-10-15T20:14:00Z" w:initials="j">
    <w:p w14:paraId="0A79E33E" w14:textId="78772DA0" w:rsidR="0069204A" w:rsidRDefault="0069204A">
      <w:pPr>
        <w:pStyle w:val="Textkomente"/>
      </w:pPr>
      <w:r>
        <w:rPr>
          <w:rStyle w:val="Odkaznakoment"/>
        </w:rPr>
        <w:annotationRef/>
      </w:r>
      <w:r>
        <w:t>Zda stojatým písmem</w:t>
      </w:r>
    </w:p>
  </w:comment>
  <w:comment w:id="11" w:author="jirka" w:date="2019-10-15T20:15:00Z" w:initials="j">
    <w:p w14:paraId="17242E68" w14:textId="22D5C01E" w:rsidR="0069204A" w:rsidRDefault="0069204A">
      <w:pPr>
        <w:pStyle w:val="Textkomente"/>
      </w:pPr>
      <w:r>
        <w:rPr>
          <w:rStyle w:val="Odkaznakoment"/>
        </w:rPr>
        <w:annotationRef/>
      </w:r>
      <w:r>
        <w:t>Doplnit místo vydání.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6C38605" w15:done="0"/>
  <w15:commentEx w15:paraId="2FF0838F" w15:done="0"/>
  <w15:commentEx w15:paraId="74A7DD7B" w15:done="0"/>
  <w15:commentEx w15:paraId="0A79E33E" w15:done="0"/>
  <w15:commentEx w15:paraId="17242E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F0838F" w16cid:durableId="21509A3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  <w15:person w15:author="krpal">
    <w15:presenceInfo w15:providerId="None" w15:userId="krpa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zNjMztLQwtzCwsDBW0lEKTi0uzszPAykwqgUABu8JyCwAAAA="/>
  </w:docVars>
  <w:rsids>
    <w:rsidRoot w:val="002B6DAD"/>
    <w:rsid w:val="001B7990"/>
    <w:rsid w:val="00236751"/>
    <w:rsid w:val="002B6DAD"/>
    <w:rsid w:val="004470D4"/>
    <w:rsid w:val="004560DF"/>
    <w:rsid w:val="00456EDD"/>
    <w:rsid w:val="004B049F"/>
    <w:rsid w:val="005F6AC7"/>
    <w:rsid w:val="00671BE0"/>
    <w:rsid w:val="006802B2"/>
    <w:rsid w:val="0069204A"/>
    <w:rsid w:val="00712A52"/>
    <w:rsid w:val="00A36412"/>
    <w:rsid w:val="00A55CF0"/>
    <w:rsid w:val="00CB7F8E"/>
    <w:rsid w:val="00D05B43"/>
    <w:rsid w:val="00FF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A6BE"/>
  <w15:chartTrackingRefBased/>
  <w15:docId w15:val="{5F3D95EA-2A37-4FFB-9BD6-1FE186D23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6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6EDD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F10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10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10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10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10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4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1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1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9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3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8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3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90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4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0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8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4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5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krpal</dc:creator>
  <cp:keywords/>
  <dc:description/>
  <cp:lastModifiedBy>jirka</cp:lastModifiedBy>
  <cp:revision>6</cp:revision>
  <dcterms:created xsi:type="dcterms:W3CDTF">2019-10-15T18:10:00Z</dcterms:created>
  <dcterms:modified xsi:type="dcterms:W3CDTF">2019-10-16T13:49:00Z</dcterms:modified>
</cp:coreProperties>
</file>