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9AC" w:rsidRPr="00F938B3" w:rsidRDefault="005A59AC" w:rsidP="005A59AC">
      <w:pPr>
        <w:pStyle w:val="Prosttext"/>
        <w:rPr>
          <w:sz w:val="28"/>
          <w:szCs w:val="28"/>
        </w:rPr>
      </w:pPr>
      <w:r w:rsidRPr="00F938B3">
        <w:rPr>
          <w:sz w:val="28"/>
          <w:szCs w:val="28"/>
        </w:rPr>
        <w:t>ASSING V. &amp; SCHÜLKE M. (</w:t>
      </w:r>
      <w:proofErr w:type="spellStart"/>
      <w:r w:rsidRPr="00F938B3">
        <w:rPr>
          <w:sz w:val="28"/>
          <w:szCs w:val="28"/>
        </w:rPr>
        <w:t>eds</w:t>
      </w:r>
      <w:proofErr w:type="spellEnd"/>
      <w:r w:rsidRPr="00F938B3">
        <w:rPr>
          <w:sz w:val="28"/>
          <w:szCs w:val="28"/>
          <w:highlight w:val="yellow"/>
        </w:rPr>
        <w:t>.</w:t>
      </w:r>
      <w:r w:rsidRPr="00F938B3">
        <w:rPr>
          <w:sz w:val="28"/>
          <w:szCs w:val="28"/>
        </w:rPr>
        <w:t xml:space="preserve">), 2012: Die </w:t>
      </w:r>
      <w:proofErr w:type="spellStart"/>
      <w:r w:rsidRPr="00F938B3">
        <w:rPr>
          <w:sz w:val="28"/>
          <w:szCs w:val="28"/>
        </w:rPr>
        <w:t>Käfer</w:t>
      </w:r>
      <w:proofErr w:type="spellEnd"/>
      <w:r w:rsidRPr="00F938B3">
        <w:rPr>
          <w:sz w:val="28"/>
          <w:szCs w:val="28"/>
        </w:rPr>
        <w:t xml:space="preserve"> </w:t>
      </w:r>
      <w:proofErr w:type="spellStart"/>
      <w:r w:rsidRPr="00F938B3">
        <w:rPr>
          <w:sz w:val="28"/>
          <w:szCs w:val="28"/>
        </w:rPr>
        <w:t>Mitteleuropas</w:t>
      </w:r>
      <w:proofErr w:type="spellEnd"/>
      <w:r w:rsidRPr="00F938B3">
        <w:rPr>
          <w:sz w:val="28"/>
          <w:szCs w:val="28"/>
        </w:rPr>
        <w:t>. Band 4</w:t>
      </w:r>
      <w:r w:rsidRPr="00F938B3">
        <w:rPr>
          <w:sz w:val="28"/>
          <w:szCs w:val="28"/>
          <w:highlight w:val="yellow"/>
        </w:rPr>
        <w:t>,</w:t>
      </w:r>
      <w:r w:rsidRPr="00F938B3">
        <w:rPr>
          <w:sz w:val="28"/>
          <w:szCs w:val="28"/>
        </w:rPr>
        <w:t xml:space="preserve"> </w:t>
      </w:r>
      <w:proofErr w:type="spellStart"/>
      <w:r w:rsidRPr="00F938B3">
        <w:rPr>
          <w:sz w:val="28"/>
          <w:szCs w:val="28"/>
        </w:rPr>
        <w:t>Staphylinidae</w:t>
      </w:r>
      <w:proofErr w:type="spellEnd"/>
      <w:r w:rsidRPr="00F938B3">
        <w:rPr>
          <w:sz w:val="28"/>
          <w:szCs w:val="28"/>
        </w:rPr>
        <w:t xml:space="preserve"> (exklusive </w:t>
      </w:r>
      <w:proofErr w:type="spellStart"/>
      <w:r w:rsidRPr="00F938B3">
        <w:rPr>
          <w:sz w:val="28"/>
          <w:szCs w:val="28"/>
        </w:rPr>
        <w:t>Aleocharinae</w:t>
      </w:r>
      <w:proofErr w:type="spellEnd"/>
      <w:r w:rsidRPr="00F938B3">
        <w:rPr>
          <w:sz w:val="28"/>
          <w:szCs w:val="28"/>
        </w:rPr>
        <w:t xml:space="preserve">, </w:t>
      </w:r>
      <w:proofErr w:type="spellStart"/>
      <w:r w:rsidRPr="00F938B3">
        <w:rPr>
          <w:sz w:val="28"/>
          <w:szCs w:val="28"/>
        </w:rPr>
        <w:t>Pselaphinae</w:t>
      </w:r>
      <w:proofErr w:type="spellEnd"/>
      <w:r w:rsidRPr="00F938B3">
        <w:rPr>
          <w:sz w:val="28"/>
          <w:szCs w:val="28"/>
        </w:rPr>
        <w:t xml:space="preserve"> </w:t>
      </w:r>
      <w:proofErr w:type="spellStart"/>
      <w:r w:rsidRPr="00F938B3">
        <w:rPr>
          <w:sz w:val="28"/>
          <w:szCs w:val="28"/>
        </w:rPr>
        <w:t>und</w:t>
      </w:r>
      <w:proofErr w:type="spellEnd"/>
      <w:r w:rsidRPr="00F938B3">
        <w:rPr>
          <w:sz w:val="28"/>
          <w:szCs w:val="28"/>
        </w:rPr>
        <w:t xml:space="preserve"> </w:t>
      </w:r>
      <w:proofErr w:type="spellStart"/>
      <w:r w:rsidRPr="00F938B3">
        <w:rPr>
          <w:sz w:val="28"/>
          <w:szCs w:val="28"/>
        </w:rPr>
        <w:t>Scydmaeninae</w:t>
      </w:r>
      <w:proofErr w:type="spellEnd"/>
      <w:r w:rsidRPr="00F938B3">
        <w:rPr>
          <w:sz w:val="28"/>
          <w:szCs w:val="28"/>
        </w:rPr>
        <w:t xml:space="preserve">). </w:t>
      </w:r>
      <w:r w:rsidRPr="00F938B3">
        <w:rPr>
          <w:sz w:val="28"/>
          <w:szCs w:val="28"/>
          <w:highlight w:val="yellow"/>
        </w:rPr>
        <w:t>2.</w:t>
      </w:r>
      <w:r w:rsidR="00F938B3" w:rsidRPr="00F938B3">
        <w:rPr>
          <w:sz w:val="28"/>
          <w:szCs w:val="28"/>
          <w:highlight w:val="yellow"/>
        </w:rPr>
        <w:t xml:space="preserve"> </w:t>
      </w:r>
      <w:r w:rsidRPr="00F938B3">
        <w:rPr>
          <w:sz w:val="28"/>
          <w:szCs w:val="28"/>
          <w:highlight w:val="yellow"/>
        </w:rPr>
        <w:t>vydání.</w:t>
      </w:r>
      <w:r w:rsidRPr="00F938B3">
        <w:rPr>
          <w:sz w:val="28"/>
          <w:szCs w:val="28"/>
        </w:rPr>
        <w:t xml:space="preserve"> </w:t>
      </w:r>
      <w:r w:rsidRPr="00164690">
        <w:rPr>
          <w:sz w:val="28"/>
          <w:szCs w:val="28"/>
          <w:highlight w:val="yellow"/>
          <w:rPrChange w:id="0" w:author="jirka" w:date="2019-10-16T11:11:00Z">
            <w:rPr>
              <w:sz w:val="28"/>
              <w:szCs w:val="28"/>
            </w:rPr>
          </w:rPrChange>
        </w:rPr>
        <w:t xml:space="preserve">Heidelberg: Spektrum </w:t>
      </w:r>
      <w:proofErr w:type="spellStart"/>
      <w:r w:rsidRPr="00164690">
        <w:rPr>
          <w:sz w:val="28"/>
          <w:szCs w:val="28"/>
          <w:highlight w:val="yellow"/>
          <w:rPrChange w:id="1" w:author="jirka" w:date="2019-10-16T11:11:00Z">
            <w:rPr>
              <w:sz w:val="28"/>
              <w:szCs w:val="28"/>
            </w:rPr>
          </w:rPrChange>
        </w:rPr>
        <w:t>Akademischer</w:t>
      </w:r>
      <w:proofErr w:type="spellEnd"/>
      <w:r w:rsidRPr="00164690">
        <w:rPr>
          <w:sz w:val="28"/>
          <w:szCs w:val="28"/>
          <w:highlight w:val="yellow"/>
          <w:rPrChange w:id="2" w:author="jirka" w:date="2019-10-16T11:11:00Z">
            <w:rPr>
              <w:sz w:val="28"/>
              <w:szCs w:val="28"/>
            </w:rPr>
          </w:rPrChange>
        </w:rPr>
        <w:t xml:space="preserve"> </w:t>
      </w:r>
      <w:proofErr w:type="spellStart"/>
      <w:r w:rsidRPr="00164690">
        <w:rPr>
          <w:sz w:val="28"/>
          <w:szCs w:val="28"/>
          <w:highlight w:val="yellow"/>
          <w:rPrChange w:id="3" w:author="jirka" w:date="2019-10-16T11:11:00Z">
            <w:rPr>
              <w:sz w:val="28"/>
              <w:szCs w:val="28"/>
            </w:rPr>
          </w:rPrChange>
        </w:rPr>
        <w:t>Verlag</w:t>
      </w:r>
      <w:proofErr w:type="spellEnd"/>
      <w:r w:rsidRPr="00164690">
        <w:rPr>
          <w:sz w:val="28"/>
          <w:szCs w:val="28"/>
          <w:highlight w:val="yellow"/>
          <w:rPrChange w:id="4" w:author="jirka" w:date="2019-10-16T11:11:00Z">
            <w:rPr>
              <w:sz w:val="28"/>
              <w:szCs w:val="28"/>
            </w:rPr>
          </w:rPrChange>
        </w:rPr>
        <w:t>,</w:t>
      </w:r>
      <w:r w:rsidRPr="00F938B3">
        <w:rPr>
          <w:sz w:val="28"/>
          <w:szCs w:val="28"/>
        </w:rPr>
        <w:t xml:space="preserve"> 560 pp.</w:t>
      </w:r>
    </w:p>
    <w:p w:rsidR="005A59AC" w:rsidRDefault="00B25D43" w:rsidP="005A59AC">
      <w:pPr>
        <w:pStyle w:val="Prosttext"/>
        <w:rPr>
          <w:ins w:id="5" w:author="jirka" w:date="2019-10-16T14:12:00Z"/>
          <w:sz w:val="28"/>
          <w:szCs w:val="28"/>
        </w:rPr>
      </w:pPr>
      <w:proofErr w:type="spellStart"/>
      <w:ins w:id="6" w:author="jirka" w:date="2019-10-16T14:12:00Z">
        <w:r w:rsidRPr="00B25D43">
          <w:rPr>
            <w:smallCaps/>
            <w:sz w:val="28"/>
            <w:szCs w:val="28"/>
            <w:rPrChange w:id="7" w:author="jirka" w:date="2019-10-16T14:12:00Z">
              <w:rPr>
                <w:sz w:val="28"/>
                <w:szCs w:val="28"/>
              </w:rPr>
            </w:rPrChange>
          </w:rPr>
          <w:t>A</w:t>
        </w:r>
        <w:r w:rsidRPr="00B25D43">
          <w:rPr>
            <w:smallCaps/>
            <w:sz w:val="28"/>
            <w:szCs w:val="28"/>
            <w:rPrChange w:id="8" w:author="jirka" w:date="2019-10-16T14:12:00Z">
              <w:rPr>
                <w:sz w:val="28"/>
                <w:szCs w:val="28"/>
              </w:rPr>
            </w:rPrChange>
          </w:rPr>
          <w:t>ssing</w:t>
        </w:r>
        <w:proofErr w:type="spellEnd"/>
        <w:r>
          <w:rPr>
            <w:sz w:val="28"/>
            <w:szCs w:val="28"/>
          </w:rPr>
          <w:t xml:space="preserve"> </w:t>
        </w:r>
        <w:r w:rsidRPr="00F938B3">
          <w:rPr>
            <w:sz w:val="28"/>
            <w:szCs w:val="28"/>
          </w:rPr>
          <w:t xml:space="preserve">V. &amp; </w:t>
        </w:r>
        <w:proofErr w:type="spellStart"/>
        <w:r w:rsidRPr="00B25D43">
          <w:rPr>
            <w:smallCaps/>
            <w:sz w:val="28"/>
            <w:szCs w:val="28"/>
            <w:rPrChange w:id="9" w:author="jirka" w:date="2019-10-16T14:12:00Z">
              <w:rPr>
                <w:sz w:val="28"/>
                <w:szCs w:val="28"/>
              </w:rPr>
            </w:rPrChange>
          </w:rPr>
          <w:t>S</w:t>
        </w:r>
        <w:r w:rsidRPr="00B25D43">
          <w:rPr>
            <w:smallCaps/>
            <w:sz w:val="28"/>
            <w:szCs w:val="28"/>
            <w:rPrChange w:id="10" w:author="jirka" w:date="2019-10-16T14:12:00Z">
              <w:rPr>
                <w:sz w:val="28"/>
                <w:szCs w:val="28"/>
              </w:rPr>
            </w:rPrChange>
          </w:rPr>
          <w:t>ch</w:t>
        </w:r>
        <w:r w:rsidRPr="00B25D43">
          <w:rPr>
            <w:smallCaps/>
            <w:sz w:val="28"/>
            <w:szCs w:val="28"/>
            <w:lang w:val="de-AT"/>
            <w:rPrChange w:id="11" w:author="jirka" w:date="2019-10-16T14:12:00Z">
              <w:rPr>
                <w:sz w:val="28"/>
                <w:szCs w:val="28"/>
                <w:lang w:val="de-AT"/>
              </w:rPr>
            </w:rPrChange>
          </w:rPr>
          <w:t>ülke</w:t>
        </w:r>
        <w:proofErr w:type="spellEnd"/>
        <w:r>
          <w:rPr>
            <w:sz w:val="28"/>
            <w:szCs w:val="28"/>
            <w:lang w:val="de-AT"/>
          </w:rPr>
          <w:t xml:space="preserve"> </w:t>
        </w:r>
        <w:r w:rsidRPr="00F938B3">
          <w:rPr>
            <w:sz w:val="28"/>
            <w:szCs w:val="28"/>
          </w:rPr>
          <w:t>M.</w:t>
        </w:r>
      </w:ins>
    </w:p>
    <w:p w:rsidR="00B25D43" w:rsidRPr="00F938B3" w:rsidRDefault="00B25D43" w:rsidP="005A59AC">
      <w:pPr>
        <w:pStyle w:val="Prosttext"/>
        <w:rPr>
          <w:sz w:val="28"/>
          <w:szCs w:val="28"/>
        </w:rPr>
      </w:pPr>
    </w:p>
    <w:p w:rsidR="005A59AC" w:rsidRPr="00F938B3" w:rsidRDefault="005A59AC" w:rsidP="005A59AC">
      <w:pPr>
        <w:pStyle w:val="Prosttext"/>
        <w:rPr>
          <w:sz w:val="28"/>
          <w:szCs w:val="28"/>
        </w:rPr>
      </w:pPr>
      <w:r w:rsidRPr="00F938B3">
        <w:rPr>
          <w:sz w:val="28"/>
          <w:szCs w:val="28"/>
        </w:rPr>
        <w:t>SMETANA A., 1958: Fauna ČSR</w:t>
      </w:r>
      <w:ins w:id="12" w:author="jirka" w:date="2019-10-16T11:09:00Z">
        <w:r w:rsidR="00F938B3">
          <w:rPr>
            <w:sz w:val="28"/>
            <w:szCs w:val="28"/>
          </w:rPr>
          <w:t>. Vol.</w:t>
        </w:r>
      </w:ins>
      <w:ins w:id="13" w:author="jirka" w:date="2019-10-16T11:08:00Z">
        <w:r w:rsidR="00F938B3">
          <w:rPr>
            <w:sz w:val="28"/>
            <w:szCs w:val="28"/>
          </w:rPr>
          <w:t xml:space="preserve"> 12/1</w:t>
        </w:r>
      </w:ins>
      <w:del w:id="14" w:author="jirka" w:date="2019-10-16T11:08:00Z">
        <w:r w:rsidRPr="00F938B3" w:rsidDel="00F938B3">
          <w:rPr>
            <w:sz w:val="28"/>
            <w:szCs w:val="28"/>
          </w:rPr>
          <w:delText xml:space="preserve">; </w:delText>
        </w:r>
      </w:del>
      <w:ins w:id="15" w:author="jirka" w:date="2019-10-16T11:08:00Z">
        <w:r w:rsidR="00F938B3">
          <w:rPr>
            <w:sz w:val="28"/>
            <w:szCs w:val="28"/>
          </w:rPr>
          <w:t>.</w:t>
        </w:r>
        <w:r w:rsidR="00F938B3" w:rsidRPr="00F938B3">
          <w:rPr>
            <w:sz w:val="28"/>
            <w:szCs w:val="28"/>
          </w:rPr>
          <w:t xml:space="preserve"> </w:t>
        </w:r>
      </w:ins>
      <w:proofErr w:type="spellStart"/>
      <w:r w:rsidRPr="00F938B3">
        <w:rPr>
          <w:sz w:val="28"/>
          <w:szCs w:val="28"/>
        </w:rPr>
        <w:t>Drabčíkovití</w:t>
      </w:r>
      <w:proofErr w:type="spellEnd"/>
      <w:r w:rsidRPr="00F938B3">
        <w:rPr>
          <w:sz w:val="28"/>
          <w:szCs w:val="28"/>
        </w:rPr>
        <w:t xml:space="preserve"> – </w:t>
      </w:r>
      <w:proofErr w:type="spellStart"/>
      <w:r w:rsidRPr="00F938B3">
        <w:rPr>
          <w:sz w:val="28"/>
          <w:szCs w:val="28"/>
        </w:rPr>
        <w:t>Staphylinidae</w:t>
      </w:r>
      <w:proofErr w:type="spellEnd"/>
      <w:r w:rsidRPr="00F938B3">
        <w:rPr>
          <w:sz w:val="28"/>
          <w:szCs w:val="28"/>
        </w:rPr>
        <w:t xml:space="preserve">. </w:t>
      </w:r>
      <w:r w:rsidRPr="00164690">
        <w:rPr>
          <w:sz w:val="28"/>
          <w:szCs w:val="28"/>
          <w:highlight w:val="yellow"/>
          <w:rPrChange w:id="16" w:author="jirka" w:date="2019-10-16T11:12:00Z">
            <w:rPr>
              <w:sz w:val="28"/>
              <w:szCs w:val="28"/>
            </w:rPr>
          </w:rPrChange>
        </w:rPr>
        <w:t>Nakladatelství Československé akademie věd, Praha,</w:t>
      </w:r>
      <w:r w:rsidRPr="00F938B3">
        <w:rPr>
          <w:sz w:val="28"/>
          <w:szCs w:val="28"/>
        </w:rPr>
        <w:t xml:space="preserve"> 435 pp.</w:t>
      </w:r>
    </w:p>
    <w:p w:rsidR="005A59AC" w:rsidRPr="00F938B3" w:rsidRDefault="005A59AC" w:rsidP="005A59AC">
      <w:pPr>
        <w:pStyle w:val="Prosttext"/>
        <w:rPr>
          <w:sz w:val="28"/>
          <w:szCs w:val="28"/>
        </w:rPr>
      </w:pPr>
    </w:p>
    <w:p w:rsidR="005A59AC" w:rsidRPr="00F938B3" w:rsidRDefault="00F938B3" w:rsidP="005A59AC">
      <w:pPr>
        <w:pStyle w:val="Prosttext"/>
        <w:rPr>
          <w:sz w:val="28"/>
          <w:szCs w:val="28"/>
        </w:rPr>
      </w:pPr>
      <w:ins w:id="17" w:author="jirka" w:date="2019-10-16T11:09:00Z">
        <w:r>
          <w:rPr>
            <w:sz w:val="28"/>
            <w:szCs w:val="28"/>
          </w:rPr>
          <w:t xml:space="preserve">Autor. 2007. </w:t>
        </w:r>
      </w:ins>
      <w:proofErr w:type="spellStart"/>
      <w:r w:rsidR="005A59AC" w:rsidRPr="00F938B3">
        <w:rPr>
          <w:sz w:val="28"/>
          <w:szCs w:val="28"/>
        </w:rPr>
        <w:t>Check</w:t>
      </w:r>
      <w:proofErr w:type="spellEnd"/>
      <w:r w:rsidR="005A59AC" w:rsidRPr="00F938B3">
        <w:rPr>
          <w:sz w:val="28"/>
          <w:szCs w:val="28"/>
        </w:rPr>
        <w:t xml:space="preserve">-list of </w:t>
      </w:r>
      <w:proofErr w:type="spellStart"/>
      <w:r w:rsidR="005A59AC" w:rsidRPr="00F938B3">
        <w:rPr>
          <w:sz w:val="28"/>
          <w:szCs w:val="28"/>
        </w:rPr>
        <w:t>staphylinid</w:t>
      </w:r>
      <w:proofErr w:type="spellEnd"/>
      <w:r w:rsidR="005A59AC" w:rsidRPr="00F938B3">
        <w:rPr>
          <w:sz w:val="28"/>
          <w:szCs w:val="28"/>
        </w:rPr>
        <w:t xml:space="preserve"> </w:t>
      </w:r>
      <w:proofErr w:type="spellStart"/>
      <w:r w:rsidR="005A59AC" w:rsidRPr="00F938B3">
        <w:rPr>
          <w:sz w:val="28"/>
          <w:szCs w:val="28"/>
          <w:highlight w:val="yellow"/>
          <w:rPrChange w:id="18" w:author="jirka" w:date="2019-10-16T11:10:00Z">
            <w:rPr>
              <w:sz w:val="28"/>
              <w:szCs w:val="28"/>
            </w:rPr>
          </w:rPrChange>
        </w:rPr>
        <w:t>B</w:t>
      </w:r>
      <w:r w:rsidR="005A59AC" w:rsidRPr="00F938B3">
        <w:rPr>
          <w:sz w:val="28"/>
          <w:szCs w:val="28"/>
        </w:rPr>
        <w:t>eetles</w:t>
      </w:r>
      <w:proofErr w:type="spellEnd"/>
      <w:r w:rsidR="005A59AC" w:rsidRPr="00F938B3">
        <w:rPr>
          <w:sz w:val="28"/>
          <w:szCs w:val="28"/>
        </w:rPr>
        <w:t xml:space="preserve"> (</w:t>
      </w:r>
      <w:proofErr w:type="spellStart"/>
      <w:r w:rsidR="005A59AC" w:rsidRPr="00F938B3">
        <w:rPr>
          <w:sz w:val="28"/>
          <w:szCs w:val="28"/>
        </w:rPr>
        <w:t>Coleoptera</w:t>
      </w:r>
      <w:proofErr w:type="spellEnd"/>
      <w:r w:rsidR="005A59AC" w:rsidRPr="00F938B3">
        <w:rPr>
          <w:sz w:val="28"/>
          <w:szCs w:val="28"/>
        </w:rPr>
        <w:t xml:space="preserve">, </w:t>
      </w:r>
      <w:proofErr w:type="spellStart"/>
      <w:r w:rsidR="005A59AC" w:rsidRPr="00F938B3">
        <w:rPr>
          <w:sz w:val="28"/>
          <w:szCs w:val="28"/>
        </w:rPr>
        <w:t>Staphylinidae</w:t>
      </w:r>
      <w:proofErr w:type="spellEnd"/>
      <w:r w:rsidR="005A59AC" w:rsidRPr="00F938B3">
        <w:rPr>
          <w:sz w:val="28"/>
          <w:szCs w:val="28"/>
        </w:rPr>
        <w:t xml:space="preserve">) of </w:t>
      </w:r>
      <w:proofErr w:type="spellStart"/>
      <w:r w:rsidR="005A59AC" w:rsidRPr="00F938B3">
        <w:rPr>
          <w:sz w:val="28"/>
          <w:szCs w:val="28"/>
        </w:rPr>
        <w:t>the</w:t>
      </w:r>
      <w:proofErr w:type="spellEnd"/>
      <w:r w:rsidR="005A59AC" w:rsidRPr="00F938B3">
        <w:rPr>
          <w:sz w:val="28"/>
          <w:szCs w:val="28"/>
        </w:rPr>
        <w:t xml:space="preserve"> Czech Republic and </w:t>
      </w:r>
      <w:proofErr w:type="spellStart"/>
      <w:r w:rsidR="005A59AC" w:rsidRPr="00F938B3">
        <w:rPr>
          <w:sz w:val="28"/>
          <w:szCs w:val="28"/>
        </w:rPr>
        <w:t>the</w:t>
      </w:r>
      <w:proofErr w:type="spellEnd"/>
      <w:r w:rsidR="005A59AC" w:rsidRPr="00F938B3">
        <w:rPr>
          <w:sz w:val="28"/>
          <w:szCs w:val="28"/>
        </w:rPr>
        <w:t xml:space="preserve"> </w:t>
      </w:r>
      <w:proofErr w:type="spellStart"/>
      <w:r w:rsidR="005A59AC" w:rsidRPr="00F938B3">
        <w:rPr>
          <w:sz w:val="28"/>
          <w:szCs w:val="28"/>
        </w:rPr>
        <w:t>division</w:t>
      </w:r>
      <w:proofErr w:type="spellEnd"/>
      <w:r w:rsidR="005A59AC" w:rsidRPr="00F938B3">
        <w:rPr>
          <w:sz w:val="28"/>
          <w:szCs w:val="28"/>
        </w:rPr>
        <w:t xml:space="preserve"> of species </w:t>
      </w:r>
      <w:proofErr w:type="spellStart"/>
      <w:r w:rsidR="005A59AC" w:rsidRPr="00F938B3">
        <w:rPr>
          <w:sz w:val="28"/>
          <w:szCs w:val="28"/>
        </w:rPr>
        <w:t>according</w:t>
      </w:r>
      <w:proofErr w:type="spellEnd"/>
      <w:r w:rsidR="005A59AC" w:rsidRPr="00F938B3">
        <w:rPr>
          <w:sz w:val="28"/>
          <w:szCs w:val="28"/>
        </w:rPr>
        <w:t xml:space="preserve"> to </w:t>
      </w:r>
      <w:proofErr w:type="spellStart"/>
      <w:r w:rsidR="005A59AC" w:rsidRPr="00F938B3">
        <w:rPr>
          <w:sz w:val="28"/>
          <w:szCs w:val="28"/>
        </w:rPr>
        <w:t>their</w:t>
      </w:r>
      <w:proofErr w:type="spellEnd"/>
      <w:r w:rsidR="005A59AC" w:rsidRPr="00F938B3">
        <w:rPr>
          <w:sz w:val="28"/>
          <w:szCs w:val="28"/>
        </w:rPr>
        <w:t xml:space="preserve"> </w:t>
      </w:r>
      <w:proofErr w:type="spellStart"/>
      <w:r w:rsidR="005A59AC" w:rsidRPr="00F938B3">
        <w:rPr>
          <w:sz w:val="28"/>
          <w:szCs w:val="28"/>
        </w:rPr>
        <w:t>ecological</w:t>
      </w:r>
      <w:proofErr w:type="spellEnd"/>
      <w:r w:rsidR="005A59AC" w:rsidRPr="00F938B3">
        <w:rPr>
          <w:sz w:val="28"/>
          <w:szCs w:val="28"/>
        </w:rPr>
        <w:t xml:space="preserve"> </w:t>
      </w:r>
      <w:proofErr w:type="spellStart"/>
      <w:r w:rsidR="005A59AC" w:rsidRPr="00F938B3">
        <w:rPr>
          <w:sz w:val="28"/>
          <w:szCs w:val="28"/>
        </w:rPr>
        <w:t>characteristics</w:t>
      </w:r>
      <w:proofErr w:type="spellEnd"/>
      <w:r w:rsidR="005A59AC" w:rsidRPr="00F938B3">
        <w:rPr>
          <w:sz w:val="28"/>
          <w:szCs w:val="28"/>
        </w:rPr>
        <w:t xml:space="preserve"> and sensitivity to </w:t>
      </w:r>
      <w:proofErr w:type="spellStart"/>
      <w:r w:rsidR="005A59AC" w:rsidRPr="00F938B3">
        <w:rPr>
          <w:sz w:val="28"/>
          <w:szCs w:val="28"/>
        </w:rPr>
        <w:t>human</w:t>
      </w:r>
      <w:proofErr w:type="spellEnd"/>
      <w:r w:rsidR="005A59AC" w:rsidRPr="00F938B3">
        <w:rPr>
          <w:sz w:val="28"/>
          <w:szCs w:val="28"/>
        </w:rPr>
        <w:t xml:space="preserve"> influence. – Čas. Slez. </w:t>
      </w:r>
      <w:proofErr w:type="spellStart"/>
      <w:r w:rsidR="005A59AC" w:rsidRPr="00F938B3">
        <w:rPr>
          <w:sz w:val="28"/>
          <w:szCs w:val="28"/>
        </w:rPr>
        <w:t>Muz</w:t>
      </w:r>
      <w:proofErr w:type="spellEnd"/>
      <w:r w:rsidR="005A59AC" w:rsidRPr="00F938B3">
        <w:rPr>
          <w:sz w:val="28"/>
          <w:szCs w:val="28"/>
        </w:rPr>
        <w:t>. Opava</w:t>
      </w:r>
      <w:ins w:id="19" w:author="jirka" w:date="2019-10-16T11:10:00Z">
        <w:r>
          <w:rPr>
            <w:sz w:val="28"/>
            <w:szCs w:val="28"/>
          </w:rPr>
          <w:t>,</w:t>
        </w:r>
      </w:ins>
      <w:r w:rsidR="005A59AC" w:rsidRPr="00F938B3">
        <w:rPr>
          <w:sz w:val="28"/>
          <w:szCs w:val="28"/>
        </w:rPr>
        <w:t xml:space="preserve"> </w:t>
      </w:r>
      <w:ins w:id="20" w:author="jirka" w:date="2019-10-16T11:10:00Z">
        <w:r>
          <w:rPr>
            <w:sz w:val="28"/>
            <w:szCs w:val="28"/>
          </w:rPr>
          <w:t xml:space="preserve">ser. </w:t>
        </w:r>
      </w:ins>
      <w:del w:id="21" w:author="jirka" w:date="2019-10-16T11:10:00Z">
        <w:r w:rsidR="005A59AC" w:rsidRPr="00F938B3" w:rsidDel="00F938B3">
          <w:rPr>
            <w:sz w:val="28"/>
            <w:szCs w:val="28"/>
          </w:rPr>
          <w:delText>(</w:delText>
        </w:r>
      </w:del>
      <w:r w:rsidR="005A59AC" w:rsidRPr="00F938B3">
        <w:rPr>
          <w:sz w:val="28"/>
          <w:szCs w:val="28"/>
        </w:rPr>
        <w:t>A</w:t>
      </w:r>
      <w:del w:id="22" w:author="jirka" w:date="2019-10-16T11:10:00Z">
        <w:r w:rsidR="005A59AC" w:rsidRPr="00F938B3" w:rsidDel="00F938B3">
          <w:rPr>
            <w:sz w:val="28"/>
            <w:szCs w:val="28"/>
          </w:rPr>
          <w:delText>)</w:delText>
        </w:r>
      </w:del>
      <w:r w:rsidR="005A59AC" w:rsidRPr="00F938B3">
        <w:rPr>
          <w:sz w:val="28"/>
          <w:szCs w:val="28"/>
        </w:rPr>
        <w:t>, 56: 227</w:t>
      </w:r>
      <w:del w:id="23" w:author="jirka" w:date="2019-10-16T11:10:00Z">
        <w:r w:rsidR="005A59AC" w:rsidRPr="00F938B3" w:rsidDel="00F938B3">
          <w:rPr>
            <w:sz w:val="28"/>
            <w:szCs w:val="28"/>
          </w:rPr>
          <w:delText>-</w:delText>
        </w:r>
      </w:del>
      <w:ins w:id="24" w:author="jirka" w:date="2019-10-16T11:10:00Z">
        <w:r>
          <w:rPr>
            <w:sz w:val="28"/>
            <w:szCs w:val="28"/>
          </w:rPr>
          <w:t>–</w:t>
        </w:r>
      </w:ins>
      <w:r w:rsidR="005A59AC" w:rsidRPr="00F938B3">
        <w:rPr>
          <w:sz w:val="28"/>
          <w:szCs w:val="28"/>
        </w:rPr>
        <w:t>276</w:t>
      </w:r>
      <w:del w:id="25" w:author="jirka" w:date="2019-10-16T11:10:00Z">
        <w:r w:rsidR="005A59AC" w:rsidRPr="00F938B3" w:rsidDel="00F938B3">
          <w:rPr>
            <w:sz w:val="28"/>
            <w:szCs w:val="28"/>
          </w:rPr>
          <w:delText>, 2007</w:delText>
        </w:r>
      </w:del>
      <w:ins w:id="26" w:author="jirka" w:date="2019-10-16T11:10:00Z">
        <w:r>
          <w:rPr>
            <w:sz w:val="28"/>
            <w:szCs w:val="28"/>
          </w:rPr>
          <w:t>.</w:t>
        </w:r>
      </w:ins>
    </w:p>
    <w:p w:rsidR="005A59AC" w:rsidRPr="00F938B3" w:rsidRDefault="005A59AC" w:rsidP="005A59AC">
      <w:pPr>
        <w:pStyle w:val="Prosttext"/>
        <w:rPr>
          <w:sz w:val="28"/>
          <w:szCs w:val="28"/>
        </w:rPr>
      </w:pPr>
    </w:p>
    <w:p w:rsidR="005A59AC" w:rsidRPr="00F938B3" w:rsidRDefault="005A59AC" w:rsidP="005A59AC">
      <w:pPr>
        <w:pStyle w:val="Prosttext"/>
        <w:rPr>
          <w:sz w:val="28"/>
          <w:szCs w:val="28"/>
        </w:rPr>
      </w:pPr>
      <w:r w:rsidRPr="00F938B3">
        <w:rPr>
          <w:sz w:val="28"/>
          <w:szCs w:val="28"/>
          <w:highlight w:val="yellow"/>
          <w:rPrChange w:id="27" w:author="jirka" w:date="2019-10-16T11:11:00Z">
            <w:rPr>
              <w:sz w:val="28"/>
              <w:szCs w:val="28"/>
            </w:rPr>
          </w:rPrChange>
        </w:rPr>
        <w:t>V.</w:t>
      </w:r>
      <w:r w:rsidRPr="00F938B3">
        <w:rPr>
          <w:sz w:val="28"/>
          <w:szCs w:val="28"/>
        </w:rPr>
        <w:t xml:space="preserve"> STOKLAND J. N., SIITONEN J., JONSSON B. G. 2012: Biodiversity in </w:t>
      </w:r>
      <w:bookmarkStart w:id="28" w:name="_GoBack"/>
      <w:bookmarkEnd w:id="28"/>
      <w:proofErr w:type="spellStart"/>
      <w:r w:rsidRPr="00F938B3">
        <w:rPr>
          <w:sz w:val="28"/>
          <w:szCs w:val="28"/>
          <w:highlight w:val="yellow"/>
          <w:rPrChange w:id="29" w:author="jirka" w:date="2019-10-16T11:11:00Z">
            <w:rPr>
              <w:sz w:val="28"/>
              <w:szCs w:val="28"/>
            </w:rPr>
          </w:rPrChange>
        </w:rPr>
        <w:t>Ddead</w:t>
      </w:r>
      <w:proofErr w:type="spellEnd"/>
      <w:r w:rsidRPr="00F938B3">
        <w:rPr>
          <w:sz w:val="28"/>
          <w:szCs w:val="28"/>
        </w:rPr>
        <w:t xml:space="preserve"> </w:t>
      </w:r>
      <w:proofErr w:type="spellStart"/>
      <w:r w:rsidRPr="00F938B3">
        <w:rPr>
          <w:sz w:val="28"/>
          <w:szCs w:val="28"/>
          <w:highlight w:val="yellow"/>
          <w:rPrChange w:id="30" w:author="jirka" w:date="2019-10-16T11:11:00Z">
            <w:rPr>
              <w:sz w:val="28"/>
              <w:szCs w:val="28"/>
            </w:rPr>
          </w:rPrChange>
        </w:rPr>
        <w:t>Wwood</w:t>
      </w:r>
      <w:proofErr w:type="spellEnd"/>
      <w:r w:rsidRPr="00F938B3">
        <w:rPr>
          <w:sz w:val="28"/>
          <w:szCs w:val="28"/>
        </w:rPr>
        <w:t xml:space="preserve">. Cambridge University </w:t>
      </w:r>
      <w:proofErr w:type="spellStart"/>
      <w:r w:rsidRPr="00F938B3">
        <w:rPr>
          <w:sz w:val="28"/>
          <w:szCs w:val="28"/>
        </w:rPr>
        <w:t>Press</w:t>
      </w:r>
      <w:proofErr w:type="spellEnd"/>
      <w:r w:rsidRPr="00F938B3">
        <w:rPr>
          <w:sz w:val="28"/>
          <w:szCs w:val="28"/>
        </w:rPr>
        <w:t>, Cambridge, 509 pp.</w:t>
      </w:r>
    </w:p>
    <w:p w:rsidR="005A59AC" w:rsidRPr="00F938B3" w:rsidRDefault="005A59AC" w:rsidP="005A59AC">
      <w:pPr>
        <w:pStyle w:val="Prosttext"/>
        <w:rPr>
          <w:sz w:val="28"/>
          <w:szCs w:val="28"/>
        </w:rPr>
      </w:pPr>
    </w:p>
    <w:p w:rsidR="005A59AC" w:rsidRPr="00F938B3" w:rsidRDefault="005A59AC" w:rsidP="005A59AC">
      <w:pPr>
        <w:pStyle w:val="Prosttext"/>
        <w:rPr>
          <w:sz w:val="28"/>
          <w:szCs w:val="28"/>
        </w:rPr>
      </w:pPr>
      <w:r w:rsidRPr="00F938B3">
        <w:rPr>
          <w:sz w:val="28"/>
          <w:szCs w:val="28"/>
        </w:rPr>
        <w:t>S pozdravem, Kateřina Koukalová</w:t>
      </w:r>
    </w:p>
    <w:p w:rsidR="000F556A" w:rsidRPr="00F938B3" w:rsidRDefault="000F556A" w:rsidP="005A59AC">
      <w:pPr>
        <w:rPr>
          <w:sz w:val="28"/>
          <w:szCs w:val="28"/>
        </w:rPr>
      </w:pPr>
    </w:p>
    <w:sectPr w:rsidR="000F556A" w:rsidRPr="00F93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NDCyMDcwNDUxMjRR0lEKTi0uzszPAykwqgUA5FhAiiwAAAA="/>
  </w:docVars>
  <w:rsids>
    <w:rsidRoot w:val="005A59AC"/>
    <w:rsid w:val="000F556A"/>
    <w:rsid w:val="00164690"/>
    <w:rsid w:val="005A59AC"/>
    <w:rsid w:val="00B25D43"/>
    <w:rsid w:val="00B62EF6"/>
    <w:rsid w:val="00F9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81FD"/>
  <w15:chartTrackingRefBased/>
  <w15:docId w15:val="{C1E76ED8-D9D9-4DCC-A97C-FA014B05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5A59AC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A59AC"/>
    <w:rPr>
      <w:rFonts w:ascii="Calibri" w:hAnsi="Calibri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4</cp:revision>
  <dcterms:created xsi:type="dcterms:W3CDTF">2019-10-16T09:04:00Z</dcterms:created>
  <dcterms:modified xsi:type="dcterms:W3CDTF">2019-10-16T12:23:00Z</dcterms:modified>
</cp:coreProperties>
</file>