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GUSEINOV, E.F. 2006: The prey of a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lithophilous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crab spider </w:t>
      </w:r>
      <w:proofErr w:type="spellStart"/>
      <w:r w:rsidRPr="00687554">
        <w:rPr>
          <w:rFonts w:eastAsia="Times New Roman" w:cstheme="minorHAnsi"/>
          <w:i/>
          <w:color w:val="333333"/>
          <w:sz w:val="28"/>
          <w:szCs w:val="28"/>
        </w:rPr>
        <w:t>Xysticus</w:t>
      </w:r>
      <w:proofErr w:type="spellEnd"/>
      <w:r w:rsidRPr="00687554">
        <w:rPr>
          <w:rFonts w:eastAsia="Times New Roman" w:cstheme="minorHAnsi"/>
          <w:i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i/>
          <w:color w:val="333333"/>
          <w:sz w:val="28"/>
          <w:szCs w:val="28"/>
        </w:rPr>
        <w:t>loeffleri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,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The Journal of Arachnology</w:t>
      </w:r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  <w:highlight w:val="yellow"/>
        </w:rPr>
        <w:t>34</w:t>
      </w:r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: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37-45.</w:t>
      </w:r>
    </w:p>
    <w:p w:rsidR="00B109BF" w:rsidRPr="00687554" w:rsidRDefault="00B109BF" w:rsidP="00687554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HUSEYNOV, E.F. 2014: Natural prey of the crab spider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</w:rPr>
        <w:t>Xysticus</w:t>
      </w:r>
      <w:proofErr w:type="spellEnd"/>
      <w:r w:rsidRPr="00361CC5">
        <w:rPr>
          <w:rFonts w:eastAsia="Times New Roman" w:cstheme="minorHAnsi"/>
          <w:i/>
          <w:color w:val="333333"/>
          <w:sz w:val="28"/>
          <w:szCs w:val="28"/>
        </w:rPr>
        <w:t xml:space="preserve">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</w:rPr>
        <w:t>marmoratus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) on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</w:rPr>
        <w:t>Eryngium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plants.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The Journal of Arachnology</w:t>
      </w:r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  <w:highlight w:val="yellow"/>
        </w:rPr>
        <w:t>42</w:t>
      </w:r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,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130</w:t>
      </w:r>
      <w:r w:rsidR="00687554">
        <w:rPr>
          <w:rFonts w:eastAsia="Times New Roman" w:cstheme="minorHAnsi"/>
          <w:color w:val="333333"/>
          <w:sz w:val="28"/>
          <w:szCs w:val="28"/>
        </w:rPr>
        <w:t>–132</w:t>
      </w:r>
      <w:r w:rsidRPr="00687554">
        <w:rPr>
          <w:rFonts w:eastAsia="Times New Roman" w:cstheme="minorHAnsi"/>
          <w:color w:val="333333"/>
          <w:sz w:val="28"/>
          <w:szCs w:val="28"/>
        </w:rPr>
        <w:t>.</w:t>
      </w:r>
    </w:p>
    <w:p w:rsidR="00B109BF" w:rsidRPr="00687554" w:rsidRDefault="00B109BF" w:rsidP="00687554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MORSE, D.H. 1981: Prey capture by the crab spider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</w:rPr>
        <w:t>Misumena</w:t>
      </w:r>
      <w:proofErr w:type="spellEnd"/>
      <w:r w:rsidRPr="00361CC5">
        <w:rPr>
          <w:rFonts w:eastAsia="Times New Roman" w:cstheme="minorHAnsi"/>
          <w:i/>
          <w:color w:val="333333"/>
          <w:sz w:val="28"/>
          <w:szCs w:val="28"/>
        </w:rPr>
        <w:t xml:space="preserve">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</w:rPr>
        <w:t>vatia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Clerck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 on three common native flowers.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The American Midland Naturalist</w:t>
      </w:r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105</w:t>
      </w:r>
      <w:r w:rsidRPr="00687554">
        <w:rPr>
          <w:rFonts w:eastAsia="Times New Roman" w:cstheme="minorHAnsi"/>
          <w:color w:val="333333"/>
          <w:sz w:val="28"/>
          <w:szCs w:val="28"/>
        </w:rPr>
        <w:t>, 358-367.</w:t>
      </w: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HUSEYNOV, E.F. 2007: Natural prey of the crab spider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onustus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), an extremely powerful predator of insects.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Journal of Natural History</w:t>
      </w:r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41</w:t>
      </w:r>
      <w:r w:rsidRPr="00687554">
        <w:rPr>
          <w:rFonts w:eastAsia="Times New Roman" w:cstheme="minorHAnsi"/>
          <w:color w:val="333333"/>
          <w:sz w:val="28"/>
          <w:szCs w:val="28"/>
        </w:rPr>
        <w:t>, 2341-2349.</w:t>
      </w:r>
    </w:p>
    <w:p w:rsidR="00B109BF" w:rsidRPr="00687554" w:rsidRDefault="00B109BF" w:rsidP="00687554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>CHELI, G., ARMENDAN</w:t>
      </w:r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O A.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&amp; GONZÁLE</w:t>
      </w:r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Z A.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2006: Feeding preferences of the spider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Misumenops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pallidus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 on potential prey insects from alfalfa crops. </w:t>
      </w:r>
      <w:proofErr w:type="spellStart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Revista</w:t>
      </w:r>
      <w:proofErr w:type="spellEnd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 xml:space="preserve"> </w:t>
      </w:r>
      <w:r w:rsidR="00687554">
        <w:rPr>
          <w:rFonts w:eastAsia="Times New Roman" w:cstheme="minorHAnsi"/>
          <w:i/>
          <w:iCs/>
          <w:color w:val="333333"/>
          <w:sz w:val="28"/>
          <w:szCs w:val="28"/>
        </w:rPr>
        <w:t>d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 xml:space="preserve">e </w:t>
      </w:r>
      <w:proofErr w:type="spellStart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Biologia</w:t>
      </w:r>
      <w:proofErr w:type="spellEnd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 xml:space="preserve"> Tropical</w:t>
      </w:r>
      <w:r w:rsidRPr="00687554">
        <w:rPr>
          <w:rFonts w:eastAsia="Times New Roman" w:cstheme="minorHAnsi"/>
          <w:color w:val="333333"/>
          <w:sz w:val="28"/>
          <w:szCs w:val="28"/>
        </w:rPr>
        <w:t>,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54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, </w:t>
      </w:r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505-</w:t>
      </w:r>
      <w:ins w:id="0" w:author="jirka" w:date="2019-10-16T14:47:00Z">
        <w:r w:rsidR="00361CC5">
          <w:rPr>
            <w:rFonts w:eastAsia="Times New Roman" w:cstheme="minorHAnsi"/>
            <w:color w:val="333333"/>
            <w:sz w:val="28"/>
            <w:szCs w:val="28"/>
            <w:highlight w:val="yellow"/>
          </w:rPr>
          <w:t>5</w:t>
        </w:r>
      </w:ins>
      <w:r w:rsidRPr="00687554">
        <w:rPr>
          <w:rFonts w:eastAsia="Times New Roman" w:cstheme="minorHAnsi"/>
          <w:color w:val="333333"/>
          <w:sz w:val="28"/>
          <w:szCs w:val="28"/>
          <w:highlight w:val="yellow"/>
        </w:rPr>
        <w:t>13.</w:t>
      </w: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ROMERO, G.Q. &amp; VASCONCELLOS-NETO, </w:t>
      </w:r>
      <w:proofErr w:type="gramStart"/>
      <w:r w:rsidRPr="00687554">
        <w:rPr>
          <w:rFonts w:eastAsia="Times New Roman" w:cstheme="minorHAnsi"/>
          <w:color w:val="333333"/>
          <w:sz w:val="28"/>
          <w:szCs w:val="28"/>
        </w:rPr>
        <w:t>J</w:t>
      </w:r>
      <w:proofErr w:type="gramEnd"/>
      <w:r w:rsidRPr="00687554">
        <w:rPr>
          <w:rFonts w:eastAsia="Times New Roman" w:cstheme="minorHAnsi"/>
          <w:color w:val="333333"/>
          <w:sz w:val="28"/>
          <w:szCs w:val="28"/>
        </w:rPr>
        <w:t xml:space="preserve">. 2003: Natural history of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  <w:rPrChange w:id="1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>Misumenops</w:t>
      </w:r>
      <w:proofErr w:type="spellEnd"/>
      <w:r w:rsidRPr="00361CC5">
        <w:rPr>
          <w:rFonts w:eastAsia="Times New Roman" w:cstheme="minorHAnsi"/>
          <w:i/>
          <w:color w:val="333333"/>
          <w:sz w:val="28"/>
          <w:szCs w:val="28"/>
          <w:rPrChange w:id="2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 xml:space="preserve"> argenteus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): seasonality and diet on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  <w:rPrChange w:id="3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>Trichogoniopsis</w:t>
      </w:r>
      <w:proofErr w:type="spellEnd"/>
      <w:r w:rsidRPr="00361CC5">
        <w:rPr>
          <w:rFonts w:eastAsia="Times New Roman" w:cstheme="minorHAnsi"/>
          <w:i/>
          <w:color w:val="333333"/>
          <w:sz w:val="28"/>
          <w:szCs w:val="28"/>
          <w:rPrChange w:id="4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 xml:space="preserve"> </w:t>
      </w:r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  <w:rPrChange w:id="5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>adenantha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Asteraceae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The Journal of Arachnology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, 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31</w:t>
      </w:r>
      <w:r w:rsidRPr="00687554">
        <w:rPr>
          <w:rFonts w:eastAsia="Times New Roman" w:cstheme="minorHAnsi"/>
          <w:color w:val="333333"/>
          <w:sz w:val="28"/>
          <w:szCs w:val="28"/>
        </w:rPr>
        <w:t>, 297-304.</w:t>
      </w: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GONZALEZ, A., LILJESTHROEM, G., MINERVINO, E., CASTRO, D., GONZALEZ, S. &amp; ARMENDANO, A. 2009: Predation by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Misumenops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pallidus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 on insect pests of soybean cultures in Buenos Aires Province, Argentina. 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The Journal of Arachnology</w:t>
      </w:r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37</w:t>
      </w:r>
      <w:r w:rsidRPr="00687554">
        <w:rPr>
          <w:rFonts w:eastAsia="Times New Roman" w:cstheme="minorHAnsi"/>
          <w:color w:val="333333"/>
          <w:sz w:val="28"/>
          <w:szCs w:val="28"/>
        </w:rPr>
        <w:t>, 282-286.</w:t>
      </w: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MORSE, D. 1979: Prey capture by the crab spider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Misumena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calycina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). </w:t>
      </w:r>
      <w:proofErr w:type="spellStart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Oecologia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39</w:t>
      </w:r>
      <w:r w:rsidRPr="00687554">
        <w:rPr>
          <w:rFonts w:eastAsia="Times New Roman" w:cstheme="minorHAnsi"/>
          <w:color w:val="333333"/>
          <w:sz w:val="28"/>
          <w:szCs w:val="28"/>
        </w:rPr>
        <w:t>, 309-319.</w:t>
      </w: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VOGELEI, A. &amp; GREISSL, R. 1989: Survival strategies of the crab spider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onustus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Walckenaer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1806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Chelicerata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, Arachnida,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). </w:t>
      </w:r>
      <w:proofErr w:type="spellStart"/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Oecologia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> 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80</w:t>
      </w:r>
      <w:r w:rsidRPr="00687554">
        <w:rPr>
          <w:rFonts w:eastAsia="Times New Roman" w:cstheme="minorHAnsi"/>
          <w:color w:val="333333"/>
          <w:sz w:val="28"/>
          <w:szCs w:val="28"/>
        </w:rPr>
        <w:t>, 513-515.</w:t>
      </w:r>
    </w:p>
    <w:p w:rsidR="00B109BF" w:rsidRPr="00687554" w:rsidRDefault="00B109BF" w:rsidP="00687554">
      <w:pPr>
        <w:rPr>
          <w:rFonts w:eastAsia="Times New Roman" w:cstheme="minorHAnsi"/>
          <w:color w:val="333333"/>
          <w:sz w:val="28"/>
          <w:szCs w:val="28"/>
        </w:rPr>
      </w:pPr>
    </w:p>
    <w:p w:rsidR="00B109BF" w:rsidRPr="00687554" w:rsidRDefault="00B109BF" w:rsidP="00687554">
      <w:pPr>
        <w:rPr>
          <w:rFonts w:cstheme="minorHAnsi"/>
          <w:sz w:val="28"/>
          <w:szCs w:val="28"/>
        </w:rPr>
      </w:pPr>
      <w:r w:rsidRPr="00687554">
        <w:rPr>
          <w:rFonts w:eastAsia="Times New Roman" w:cstheme="minorHAnsi"/>
          <w:color w:val="333333"/>
          <w:sz w:val="28"/>
          <w:szCs w:val="28"/>
        </w:rPr>
        <w:t xml:space="preserve">HUSEYNOV, E.F. 2007: Natural prey of the crab spider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Runcinia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grammica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(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Araneae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: </w:t>
      </w:r>
      <w:proofErr w:type="spellStart"/>
      <w:r w:rsidRPr="00687554">
        <w:rPr>
          <w:rFonts w:eastAsia="Times New Roman" w:cstheme="minorHAnsi"/>
          <w:color w:val="333333"/>
          <w:sz w:val="28"/>
          <w:szCs w:val="28"/>
        </w:rPr>
        <w:t>Thomisidae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) on </w:t>
      </w:r>
      <w:bookmarkStart w:id="6" w:name="_GoBack"/>
      <w:proofErr w:type="spellStart"/>
      <w:r w:rsidRPr="00361CC5">
        <w:rPr>
          <w:rFonts w:eastAsia="Times New Roman" w:cstheme="minorHAnsi"/>
          <w:i/>
          <w:color w:val="333333"/>
          <w:sz w:val="28"/>
          <w:szCs w:val="28"/>
          <w:rPrChange w:id="7" w:author="jirka" w:date="2019-10-16T14:47:00Z">
            <w:rPr>
              <w:rFonts w:eastAsia="Times New Roman" w:cstheme="minorHAnsi"/>
              <w:color w:val="333333"/>
              <w:sz w:val="28"/>
              <w:szCs w:val="28"/>
            </w:rPr>
          </w:rPrChange>
        </w:rPr>
        <w:t>Eryngium</w:t>
      </w:r>
      <w:proofErr w:type="spellEnd"/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bookmarkEnd w:id="6"/>
      <w:r w:rsidRPr="00687554">
        <w:rPr>
          <w:rFonts w:eastAsia="Times New Roman" w:cstheme="minorHAnsi"/>
          <w:color w:val="333333"/>
          <w:sz w:val="28"/>
          <w:szCs w:val="28"/>
        </w:rPr>
        <w:t xml:space="preserve">plants. </w:t>
      </w:r>
      <w:r w:rsidRPr="00687554">
        <w:rPr>
          <w:rFonts w:eastAsia="Times New Roman" w:cstheme="minorHAnsi"/>
          <w:i/>
          <w:iCs/>
          <w:color w:val="333333"/>
          <w:sz w:val="28"/>
          <w:szCs w:val="28"/>
        </w:rPr>
        <w:t>Arachnology</w:t>
      </w:r>
      <w:r w:rsidRPr="00687554">
        <w:rPr>
          <w:rFonts w:eastAsia="Times New Roman" w:cstheme="minorHAnsi"/>
          <w:color w:val="333333"/>
          <w:sz w:val="28"/>
          <w:szCs w:val="28"/>
        </w:rPr>
        <w:t xml:space="preserve"> </w:t>
      </w:r>
      <w:r w:rsidRPr="00687554">
        <w:rPr>
          <w:rFonts w:eastAsia="Times New Roman" w:cstheme="minorHAnsi"/>
          <w:b/>
          <w:bCs/>
          <w:color w:val="333333"/>
          <w:sz w:val="28"/>
          <w:szCs w:val="28"/>
        </w:rPr>
        <w:t>14</w:t>
      </w:r>
      <w:r w:rsidRPr="00687554">
        <w:rPr>
          <w:rFonts w:eastAsia="Times New Roman" w:cstheme="minorHAnsi"/>
          <w:color w:val="333333"/>
          <w:sz w:val="28"/>
          <w:szCs w:val="28"/>
        </w:rPr>
        <w:t>, 93-96.</w:t>
      </w:r>
    </w:p>
    <w:sectPr w:rsidR="00B109BF" w:rsidRPr="00687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0D93"/>
    <w:multiLevelType w:val="multilevel"/>
    <w:tmpl w:val="EC9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77446"/>
    <w:multiLevelType w:val="multilevel"/>
    <w:tmpl w:val="EF64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5A5612"/>
    <w:multiLevelType w:val="multilevel"/>
    <w:tmpl w:val="7E92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535E1"/>
    <w:multiLevelType w:val="hybridMultilevel"/>
    <w:tmpl w:val="E0108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C561A"/>
    <w:multiLevelType w:val="multilevel"/>
    <w:tmpl w:val="DF5E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45D75"/>
    <w:multiLevelType w:val="multilevel"/>
    <w:tmpl w:val="41F4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8F7A66"/>
    <w:multiLevelType w:val="multilevel"/>
    <w:tmpl w:val="D488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F33768"/>
    <w:multiLevelType w:val="hybridMultilevel"/>
    <w:tmpl w:val="C38C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756D9"/>
    <w:multiLevelType w:val="multilevel"/>
    <w:tmpl w:val="F616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B91589"/>
    <w:multiLevelType w:val="multilevel"/>
    <w:tmpl w:val="C6AA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366682"/>
    <w:multiLevelType w:val="multilevel"/>
    <w:tmpl w:val="B592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9"/>
  </w:num>
  <w:num w:numId="10">
    <w:abstractNumId w:val="4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NDIytzA3NrCwMLVU0lEKTi0uzszPAykwqgUAMI7pNCwAAAA="/>
  </w:docVars>
  <w:rsids>
    <w:rsidRoot w:val="001A595A"/>
    <w:rsid w:val="000848EE"/>
    <w:rsid w:val="001A595A"/>
    <w:rsid w:val="00361CC5"/>
    <w:rsid w:val="00687554"/>
    <w:rsid w:val="00B1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59A92"/>
  <w15:chartTrackingRefBased/>
  <w15:docId w15:val="{9CD7302A-D240-4D3B-8B34-319C2845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09B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B1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109B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jirka</cp:lastModifiedBy>
  <cp:revision>3</cp:revision>
  <dcterms:created xsi:type="dcterms:W3CDTF">2019-10-16T09:45:00Z</dcterms:created>
  <dcterms:modified xsi:type="dcterms:W3CDTF">2019-10-16T12:48:00Z</dcterms:modified>
</cp:coreProperties>
</file>