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C2" w:rsidRPr="00335BC2" w:rsidRDefault="00335BC2" w:rsidP="00335BC2">
      <w:pPr>
        <w:pStyle w:val="Nadpis1"/>
      </w:pPr>
      <w:r w:rsidRPr="00335BC2">
        <w:t>Metodika</w:t>
      </w:r>
      <w:bookmarkStart w:id="0" w:name="_GoBack"/>
      <w:bookmarkEnd w:id="0"/>
    </w:p>
    <w:p w:rsidR="00335BC2" w:rsidRPr="00335BC2" w:rsidRDefault="00335BC2" w:rsidP="00335BC2">
      <w:pPr>
        <w:pStyle w:val="Nadpis2"/>
      </w:pPr>
      <w:r w:rsidRPr="00335BC2">
        <w:t>2.1 Výběr druhů a lokalit</w:t>
      </w:r>
    </w:p>
    <w:p w:rsidR="00335BC2" w:rsidRPr="00335BC2" w:rsidRDefault="00335BC2" w:rsidP="00335BC2">
      <w:r w:rsidRPr="00335BC2">
        <w:t>Rostlinné druhy zařazené do této práce byly vybírány podle jejich rozšíření na Slavkovsku.</w:t>
      </w:r>
      <w:r>
        <w:t xml:space="preserve"> </w:t>
      </w:r>
      <w:r w:rsidRPr="00335BC2">
        <w:t>Byl kladen důraz na to, aby byl jejich výskyt v rámci studovaného území fytogeograficky</w:t>
      </w:r>
      <w:r>
        <w:t xml:space="preserve"> </w:t>
      </w:r>
      <w:r w:rsidRPr="00335BC2">
        <w:t>významný. Za fytogeograficky významné druhy byly považovány ty, které mají na Slavkovsku, případně v blízkém okolí, hranici svého areálu, nebo zde tvoří izolované lokality.</w:t>
      </w:r>
      <w:r>
        <w:t xml:space="preserve"> </w:t>
      </w:r>
      <w:r w:rsidRPr="00335BC2">
        <w:t>To bylo zhodnoceno na základě studia fytokartogramů (na</w:t>
      </w:r>
      <w:r w:rsidR="006724E6">
        <w:t xml:space="preserve">př. </w:t>
      </w:r>
      <w:r w:rsidRPr="00335BC2">
        <w:t>Slavík, 1986; Slavík,</w:t>
      </w:r>
      <w:r>
        <w:t xml:space="preserve"> </w:t>
      </w:r>
      <w:r w:rsidRPr="00335BC2">
        <w:t>1998; Slavík, 1990 a také podle Výsledků floristického kurzu České botanické společnosti</w:t>
      </w:r>
      <w:r>
        <w:t xml:space="preserve"> </w:t>
      </w:r>
      <w:r w:rsidRPr="00335BC2">
        <w:t>ve Slavkově u Brna v roce 2006 [Grulich, 2007].</w:t>
      </w:r>
    </w:p>
    <w:p w:rsidR="00335BC2" w:rsidRPr="00335BC2" w:rsidRDefault="00335BC2" w:rsidP="00335BC2">
      <w:r w:rsidRPr="00335BC2">
        <w:t>Takto byly vybrány taxony ze tří geografických skupin (druhy Praebohemika, Panonské</w:t>
      </w:r>
      <w:r>
        <w:t xml:space="preserve"> </w:t>
      </w:r>
      <w:r w:rsidRPr="00335BC2">
        <w:t>druhy a Jihovýchodní lesní druhy). Dále byly do seznamu vybraných druhů přidány také</w:t>
      </w:r>
      <w:r>
        <w:t xml:space="preserve"> </w:t>
      </w:r>
      <w:r w:rsidRPr="00335BC2">
        <w:t>některé zvláště ohrožené druhy. Výběr se v průběhu terénní práce ještě o něco zúžil, protože</w:t>
      </w:r>
      <w:r>
        <w:t xml:space="preserve"> </w:t>
      </w:r>
      <w:r w:rsidRPr="00335BC2">
        <w:t>několik druhů se mi na udávaných lokalitách nepodařilo najít. Lokality pro zápis fytocenologických snímků byly vybírány na místech výskytu studovaných druhů.</w:t>
      </w:r>
    </w:p>
    <w:p w:rsidR="00335BC2" w:rsidRPr="00335BC2" w:rsidRDefault="00335BC2" w:rsidP="00335BC2">
      <w:r w:rsidRPr="00335BC2">
        <w:t>Širší seznam vybraných taxonů, nalezené a podrobněji zpracované jsou tučně zvýrazněny:</w:t>
      </w:r>
    </w:p>
    <w:p w:rsidR="00335BC2" w:rsidRDefault="00335BC2" w:rsidP="00335BC2">
      <w:r w:rsidRPr="00335BC2">
        <w:rPr>
          <w:b/>
          <w:bCs/>
          <w:i/>
          <w:iCs/>
        </w:rPr>
        <w:t>Gagea bohemica</w:t>
      </w:r>
      <w:r w:rsidRPr="00335BC2">
        <w:rPr>
          <w:b/>
          <w:bCs/>
        </w:rPr>
        <w:t xml:space="preserve"> subsp. </w:t>
      </w:r>
      <w:r w:rsidRPr="00335BC2">
        <w:rPr>
          <w:b/>
          <w:bCs/>
          <w:i/>
          <w:iCs/>
        </w:rPr>
        <w:t>bohemica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Linaria genistifolia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Lactuca viminea</w:t>
      </w:r>
      <w:r w:rsidRPr="00335BC2">
        <w:rPr>
          <w:b/>
          <w:bCs/>
        </w:rPr>
        <w:t>,</w:t>
      </w:r>
      <w:r>
        <w:t xml:space="preserve"> </w:t>
      </w:r>
      <w:r w:rsidRPr="00335BC2">
        <w:rPr>
          <w:i/>
          <w:iCs/>
        </w:rPr>
        <w:t>Genista pilosa</w:t>
      </w:r>
      <w:r w:rsidRPr="00335BC2">
        <w:t>,</w:t>
      </w:r>
      <w:r>
        <w:t xml:space="preserve"> </w:t>
      </w:r>
      <w:r w:rsidRPr="00335BC2">
        <w:rPr>
          <w:b/>
          <w:bCs/>
          <w:i/>
          <w:iCs/>
        </w:rPr>
        <w:t>Trollius altissimus</w:t>
      </w:r>
      <w:r w:rsidRPr="00335BC2">
        <w:rPr>
          <w:b/>
          <w:bCs/>
        </w:rPr>
        <w:t>,</w:t>
      </w:r>
      <w:r>
        <w:t xml:space="preserve"> </w:t>
      </w:r>
      <w:r w:rsidRPr="00335BC2">
        <w:rPr>
          <w:i/>
          <w:iCs/>
        </w:rPr>
        <w:t>Androsace elongata</w:t>
      </w:r>
      <w:r w:rsidRPr="00335BC2">
        <w:t>,</w:t>
      </w:r>
      <w:r>
        <w:t xml:space="preserve"> </w:t>
      </w:r>
      <w:r w:rsidRPr="00335BC2">
        <w:rPr>
          <w:b/>
          <w:bCs/>
          <w:i/>
          <w:iCs/>
        </w:rPr>
        <w:t>Geranium divaricatum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Gypsophila fastigiata</w:t>
      </w:r>
      <w:r w:rsidRPr="00335BC2">
        <w:rPr>
          <w:b/>
          <w:bCs/>
        </w:rPr>
        <w:t xml:space="preserve"> subsp. </w:t>
      </w:r>
      <w:r w:rsidRPr="00335BC2">
        <w:rPr>
          <w:b/>
          <w:bCs/>
          <w:i/>
          <w:iCs/>
        </w:rPr>
        <w:t>arenaria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Kochia prostrata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Euphorbia salicifolia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Crepis pannonica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Hesperis tristis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Rumex stenophyllus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Crambe tataria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Oxytropis pilosa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Chamaecytisus austriacus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Thesium dollineri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Hypericum elegans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Astragalus austriacus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Festuca drymeja</w:t>
      </w:r>
      <w:r w:rsidRPr="00335BC2">
        <w:rPr>
          <w:b/>
          <w:bCs/>
        </w:rPr>
        <w:t xml:space="preserve">, </w:t>
      </w:r>
      <w:r w:rsidRPr="00335BC2">
        <w:rPr>
          <w:b/>
          <w:bCs/>
          <w:i/>
          <w:iCs/>
        </w:rPr>
        <w:t>Hacquetia epipactis</w:t>
      </w:r>
      <w:r w:rsidRPr="00335BC2">
        <w:rPr>
          <w:b/>
          <w:bCs/>
        </w:rPr>
        <w:t>,</w:t>
      </w:r>
      <w:r>
        <w:t xml:space="preserve"> </w:t>
      </w:r>
      <w:r w:rsidRPr="00335BC2">
        <w:rPr>
          <w:i/>
          <w:iCs/>
        </w:rPr>
        <w:t>Stachys alpina</w:t>
      </w:r>
      <w:r w:rsidRPr="00335BC2">
        <w:t>,</w:t>
      </w:r>
      <w:r>
        <w:t xml:space="preserve"> </w:t>
      </w:r>
      <w:r w:rsidRPr="00335BC2">
        <w:rPr>
          <w:i/>
          <w:iCs/>
        </w:rPr>
        <w:t>Orobanche reticulata</w:t>
      </w:r>
      <w:r w:rsidRPr="00335BC2">
        <w:t>,</w:t>
      </w:r>
      <w:r>
        <w:t xml:space="preserve"> </w:t>
      </w:r>
      <w:r w:rsidRPr="00335BC2">
        <w:rPr>
          <w:i/>
          <w:iCs/>
        </w:rPr>
        <w:t>Neottinea tridentata</w:t>
      </w:r>
      <w:r w:rsidRPr="00335BC2">
        <w:t>.</w:t>
      </w:r>
    </w:p>
    <w:p w:rsidR="00335BC2" w:rsidRPr="00335BC2" w:rsidRDefault="00335BC2" w:rsidP="00335BC2"/>
    <w:p w:rsidR="00335BC2" w:rsidRPr="00335BC2" w:rsidRDefault="00335BC2" w:rsidP="00335BC2">
      <w:pPr>
        <w:pStyle w:val="Nadpis2"/>
      </w:pPr>
      <w:r w:rsidRPr="00335BC2">
        <w:t>2.2 Sběr dat</w:t>
      </w:r>
    </w:p>
    <w:p w:rsidR="00335BC2" w:rsidRPr="00335BC2" w:rsidRDefault="00335BC2" w:rsidP="00335BC2">
      <w:r w:rsidRPr="00335BC2">
        <w:t>Informace o výskytu studovaných druhů byly zjišťovány především z databáze Pladias.cz,</w:t>
      </w:r>
      <w:r>
        <w:t xml:space="preserve"> </w:t>
      </w:r>
      <w:r w:rsidRPr="00335BC2">
        <w:t>z Výsledků floristického kurzu České botanické společnosti ve Slavkově u Brna v</w:t>
      </w:r>
      <w:r>
        <w:t> </w:t>
      </w:r>
      <w:r w:rsidRPr="00335BC2">
        <w:t>roce</w:t>
      </w:r>
      <w:r>
        <w:t xml:space="preserve"> </w:t>
      </w:r>
      <w:r w:rsidRPr="00335BC2">
        <w:t>2006 a také ze sdělení botaniků působících v regionu.</w:t>
      </w:r>
      <w:r>
        <w:t xml:space="preserve"> </w:t>
      </w:r>
    </w:p>
    <w:p w:rsidR="00335BC2" w:rsidRPr="00335BC2" w:rsidRDefault="00335BC2" w:rsidP="00335BC2">
      <w:r w:rsidRPr="00335BC2">
        <w:t>Přesné umístění fytocenologického snímku na lokalitě bylo zvoleno s ohledem na</w:t>
      </w:r>
      <w:r>
        <w:t xml:space="preserve"> </w:t>
      </w:r>
      <w:r w:rsidRPr="00335BC2">
        <w:t>zastoupení zájmového druhu a homogenitu vegetace. Snímky byly zapisovány v</w:t>
      </w:r>
      <w:r>
        <w:t> </w:t>
      </w:r>
      <w:r w:rsidRPr="00335BC2">
        <w:t>průběhu</w:t>
      </w:r>
      <w:r>
        <w:t xml:space="preserve"> </w:t>
      </w:r>
      <w:r w:rsidRPr="00335BC2">
        <w:t xml:space="preserve">vegetačních sezón 2018 a 2019. </w:t>
      </w:r>
      <w:r w:rsidR="006724E6">
        <w:t>Fytocenologické snímky</w:t>
      </w:r>
      <w:r w:rsidRPr="00335BC2">
        <w:t xml:space="preserve"> jsem</w:t>
      </w:r>
      <w:r w:rsidR="006724E6">
        <w:t xml:space="preserve"> zapisovala</w:t>
      </w:r>
      <w:r w:rsidRPr="00335BC2">
        <w:t xml:space="preserve"> metodou curyšsko-montpellierské školy [Moravec, 1994]. Velikost snímku lesní vegetace byla 100 m</w:t>
      </w:r>
      <w:r w:rsidRPr="00335BC2">
        <w:rPr>
          <w:vertAlign w:val="superscript"/>
        </w:rPr>
        <w:t>2</w:t>
      </w:r>
      <w:r>
        <w:t xml:space="preserve"> a n</w:t>
      </w:r>
      <w:r w:rsidRPr="00335BC2">
        <w:t>elesní 16 m</w:t>
      </w:r>
      <w:r w:rsidRPr="00335BC2">
        <w:rPr>
          <w:vertAlign w:val="superscript"/>
        </w:rPr>
        <w:t>2</w:t>
      </w:r>
      <w:r w:rsidRPr="00335BC2">
        <w:t>. V případě vegetace s</w:t>
      </w:r>
      <w:r>
        <w:t xml:space="preserve"> </w:t>
      </w:r>
      <w:r w:rsidRPr="006724E6">
        <w:rPr>
          <w:i/>
          <w:iCs/>
        </w:rPr>
        <w:t>Gagea bohemica</w:t>
      </w:r>
      <w:r>
        <w:t xml:space="preserve"> </w:t>
      </w:r>
      <w:r w:rsidRPr="00335BC2">
        <w:t>subsp.</w:t>
      </w:r>
      <w:r>
        <w:t xml:space="preserve"> </w:t>
      </w:r>
      <w:r w:rsidRPr="006724E6">
        <w:rPr>
          <w:i/>
          <w:iCs/>
        </w:rPr>
        <w:t>bohemica</w:t>
      </w:r>
      <w:r>
        <w:t xml:space="preserve"> </w:t>
      </w:r>
      <w:r w:rsidRPr="00335BC2">
        <w:t>na skalce byl</w:t>
      </w:r>
      <w:r>
        <w:t xml:space="preserve"> </w:t>
      </w:r>
      <w:r w:rsidRPr="00335BC2">
        <w:t>snímek zmenšen na 2,25 m</w:t>
      </w:r>
      <w:r w:rsidRPr="00335BC2">
        <w:rPr>
          <w:vertAlign w:val="superscript"/>
        </w:rPr>
        <w:t>2</w:t>
      </w:r>
      <w:r w:rsidRPr="00335BC2">
        <w:t>, což byla největší možná homogenní plocha.</w:t>
      </w:r>
    </w:p>
    <w:p w:rsidR="00335BC2" w:rsidRPr="00335BC2" w:rsidRDefault="00335BC2" w:rsidP="00335BC2">
      <w:r w:rsidRPr="00335BC2">
        <w:t>Byly zapsány všechny druhy cévnatých rostlin. Pro odhad pokryvnosti jednotlivých</w:t>
      </w:r>
      <w:r>
        <w:t xml:space="preserve"> </w:t>
      </w:r>
      <w:r w:rsidRPr="00335BC2">
        <w:t>druhů byla použita devítičlenná Braun-Blanquetova škála [Dengler et al., 2008]. Byla</w:t>
      </w:r>
      <w:r>
        <w:t xml:space="preserve"> </w:t>
      </w:r>
      <w:r w:rsidRPr="00335BC2">
        <w:t>odhadována také pokryvnost jednotlivých vegetačních pater a u nelesních snímků i celková</w:t>
      </w:r>
      <w:r>
        <w:t xml:space="preserve"> </w:t>
      </w:r>
      <w:r w:rsidRPr="00335BC2">
        <w:t>pokryvnost v procentech. Mechorosty nebyly určovány, byla zapsána pouze pokryvnost</w:t>
      </w:r>
      <w:r>
        <w:t xml:space="preserve"> </w:t>
      </w:r>
      <w:r w:rsidRPr="00335BC2">
        <w:t>mechového patra.</w:t>
      </w:r>
    </w:p>
    <w:p w:rsidR="00335BC2" w:rsidRDefault="00335BC2" w:rsidP="00335BC2">
      <w:r w:rsidRPr="00335BC2">
        <w:t>Zeměpisné souřadnice byly zaměřeny pomocí přístroje GPS. Sklon svahu byl určován</w:t>
      </w:r>
      <w:r>
        <w:t xml:space="preserve"> </w:t>
      </w:r>
      <w:r w:rsidRPr="00335BC2">
        <w:t>sklonoměrem nebo odhadem. Expozice svahu byla zaznamenána podle buzoly. Nadmořská</w:t>
      </w:r>
      <w:r>
        <w:t xml:space="preserve"> </w:t>
      </w:r>
      <w:r w:rsidRPr="00335BC2">
        <w:t>výška byla určována zpětně podle mapy (mapy.cz).</w:t>
      </w:r>
    </w:p>
    <w:p w:rsidR="00335BC2" w:rsidRDefault="00335BC2" w:rsidP="00335BC2"/>
    <w:p w:rsidR="00335BC2" w:rsidRDefault="00335BC2" w:rsidP="00335BC2"/>
    <w:p w:rsidR="00335BC2" w:rsidRDefault="00335BC2" w:rsidP="00335BC2"/>
    <w:p w:rsidR="00335BC2" w:rsidRPr="00335BC2" w:rsidRDefault="00335BC2" w:rsidP="00335BC2">
      <w:pPr>
        <w:pStyle w:val="Nadpis1"/>
      </w:pPr>
      <w:r w:rsidRPr="00335BC2">
        <w:lastRenderedPageBreak/>
        <w:t>Charakteristika studované oblasti</w:t>
      </w:r>
    </w:p>
    <w:p w:rsidR="00711AA9" w:rsidRDefault="00C76966" w:rsidP="00C76966">
      <w:pPr>
        <w:pStyle w:val="Nadpis2"/>
      </w:pPr>
      <w:r w:rsidRPr="00C76966">
        <w:t>1.2 Geologie a geomorfologie</w:t>
      </w:r>
    </w:p>
    <w:p w:rsidR="00C76966" w:rsidRDefault="00C76966" w:rsidP="00C76966">
      <w:r w:rsidRPr="00C76966">
        <w:t>Slavkovsko je z hlediska geologické stavby značně rozmanité území, neboť leží na hranici České Vysočiny a Západních Karpat. Středem území se od jihozápadu k</w:t>
      </w:r>
      <w:r>
        <w:t> </w:t>
      </w:r>
      <w:r w:rsidRPr="00C76966">
        <w:t>severovýchodu</w:t>
      </w:r>
      <w:r>
        <w:t xml:space="preserve"> </w:t>
      </w:r>
      <w:r w:rsidRPr="00C76966">
        <w:t>táhne pás plochého terénu Dyjskosvrateckého úvalu a Vyškovské brány. V</w:t>
      </w:r>
      <w:r>
        <w:t> </w:t>
      </w:r>
      <w:r w:rsidRPr="00C76966">
        <w:t>severozápadní</w:t>
      </w:r>
      <w:r>
        <w:t xml:space="preserve"> </w:t>
      </w:r>
      <w:r w:rsidRPr="00C76966">
        <w:t>části sem zasahuje Drahanská vrchovina. Jih území tvoří pahorkatiny a vrchoviny Středomoravských Karpat. Na geologické stavbě této oblasti mají zásluhu tři hlavní jednotky. Na</w:t>
      </w:r>
      <w:r>
        <w:t xml:space="preserve"> </w:t>
      </w:r>
      <w:r w:rsidRPr="00C76966">
        <w:t>severozápadě je to spodní karbon (kulm) Drahanské vrchoviny, ve sřední části karpatská</w:t>
      </w:r>
      <w:r>
        <w:t xml:space="preserve"> </w:t>
      </w:r>
      <w:r w:rsidRPr="00C76966">
        <w:t>předhlubeň a v jihovýchodní části mesozoikum ždánické a pouzdřanské jednotky vnějších</w:t>
      </w:r>
      <w:r>
        <w:t xml:space="preserve"> </w:t>
      </w:r>
      <w:r w:rsidRPr="00C76966">
        <w:t>Karpat. Část území na severozápad od linie Viničné Šumice, Luleč, Vyškov je budována</w:t>
      </w:r>
      <w:r>
        <w:t xml:space="preserve"> </w:t>
      </w:r>
      <w:r w:rsidRPr="00C76966">
        <w:t>spodním karbonem (kulm) Drahanské vrchoviny. Tvoří ho z většiny východokulmská pánev. Převládají zde na jihu slepence a droby stáří visé (myslejovické souvrství), se k</w:t>
      </w:r>
      <w:r>
        <w:t> </w:t>
      </w:r>
      <w:r w:rsidRPr="00C76966">
        <w:t>severu</w:t>
      </w:r>
      <w:r>
        <w:t xml:space="preserve"> </w:t>
      </w:r>
      <w:r w:rsidRPr="00C76966">
        <w:t>mění v rytmity, břidlice a droby.</w:t>
      </w:r>
      <w:r>
        <w:t xml:space="preserve"> </w:t>
      </w:r>
    </w:p>
    <w:p w:rsidR="00C76966" w:rsidRDefault="00C76966" w:rsidP="00C76966">
      <w:r w:rsidRPr="00C76966">
        <w:t>Pásmo ve střední části území mezi Vyškovem a Újezdem u Brna formuje Karpatská</w:t>
      </w:r>
      <w:r>
        <w:t xml:space="preserve"> </w:t>
      </w:r>
      <w:r w:rsidRPr="00C76966">
        <w:t>předhlubeň (Vyškovská brána). Jihovýchodní polovinu tvoří sedimenty spodního miocenu</w:t>
      </w:r>
      <w:r>
        <w:t xml:space="preserve"> </w:t>
      </w:r>
      <w:r w:rsidRPr="00C76966">
        <w:t>(eggenburg–karpat), převládají tu vápnité jíly a jíly s polohami písků (”šlíry“), severozápadní část od linie Bučovice–Švábenice–Slavkov u Brna–Újezd u Brna střední miocen–baden.</w:t>
      </w:r>
      <w:r>
        <w:t xml:space="preserve"> </w:t>
      </w:r>
    </w:p>
    <w:p w:rsidR="00C76966" w:rsidRDefault="00C76966" w:rsidP="00C76966">
      <w:r w:rsidRPr="00C76966">
        <w:t>Svah směrem od obcí Habrovany a Olšany k Drnovicím, Vyškovu vymezuje hranicimezi Českou vysočinou a Západními Karpaty.</w:t>
      </w:r>
      <w:r>
        <w:t xml:space="preserve"> </w:t>
      </w:r>
    </w:p>
    <w:p w:rsidR="00C76966" w:rsidRDefault="00C76966" w:rsidP="00C76966">
      <w:r w:rsidRPr="00C76966">
        <w:t>Severní část území náleží k České vysočině. Tvoří ji Konická vrchovina (podcelek</w:t>
      </w:r>
      <w:r>
        <w:t xml:space="preserve"> </w:t>
      </w:r>
      <w:r w:rsidRPr="00C76966">
        <w:t>geomorfologického celku Drahanská vrchovina). Konická vrchovina tvoří náhorní rovinu</w:t>
      </w:r>
      <w:r>
        <w:t xml:space="preserve"> </w:t>
      </w:r>
      <w:r w:rsidRPr="00C76966">
        <w:t>ve výšce průměrně 485 m n. m. Rovina patří z většiny zemědělské půdě. Okraje vrchoviny</w:t>
      </w:r>
      <w:r>
        <w:t xml:space="preserve"> </w:t>
      </w:r>
      <w:r w:rsidRPr="00C76966">
        <w:t>ohraničují hluboká údolí Malé a Velké Hané, jejich přítoků a potoka Rakovce. Příkré svahy</w:t>
      </w:r>
      <w:r>
        <w:t xml:space="preserve"> </w:t>
      </w:r>
      <w:r w:rsidRPr="00C76966">
        <w:t>těchto údolí jsou převážně zalesněné.</w:t>
      </w:r>
    </w:p>
    <w:p w:rsidR="00C76966" w:rsidRDefault="00C76966" w:rsidP="00C76966">
      <w:r>
        <w:t>Západní Karpaty začínají na Slavkovsku Západními Vněkarpatskými sníženinami. Od jihozápadu sem k obcím Křenovice, Velešovice a Holubice zasahuje výběžek Dyjsko-svrateckého úvalu. Je tvořený podcelkem Pracká pahorkatina. Jedná se o členitou pahorkatinu na mladotřetihorních a čtvrtohorních usazeninách. Kolem dolního toku řeky Litavy se vyvinula údolní niva. Výběžek plochého georeliéfu pokračuje směrem na severovýchod sníženinou Vyškovské brány. Ta spojuje Dyjsko-svratecký úval s Hornomoravským úvalem. Pahorkatinný georeliéf tohoto území se vytvořil na mladotřetihorních a čtvrtohorních usazeninách. Nachází se ve střední nadmořské výšce (226 m n. m). a tvoří jej ploché rozvodní hřbety, plošiny a široce rozevřená údolí řek a potoků. Sníženinou prochází rozvodí mezi řekami Svratkou a Moravou. Ve Vyškovské bráně dominují pole.</w:t>
      </w:r>
    </w:p>
    <w:p w:rsidR="00C76966" w:rsidRDefault="00C76966" w:rsidP="00C76966">
      <w:r>
        <w:t xml:space="preserve">Soustava Vnějších Západních Karpat je na daném území představována podsoustavou Středomoravských Karpat. Na jihovýchodě leží geomorfologický celek Litenčická pahorkatina. Povrch této pahorkatiny je členitý a dosahuje průměrné výšky 293 m n. m. Byla vytvořena na flyši a miocenních usazeninách. Do území zasahuje podcelek Bučovická pahorkatina. V jižní části Slavkovska stoupají hřbety Ždánického lesa. Tato vrchovina se rozprostírána jih od širokého údolí řeky Litavy a tvoří ji hlavně lesy. Vznikla na horninách ždánické jednotky vnějšího flyše. Průměrná nadmořská výška dosahuje 270 m n. m. Do území proniká podcelek Dambořická vrchovina. </w:t>
      </w:r>
    </w:p>
    <w:p w:rsidR="00C76966" w:rsidRDefault="00C76966" w:rsidP="00C76966">
      <w:r>
        <w:t>Severozápadní a jihovýchodní část území Slavkovska tvoří omezeně puklinově propustnými až nepropustné horniny. Na severozápadě jsou to droby, slepence a břidlice kulmu Drahanské vrchoviny, v jihovýchodní části paleogenní horniny (jíly, jílovce, jílovité pískovce). Sníženinu Vyškovské brány vyplňují převážně omezeně průlinově propustnými až téměř nepropustnými neogenními jíly a písky, místy i propustnějšími písčitými štěrky. [Mackovčin, 2008]</w:t>
      </w:r>
    </w:p>
    <w:p w:rsidR="00C76966" w:rsidRDefault="00C76966" w:rsidP="00C76966"/>
    <w:p w:rsidR="00C76966" w:rsidRDefault="00C76966" w:rsidP="00C76966">
      <w:pPr>
        <w:pStyle w:val="Nadpis2"/>
      </w:pPr>
      <w:r w:rsidRPr="00C76966">
        <w:lastRenderedPageBreak/>
        <w:t>1.3 Pedologická charakteristika</w:t>
      </w:r>
    </w:p>
    <w:p w:rsidR="00C76966" w:rsidRDefault="00C76966" w:rsidP="00C76966">
      <w:r w:rsidRPr="00C76966">
        <w:t>Z hlediska půdního pokryvu lze rozdělit Slavkovsko do dvou oblastí. Drahanská vrchovina je tvořena většinou lesními půdami, převažují tu kambizemě. Kambizem typická</w:t>
      </w:r>
      <w:r>
        <w:t xml:space="preserve"> </w:t>
      </w:r>
      <w:r w:rsidRPr="00C76966">
        <w:t>zde vznikla na svahovinách břidlic a drob České vysočiny. Na spraších tvoří menší plochy</w:t>
      </w:r>
      <w:r>
        <w:t xml:space="preserve"> </w:t>
      </w:r>
      <w:r w:rsidRPr="00C76966">
        <w:t>hnědozem. Na polygenetických hlínách s eolickou a štěrkovitou příměsí a na sedimentechpodél vodních toků ji doprovází pseudoglej.</w:t>
      </w:r>
    </w:p>
    <w:p w:rsidR="00C76966" w:rsidRPr="00C76966" w:rsidRDefault="006724E6" w:rsidP="00C76966">
      <w:r>
        <w:t>V</w:t>
      </w:r>
      <w:r w:rsidR="00C76966" w:rsidRPr="00C76966">
        <w:t>ětší část území pokrývají molické, melanické a illimerické půdy. Černozemě</w:t>
      </w:r>
      <w:r w:rsidR="00C76966">
        <w:t xml:space="preserve"> </w:t>
      </w:r>
      <w:r w:rsidR="00C76966" w:rsidRPr="00C76966">
        <w:t>zaujímají rozsáhlou oblast od Vyškova přes Rousínov na jihozápad území. Na spraši se</w:t>
      </w:r>
      <w:r w:rsidR="00C76966">
        <w:t xml:space="preserve"> </w:t>
      </w:r>
      <w:r w:rsidR="00C76966" w:rsidRPr="00C76966">
        <w:t>vyvinula černozem typická. Kromě samostatných půdních jednotek tvoří černozemě i časté</w:t>
      </w:r>
      <w:r w:rsidR="00C76966">
        <w:t xml:space="preserve"> </w:t>
      </w:r>
      <w:r w:rsidR="00C76966" w:rsidRPr="00C76966">
        <w:t>asociace s pararendzinami. Zde se na slínech objevuje i pelozem. Na těžkých horninách</w:t>
      </w:r>
      <w:r w:rsidR="00C76966">
        <w:t xml:space="preserve"> </w:t>
      </w:r>
      <w:r w:rsidR="00C76966" w:rsidRPr="00C76966">
        <w:t>vznikly plošně i velmi rozšířené pararendziny. Ty se vyskytují ve Ždánickém lese, na</w:t>
      </w:r>
      <w:r w:rsidR="00C76966">
        <w:t xml:space="preserve"> </w:t>
      </w:r>
      <w:r w:rsidR="00C76966" w:rsidRPr="00C76966">
        <w:t>některých místech i s doprovodnými hnědozeměmi. Vyvinuly se zde na slínitých horninách</w:t>
      </w:r>
      <w:r w:rsidR="00C76966">
        <w:t xml:space="preserve"> </w:t>
      </w:r>
      <w:r w:rsidR="00C76966" w:rsidRPr="00C76966">
        <w:t>i nekarbonátových flyšových pískovcích, na bezkarbonátových flyšových břidlicích na</w:t>
      </w:r>
      <w:r w:rsidR="00633534">
        <w:t xml:space="preserve"> </w:t>
      </w:r>
      <w:r w:rsidR="00C76966" w:rsidRPr="00C76966">
        <w:t>sprašových hlínách. Především jižně od Bučovic se vyskytuje také hnědozem typická na</w:t>
      </w:r>
      <w:r w:rsidR="00633534">
        <w:t xml:space="preserve"> </w:t>
      </w:r>
      <w:r w:rsidR="00C76966" w:rsidRPr="00C76966">
        <w:t>spraši s méně zastoupenými pararendzinami. V zóně černozemí řeky Litavy a jejích přítoků</w:t>
      </w:r>
      <w:r w:rsidR="00633534">
        <w:t xml:space="preserve"> </w:t>
      </w:r>
      <w:r w:rsidR="00C76966" w:rsidRPr="00C76966">
        <w:t>se na nivních usazeninách vytvořila černice typická. Horní a střední úsek toku Litavy i</w:t>
      </w:r>
      <w:r w:rsidR="00633534">
        <w:t xml:space="preserve"> </w:t>
      </w:r>
      <w:r w:rsidR="00C76966" w:rsidRPr="00C76966">
        <w:t>menších přítoků lemuje fluvizem glejová na vápnitých nivních sedimentech. [Mackovčin,</w:t>
      </w:r>
      <w:r w:rsidR="00633534">
        <w:t xml:space="preserve"> </w:t>
      </w:r>
      <w:r w:rsidR="00C76966" w:rsidRPr="00C76966">
        <w:t>2008]</w:t>
      </w:r>
    </w:p>
    <w:p w:rsidR="00C76966" w:rsidRDefault="00C76966" w:rsidP="00C76966"/>
    <w:p w:rsidR="00C76966" w:rsidRDefault="00C76966" w:rsidP="00C76966">
      <w:pPr>
        <w:pStyle w:val="Nadpis2"/>
      </w:pPr>
      <w:r w:rsidRPr="00C76966">
        <w:t>1.5 Fytogeografické členění</w:t>
      </w:r>
    </w:p>
    <w:p w:rsidR="00C76966" w:rsidRPr="00C76966" w:rsidRDefault="00C76966" w:rsidP="00C76966">
      <w:r w:rsidRPr="00C76966">
        <w:t>Slavkovsko leží na rozhraní tří fytogeografických jednotek. Ve střední části se zasahují</w:t>
      </w:r>
      <w:r>
        <w:t xml:space="preserve"> </w:t>
      </w:r>
      <w:r w:rsidRPr="00C76966">
        <w:t>teplé pahorkatiny Panonského termofytika (20a Bučovická pahorkatina, 20b Hustopečská</w:t>
      </w:r>
      <w:r>
        <w:t xml:space="preserve"> </w:t>
      </w:r>
      <w:r w:rsidRPr="00C76966">
        <w:t xml:space="preserve">pahorkatina, 21a Hanácká pahorkatina). </w:t>
      </w:r>
      <w:r w:rsidR="006724E6">
        <w:t>Roste zde mnoho teplomilných druhů a ř</w:t>
      </w:r>
      <w:r w:rsidRPr="00C76966">
        <w:t xml:space="preserve">ada </w:t>
      </w:r>
      <w:r w:rsidR="006724E6">
        <w:t>z nich tu</w:t>
      </w:r>
      <w:r w:rsidRPr="00C76966">
        <w:t xml:space="preserve"> dosahuje severního okraje rozšíření. Ždánický les a na jihu a</w:t>
      </w:r>
      <w:r>
        <w:t xml:space="preserve"> </w:t>
      </w:r>
      <w:r w:rsidRPr="00C76966">
        <w:t>jihovýchodě území náleží do Karpatského mezofytika (fytogeografický okres Středomoravské Karpaty). Patří do fytochorionu 77a Ždánický les. Drahanská vrchovina (fytochorion</w:t>
      </w:r>
      <w:r w:rsidR="006724E6">
        <w:t xml:space="preserve"> </w:t>
      </w:r>
      <w:r w:rsidRPr="00C76966">
        <w:t>71c Drahanské podhůří) na severozápadě patří do Českomoravského mezofytika (fyt</w:t>
      </w:r>
      <w:r>
        <w:t xml:space="preserve">ogeografický </w:t>
      </w:r>
      <w:r w:rsidRPr="00C76966">
        <w:t>o</w:t>
      </w:r>
      <w:r>
        <w:t xml:space="preserve">kres </w:t>
      </w:r>
      <w:r w:rsidRPr="00C76966">
        <w:t>Drahanská vrchovina). Zde dosahují některé druhy východní hranice svého areálu.</w:t>
      </w:r>
    </w:p>
    <w:sectPr w:rsidR="00C76966" w:rsidRPr="00C7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F6" w:rsidRDefault="00A518F6" w:rsidP="00335BC2">
      <w:pPr>
        <w:spacing w:after="0" w:line="240" w:lineRule="auto"/>
      </w:pPr>
      <w:r>
        <w:separator/>
      </w:r>
    </w:p>
  </w:endnote>
  <w:endnote w:type="continuationSeparator" w:id="0">
    <w:p w:rsidR="00A518F6" w:rsidRDefault="00A518F6" w:rsidP="0033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F6" w:rsidRDefault="00A518F6" w:rsidP="00335BC2">
      <w:pPr>
        <w:spacing w:after="0" w:line="240" w:lineRule="auto"/>
      </w:pPr>
      <w:r>
        <w:separator/>
      </w:r>
    </w:p>
  </w:footnote>
  <w:footnote w:type="continuationSeparator" w:id="0">
    <w:p w:rsidR="00A518F6" w:rsidRDefault="00A518F6" w:rsidP="00335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C2"/>
    <w:rsid w:val="00335BC2"/>
    <w:rsid w:val="00633534"/>
    <w:rsid w:val="006724E6"/>
    <w:rsid w:val="00711AA9"/>
    <w:rsid w:val="00904D4D"/>
    <w:rsid w:val="00A518F6"/>
    <w:rsid w:val="00A851F8"/>
    <w:rsid w:val="00C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03AAA-4BFD-4B13-8267-25C54A9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BC2"/>
  </w:style>
  <w:style w:type="paragraph" w:styleId="Nadpis1">
    <w:name w:val="heading 1"/>
    <w:basedOn w:val="Normln"/>
    <w:next w:val="Normln"/>
    <w:link w:val="Nadpis1Char"/>
    <w:uiPriority w:val="9"/>
    <w:qFormat/>
    <w:rsid w:val="00335BC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BC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5BC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5BC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5BC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5BC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5BC2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5BC2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5BC2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5BC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35B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5BC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5BC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5BC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5B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5BC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5BC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5BC2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35BC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35BC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35BC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5BC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35BC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35BC2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335BC2"/>
    <w:rPr>
      <w:i/>
      <w:iCs/>
      <w:color w:val="auto"/>
    </w:rPr>
  </w:style>
  <w:style w:type="paragraph" w:styleId="Bezmezer">
    <w:name w:val="No Spacing"/>
    <w:uiPriority w:val="1"/>
    <w:qFormat/>
    <w:rsid w:val="00335BC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35BC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5BC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5BC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5BC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35BC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35BC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35BC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35BC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35BC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35BC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3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BC2"/>
  </w:style>
  <w:style w:type="paragraph" w:styleId="Zpat">
    <w:name w:val="footer"/>
    <w:basedOn w:val="Normln"/>
    <w:link w:val="ZpatChar"/>
    <w:uiPriority w:val="99"/>
    <w:unhideWhenUsed/>
    <w:rsid w:val="00335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4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6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67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89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Klinkovská</dc:creator>
  <cp:keywords/>
  <dc:description/>
  <cp:lastModifiedBy>JD</cp:lastModifiedBy>
  <cp:revision>2</cp:revision>
  <dcterms:created xsi:type="dcterms:W3CDTF">2019-11-19T23:40:00Z</dcterms:created>
  <dcterms:modified xsi:type="dcterms:W3CDTF">2019-11-19T23:40:00Z</dcterms:modified>
</cp:coreProperties>
</file>