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proofErr w:type="gramStart"/>
      <w:r>
        <w:rPr>
          <w:rFonts w:ascii="Arial-BoldMT" w:hAnsi="Arial-BoldMT" w:cs="Arial-BoldMT"/>
          <w:b/>
          <w:bCs/>
          <w:sz w:val="32"/>
          <w:szCs w:val="32"/>
        </w:rPr>
        <w:t>10.4. P</w:t>
      </w:r>
      <w:r>
        <w:rPr>
          <w:rFonts w:ascii="Arial-BoldMT" w:hAnsi="Arial-BoldMT" w:cs="Arial-BoldMT"/>
          <w:b/>
          <w:bCs/>
          <w:sz w:val="26"/>
          <w:szCs w:val="26"/>
        </w:rPr>
        <w:t>ROSTOROVÉ</w:t>
      </w:r>
      <w:proofErr w:type="gramEnd"/>
      <w:r>
        <w:rPr>
          <w:rFonts w:ascii="Arial-BoldMT" w:hAnsi="Arial-BoldMT" w:cs="Arial-BoldMT"/>
          <w:b/>
          <w:bCs/>
          <w:sz w:val="26"/>
          <w:szCs w:val="26"/>
        </w:rPr>
        <w:t xml:space="preserve"> A FUNKČNÍ PARAMETRY </w:t>
      </w:r>
      <w:r>
        <w:rPr>
          <w:rFonts w:ascii="Arial-BoldMT" w:hAnsi="Arial-BoldMT" w:cs="Arial-BoldMT"/>
          <w:b/>
          <w:bCs/>
          <w:sz w:val="32"/>
          <w:szCs w:val="32"/>
        </w:rPr>
        <w:t>ÚSES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Prostorové parametry jako jedno z rozhodujících kritérií vymezování ÚSES jsou výsledkem současné úrovně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poznání přírodních zákonitostí. Udávají pouze to, co přírodovědci s pravděpodobností, hraničící s jistotou, vědí,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nebo na čem se odborná veřejnost shoduje: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Menší biocentrum, užší nebo delší biokoridor rozhodně nebudou plnit požadované funkce. Minimální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parametry tedy nezaručují, že biocentrum nebo biokoridor budou při těchto parametrech funkční. Skutečně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potřebné parametry pro funkční způsobilost nejsou s dostatečnou jistotou známy.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10.4.1. Minimální velikosti biocenter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10.4.1.1. Minimální velikost biocenter lokálního významu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Lesní společenstva: </w:t>
      </w:r>
      <w:r>
        <w:rPr>
          <w:rFonts w:ascii="TimesNewRomanPSMT" w:hAnsi="TimesNewRomanPSMT" w:cs="TimesNewRomanPSMT"/>
          <w:sz w:val="20"/>
          <w:szCs w:val="20"/>
        </w:rPr>
        <w:t>minimální velikost je 3 ha, za předpokladu, že jde o kruhový tvar. U všech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tvarů biocenter je třeba dbát, aby minimální plocha pravého lesního prostředí v biocentru byla l ha.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Mokřady: </w:t>
      </w:r>
      <w:r>
        <w:rPr>
          <w:rFonts w:ascii="TimesNewRomanPSMT" w:hAnsi="TimesNewRomanPSMT" w:cs="TimesNewRomanPSMT"/>
          <w:sz w:val="20"/>
          <w:szCs w:val="20"/>
        </w:rPr>
        <w:t>aby se mokřad mohl stát autonomním biocentrem, musí mít minimální rozlohu l ha.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Lučníspolečenstva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: </w:t>
      </w:r>
      <w:r>
        <w:rPr>
          <w:rFonts w:ascii="TimesNewRomanPSMT" w:hAnsi="TimesNewRomanPSMT" w:cs="TimesNewRomanPSMT"/>
          <w:sz w:val="20"/>
          <w:szCs w:val="20"/>
        </w:rPr>
        <w:t>minimální velikost je 3 ha.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Společenstva stepních lad: </w:t>
      </w:r>
      <w:r>
        <w:rPr>
          <w:rFonts w:ascii="TimesNewRomanPSMT" w:hAnsi="TimesNewRomanPSMT" w:cs="TimesNewRomanPSMT"/>
          <w:sz w:val="20"/>
          <w:szCs w:val="20"/>
        </w:rPr>
        <w:t>minimální velikost je l ha.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Společenstva skal: </w:t>
      </w:r>
      <w:r>
        <w:rPr>
          <w:rFonts w:ascii="TimesNewRomanPSMT" w:hAnsi="TimesNewRomanPSMT" w:cs="TimesNewRomanPSMT"/>
          <w:sz w:val="20"/>
          <w:szCs w:val="20"/>
        </w:rPr>
        <w:t>minimální velikost jako samostatného biocentra je 0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,5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ha skutečného povrchu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(nikoliv ve svislém průmětu).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Společenstva kombinovaná: </w:t>
      </w:r>
      <w:r>
        <w:rPr>
          <w:rFonts w:ascii="TimesNewRomanPSMT" w:hAnsi="TimesNewRomanPSMT" w:cs="TimesNewRomanPSMT"/>
          <w:sz w:val="20"/>
          <w:szCs w:val="20"/>
        </w:rPr>
        <w:t>minimální velikost je 3 ha.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Pokud biocentrum reprezentuje odlišné STG, může jeho celková minimální výměra odpovídat součtu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minimálních výměr pro příslušné STG, ale z titulu reprezentativnosti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v jediném případě v rámci biochory.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10.4.1.2. Minimální velikost biocenter regionálního významu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Lesní společenstva 1. a 2. vegetačního stupně: </w:t>
      </w:r>
      <w:r>
        <w:rPr>
          <w:rFonts w:ascii="TimesNewRomanPSMT" w:hAnsi="TimesNewRomanPSMT" w:cs="TimesNewRomanPSMT"/>
          <w:sz w:val="20"/>
          <w:szCs w:val="20"/>
        </w:rPr>
        <w:t>minimální velikost je 30 ha s tím, že tuto plochu je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možno mírně snížit u oligotrofních stanovišť až na 20 ha. Významný rozdíl do plochy však vnáší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způsob lesnického obhospodařování, kdy základní parametr 30 ha platí pouze pro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podrostní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výběrné způsoby hospodaření, pro hospodářství holosečné je nutno jej zdvojnásobit.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Lesní společenstva 3. a 4. vegetačního stupně: </w:t>
      </w:r>
      <w:r>
        <w:rPr>
          <w:rFonts w:ascii="TimesNewRomanPSMT" w:hAnsi="TimesNewRomanPSMT" w:cs="TimesNewRomanPSMT"/>
          <w:sz w:val="20"/>
          <w:szCs w:val="20"/>
        </w:rPr>
        <w:t>minimální velikost je 20 ha, u oligotrofních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stanovišť až 15 ha. S 40 ha je nutno počítat při holosečném hospodaření.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Lesní společenstva 5. vegetačního stupně: </w:t>
      </w:r>
      <w:r>
        <w:rPr>
          <w:rFonts w:ascii="TimesNewRomanPSMT" w:hAnsi="TimesNewRomanPSMT" w:cs="TimesNewRomanPSMT"/>
          <w:sz w:val="20"/>
          <w:szCs w:val="20"/>
        </w:rPr>
        <w:t>minimální velikost je 25 ha, s možností snížení u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oligotrofní řady na 20 ha a s dvojnásobnou velikostí u holosečného hospodaření.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Lesní společenstva 6. a 7. vegetačního stupně: </w:t>
      </w:r>
      <w:r>
        <w:rPr>
          <w:rFonts w:ascii="TimesNewRomanPSMT" w:hAnsi="TimesNewRomanPSMT" w:cs="TimesNewRomanPSMT"/>
          <w:sz w:val="20"/>
          <w:szCs w:val="20"/>
        </w:rPr>
        <w:t>minimální velikost je 40 ha, s možností snížení u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troficky chudších řad až na 30 ha. I zde platí vztahy dle způsobu hospodaření.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Přírodní společenstva 8. a 9. vegetačního stupně: minimální velikost je 30 ha.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Lesní společenstva tvrdého luhu: </w:t>
      </w:r>
      <w:r>
        <w:rPr>
          <w:rFonts w:ascii="TimesNewRomanPSMT" w:hAnsi="TimesNewRomanPSMT" w:cs="TimesNewRomanPSMT"/>
          <w:sz w:val="20"/>
          <w:szCs w:val="20"/>
        </w:rPr>
        <w:t>minimální velikost je 30 ha, při holosečném způsobu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hospodaření 60 ha.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Lesní společenstva olšin 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měkkého (vrbo-topolového) luhu: </w:t>
      </w:r>
      <w:r>
        <w:rPr>
          <w:rFonts w:ascii="TimesNewRomanPSMT" w:hAnsi="TimesNewRomanPSMT" w:cs="TimesNewRomanPSMT"/>
          <w:sz w:val="20"/>
          <w:szCs w:val="20"/>
        </w:rPr>
        <w:t>minimální velikost je 10 ha.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Optimální výměra lesního biocentra regionálního významu vesměs překračuje (z důvodů ochrany genofondu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autochtonních dřevin) minimální doporučenou výměru genové základny lesních dřevin, tj. 100 ha.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Důležitým kritériem cílového stavu biocentra je věková různorodost dřevinného patra, jež má pro dosažení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trvalosti a vyrovnanosti funkcí zásadní význam. Výrazná převaha jednoho vývojového stadia porostu v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biocentru vede k výkyvům v plnění některých funkcí porostu a snižuje jeho odolnost vůči stresovým faktorům.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Proto je nezbytné, aby alespoň funkčně způsobilá biocentra regionálního a vyššího významu zahrnovala v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přiměřeném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poměru všechna čtyři základní porostní stadia, jejichž věkové rozpětí se značně liší podle dřeviny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(její dlouhověkosti) a typu stanoviště (chudé, bohatě, primárně labilní):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1. mladé zapojující se porosty, dolní etáž nebo holiny (0-30 let),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2. zapojené skupiny mladšího a středního věku (20-80 let),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3. dospívající a vývojově zralé porosty (60-150let),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4. rozpadové stadium (120-180 i více lei) - alespoň v minimálním podílu.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Společenstva mokřadů: </w:t>
      </w:r>
      <w:r>
        <w:rPr>
          <w:rFonts w:ascii="TimesNewRomanPSMT" w:hAnsi="TimesNewRomanPSMT" w:cs="TimesNewRomanPSMT"/>
          <w:sz w:val="20"/>
          <w:szCs w:val="20"/>
        </w:rPr>
        <w:t>minimální velikost je 10 ha.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Luční společenstva: </w:t>
      </w:r>
      <w:r>
        <w:rPr>
          <w:rFonts w:ascii="TimesNewRomanPSMT" w:hAnsi="TimesNewRomanPSMT" w:cs="TimesNewRomanPSMT"/>
          <w:sz w:val="20"/>
          <w:szCs w:val="20"/>
        </w:rPr>
        <w:t>minimální velikost je 30 ha.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Společenstva stepních lad: </w:t>
      </w:r>
      <w:r>
        <w:rPr>
          <w:rFonts w:ascii="TimesNewRomanPSMT" w:hAnsi="TimesNewRomanPSMT" w:cs="TimesNewRomanPSMT"/>
          <w:sz w:val="20"/>
          <w:szCs w:val="20"/>
        </w:rPr>
        <w:t>minimální velikost je 10 ha.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Společenstva skalní: </w:t>
      </w:r>
      <w:r>
        <w:rPr>
          <w:rFonts w:ascii="TimesNewRomanPSMT" w:hAnsi="TimesNewRomanPSMT" w:cs="TimesNewRomanPSMT"/>
          <w:sz w:val="20"/>
          <w:szCs w:val="20"/>
        </w:rPr>
        <w:t>minimální velikost je 5 ha (skutečného povrchu, nikoliv ve svislém průmětu,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aby nebyly znevýhodněny svislé skalní stěny, na nichž jsou skalní společenstva nejlépe zachována).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10.4.1.3. Minimální velikost biocenter nadregionálního významu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Dělení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nadregionálních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biocenter na reprezentativní a kontaktní je nevýznamné, protože biocentra mají velkou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rozlohu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a obsahují vždy několik typů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ekosystémů.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Ve většině případů budou kombinovaná, musí však plošně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převažovat ekosystémy pro daný bioregion typické (reprezentativní).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Nadregionální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biocentrum má jádrové území (jádro) a nárazníkovou (ochrannou) zónu.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Minimální výměra nadregionálního biocentra je l 000 ha, provinciálního biocentra 10 000 ha.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Rozloha jádrového území se předpokládá cca 300 ha, protože by mělo zahrnovat škálu typických ekosystémů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daného bioregionu.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U unikátních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nadregionálních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biocenter je nutné stanovit optimální rozlohu individuálně.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10.4.2. Maximální délky biokoridorů a možnosti jejich přerušení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10.4.2.1. Maximální délky biokoridoru místního významu a jejich přípustné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přerušení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Lesní společenstva: </w:t>
      </w:r>
      <w:r>
        <w:rPr>
          <w:rFonts w:ascii="TimesNewRomanPSMT" w:hAnsi="TimesNewRomanPSMT" w:cs="TimesNewRomanPSMT"/>
          <w:sz w:val="20"/>
          <w:szCs w:val="20"/>
        </w:rPr>
        <w:t>maximální délka je 2 000 m. Možnost přerušení je max. 15 m.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Mokřadní společenstva: </w:t>
      </w:r>
      <w:r>
        <w:rPr>
          <w:rFonts w:ascii="TimesNewRomanPSMT" w:hAnsi="TimesNewRomanPSMT" w:cs="TimesNewRomanPSMT"/>
          <w:sz w:val="20"/>
          <w:szCs w:val="20"/>
        </w:rPr>
        <w:t xml:space="preserve">maximální délka je 2 000 m. Přerušení je možné maximálně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na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50 m při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přerušení zpevněnou plochou, 80 m při přerušení ornou půdou, 100 m při ostatních kulturách.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Společenstva kombinovaná: </w:t>
      </w:r>
      <w:r>
        <w:rPr>
          <w:rFonts w:ascii="TimesNewRomanPSMT" w:hAnsi="TimesNewRomanPSMT" w:cs="TimesNewRomanPSMT"/>
          <w:sz w:val="20"/>
          <w:szCs w:val="20"/>
        </w:rPr>
        <w:t>maximální délka je 2 000 m. Přerušení je možné do 50 m při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přerušení zastavěnou plochou, 80 m při přerušení ornou půdou, 100 m při ostatních kulturách.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Luční společenstva: </w:t>
      </w:r>
      <w:r>
        <w:rPr>
          <w:rFonts w:ascii="TimesNewRomanPSMT" w:hAnsi="TimesNewRomanPSMT" w:cs="TimesNewRomanPSMT"/>
          <w:sz w:val="20"/>
          <w:szCs w:val="20"/>
        </w:rPr>
        <w:t>maximální délka je l 500 m. Přerušení je možné i l 500 m.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Společenstva stepních lad v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biochorách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se souvislým rozšířením 1. vegetačního stupně (jsou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považována za přírodě blízká zonální): </w:t>
      </w:r>
      <w:r>
        <w:rPr>
          <w:rFonts w:ascii="TimesNewRomanPSMT" w:hAnsi="TimesNewRomanPSMT" w:cs="TimesNewRomanPSMT"/>
          <w:sz w:val="20"/>
          <w:szCs w:val="20"/>
        </w:rPr>
        <w:t>maximální délka je 2 000 m. Přerušení je možné do 50 m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při přerušení zastavěnou plochou, 80 m při přerušení ornou půdou, 100 m při ostatních kulturách.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Společenstva stepních lad ve 2. a 3. vegetačním stupni (jsou považována za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extrazonální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):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maximální délka je 2000 m. Přerušení je možné i 2000 m.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10.4.2.2. Maximální délky biokoridorů regionálního významu a jejich přípustné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přerušení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Lesní společenstva: </w:t>
      </w:r>
      <w:r>
        <w:rPr>
          <w:rFonts w:ascii="TimesNewRomanPSMT" w:hAnsi="TimesNewRomanPSMT" w:cs="TimesNewRomanPSMT"/>
          <w:sz w:val="20"/>
          <w:szCs w:val="20"/>
        </w:rPr>
        <w:t>maximální délka je 700 m, přerušení bezlesím je možné do 150 m (ovšem za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předpokladu, že bude biokoridor pokračovat minimálně v parametrech lokálních).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Mokřadní společenstva: </w:t>
      </w:r>
      <w:r>
        <w:rPr>
          <w:rFonts w:ascii="TimesNewRomanPSMT" w:hAnsi="TimesNewRomanPSMT" w:cs="TimesNewRomanPSMT"/>
          <w:sz w:val="20"/>
          <w:szCs w:val="20"/>
        </w:rPr>
        <w:t>maximální délka je l 000 m. Přerušení je možné max.100 m stavební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plochou, 150 m ornou půdou a 200 m ostatními kulturami.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Luční společenstva v 5. až 9. vegetačním stupni: </w:t>
      </w:r>
      <w:r>
        <w:rPr>
          <w:rFonts w:ascii="TimesNewRomanPSMT" w:hAnsi="TimesNewRomanPSMT" w:cs="TimesNewRomanPSMT"/>
          <w:sz w:val="20"/>
          <w:szCs w:val="20"/>
        </w:rPr>
        <w:t>maximální délka je 700 m. Přerušení je možné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max.100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m stavební plochou, 150 m ornou půdou a 200 m ostatními kulturami.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Luční společenstva niv v 1. až 4. vegetačním stupni: </w:t>
      </w:r>
      <w:r>
        <w:rPr>
          <w:rFonts w:ascii="TimesNewRomanPSMT" w:hAnsi="TimesNewRomanPSMT" w:cs="TimesNewRomanPSMT"/>
          <w:sz w:val="20"/>
          <w:szCs w:val="20"/>
        </w:rPr>
        <w:t>maximální délka je 500 m. Přerušení je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možné max. 100 m stavební plochou, 150 m ornou půdou a 200 m ostatními kulturami.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Společenstva stepních lad: </w:t>
      </w:r>
      <w:r>
        <w:rPr>
          <w:rFonts w:ascii="TimesNewRomanPSMT" w:hAnsi="TimesNewRomanPSMT" w:cs="TimesNewRomanPSMT"/>
          <w:sz w:val="20"/>
          <w:szCs w:val="20"/>
        </w:rPr>
        <w:t>maximální délka je 500 m. Přerušení je možné max. 100 m stavební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plochou, 150 m ornou půdou a 200 m ostatními kulturami.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Složený biokoridor: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Jde o speciální, i když v praxi nejvíce používaný případ, kdy se do velmi dlouhého koridoru vkládají lokální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biocentra na malých vzdálenostech. Vzdálenosti těchto lokálních biocenter by neměly překračovat maximální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délky uvedené v předcházejících odstavcích. Celková délka složeného biokoridoru od jednoho regionálního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biocentra k druhému je maximálně 8 000 m za předpokladu alespoň jedenácti mezilehlých lokálních biocenter.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10.4.3. Minimální šířky biokoridorů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10.4.3.1. Minimální šířky biokoridorů lokálního významu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Lesní společenstva: </w:t>
      </w:r>
      <w:r>
        <w:rPr>
          <w:rFonts w:ascii="TimesNewRomanPSMT" w:hAnsi="TimesNewRomanPSMT" w:cs="TimesNewRomanPSMT"/>
          <w:sz w:val="20"/>
          <w:szCs w:val="20"/>
        </w:rPr>
        <w:t>minimální šířka je 15 m.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Společenstva mokřadů: </w:t>
      </w:r>
      <w:r>
        <w:rPr>
          <w:rFonts w:ascii="TimesNewRomanPSMT" w:hAnsi="TimesNewRomanPSMT" w:cs="TimesNewRomanPSMT"/>
          <w:sz w:val="20"/>
          <w:szCs w:val="20"/>
        </w:rPr>
        <w:t>minimální šířka je 20 m.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Luční společenstva: </w:t>
      </w:r>
      <w:r>
        <w:rPr>
          <w:rFonts w:ascii="TimesNewRomanPSMT" w:hAnsi="TimesNewRomanPSMT" w:cs="TimesNewRomanPSMT"/>
          <w:sz w:val="20"/>
          <w:szCs w:val="20"/>
        </w:rPr>
        <w:t>minimální šířka je 20 m.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Společenstva stepních lad: </w:t>
      </w:r>
      <w:r>
        <w:rPr>
          <w:rFonts w:ascii="TimesNewRomanPSMT" w:hAnsi="TimesNewRomanPSMT" w:cs="TimesNewRomanPSMT"/>
          <w:sz w:val="20"/>
          <w:szCs w:val="20"/>
        </w:rPr>
        <w:t>minimální šířka je 10 m.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10.4.3.2. Minimální šířky biokoridorů regionálního významu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Lesní společenstva: </w:t>
      </w:r>
      <w:r>
        <w:rPr>
          <w:rFonts w:ascii="TimesNewRomanPSMT" w:hAnsi="TimesNewRomanPSMT" w:cs="TimesNewRomanPSMT"/>
          <w:sz w:val="20"/>
          <w:szCs w:val="20"/>
        </w:rPr>
        <w:t>minimální šířka je 40 m.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Společenstva mokřadů: </w:t>
      </w:r>
      <w:r>
        <w:rPr>
          <w:rFonts w:ascii="TimesNewRomanPSMT" w:hAnsi="TimesNewRomanPSMT" w:cs="TimesNewRomanPSMT"/>
          <w:sz w:val="20"/>
          <w:szCs w:val="20"/>
        </w:rPr>
        <w:t>minimální šířka je 40 m.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Luční společenstva: </w:t>
      </w:r>
      <w:r>
        <w:rPr>
          <w:rFonts w:ascii="TimesNewRomanPSMT" w:hAnsi="TimesNewRomanPSMT" w:cs="TimesNewRomanPSMT"/>
          <w:sz w:val="20"/>
          <w:szCs w:val="20"/>
        </w:rPr>
        <w:t>minimální šířka je 50 m.</w:t>
      </w:r>
    </w:p>
    <w:p w:rsidR="00371878" w:rsidRDefault="00371878" w:rsidP="0037187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SymbolMT" w:eastAsia="SymbolMT" w:hAnsi="Arial-BoldMT" w:cs="SymbolMT" w:hint="eastAsia"/>
          <w:sz w:val="20"/>
          <w:szCs w:val="20"/>
        </w:rPr>
        <w:t>•</w:t>
      </w:r>
      <w:r>
        <w:rPr>
          <w:rFonts w:ascii="SymbolMT" w:eastAsia="SymbolMT" w:hAnsi="Arial-BoldMT" w:cs="Symbol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Společenstva stepních lad: </w:t>
      </w:r>
      <w:r>
        <w:rPr>
          <w:rFonts w:ascii="TimesNewRomanPSMT" w:hAnsi="TimesNewRomanPSMT" w:cs="TimesNewRomanPSMT"/>
          <w:sz w:val="20"/>
          <w:szCs w:val="20"/>
        </w:rPr>
        <w:t>minimální šířka je 20 m.</w:t>
      </w:r>
    </w:p>
    <w:sectPr w:rsidR="00371878" w:rsidSect="00AD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371878"/>
    <w:rsid w:val="00371878"/>
    <w:rsid w:val="007B502B"/>
    <w:rsid w:val="00AD230B"/>
    <w:rsid w:val="00EA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3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Culek</dc:creator>
  <cp:lastModifiedBy>Martin Culek</cp:lastModifiedBy>
  <cp:revision>1</cp:revision>
  <dcterms:created xsi:type="dcterms:W3CDTF">2012-12-02T21:43:00Z</dcterms:created>
  <dcterms:modified xsi:type="dcterms:W3CDTF">2012-12-02T21:45:00Z</dcterms:modified>
</cp:coreProperties>
</file>