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2" w:rsidRDefault="000B47F2" w:rsidP="00247031">
      <w:pPr>
        <w:jc w:val="center"/>
        <w:rPr>
          <w:b/>
        </w:rPr>
      </w:pPr>
      <w:r>
        <w:rPr>
          <w:b/>
        </w:rPr>
        <w:t xml:space="preserve">METODY </w:t>
      </w:r>
      <w:r w:rsidR="00675526" w:rsidRPr="00432498">
        <w:rPr>
          <w:b/>
        </w:rPr>
        <w:t xml:space="preserve">STANOVENÍ </w:t>
      </w:r>
      <w:r w:rsidR="00247031" w:rsidRPr="00432498">
        <w:rPr>
          <w:b/>
        </w:rPr>
        <w:t>CYTOTOXICIT</w:t>
      </w:r>
      <w:r w:rsidR="00675526" w:rsidRPr="00432498">
        <w:rPr>
          <w:b/>
        </w:rPr>
        <w:t>Y</w:t>
      </w:r>
      <w:r w:rsidR="00247031" w:rsidRPr="00432498">
        <w:rPr>
          <w:b/>
        </w:rPr>
        <w:t xml:space="preserve"> CHEMOTERAPEUTIK </w:t>
      </w:r>
      <w:r w:rsidR="00675526" w:rsidRPr="00432498">
        <w:rPr>
          <w:b/>
        </w:rPr>
        <w:t xml:space="preserve">KE </w:t>
      </w:r>
      <w:r w:rsidR="00247031" w:rsidRPr="00432498">
        <w:rPr>
          <w:b/>
        </w:rPr>
        <w:t>3D MODELŮM NÁDOROVÉ TKÁNĚ</w:t>
      </w:r>
    </w:p>
    <w:p w:rsidR="00247031" w:rsidRPr="001933C4" w:rsidRDefault="004C0D5D">
      <w:pPr>
        <w:rPr>
          <w:b/>
          <w:sz w:val="24"/>
        </w:rPr>
      </w:pPr>
      <w:r>
        <w:rPr>
          <w:b/>
          <w:sz w:val="24"/>
        </w:rPr>
        <w:t>Úloha 1</w:t>
      </w:r>
    </w:p>
    <w:p w:rsidR="00EC6826" w:rsidRPr="00432498" w:rsidRDefault="00EC6826">
      <w:pPr>
        <w:rPr>
          <w:b/>
        </w:rPr>
      </w:pPr>
      <w:r w:rsidRPr="00432498">
        <w:rPr>
          <w:b/>
        </w:rPr>
        <w:t>Příprava 3D modelů nádorové tkáně</w:t>
      </w:r>
    </w:p>
    <w:p w:rsidR="00F0588C" w:rsidRDefault="000830F0" w:rsidP="00F0588C">
      <w:pPr>
        <w:spacing w:after="0"/>
        <w:jc w:val="both"/>
        <w:rPr>
          <w:b/>
        </w:rPr>
      </w:pPr>
      <w:r w:rsidRPr="00432498">
        <w:rPr>
          <w:b/>
        </w:rPr>
        <w:t xml:space="preserve">Úvod: </w:t>
      </w:r>
    </w:p>
    <w:p w:rsidR="00DE0C57" w:rsidRPr="00432498" w:rsidRDefault="00EC6826" w:rsidP="00DE0C57">
      <w:pPr>
        <w:jc w:val="both"/>
        <w:rPr>
          <w:b/>
        </w:rPr>
      </w:pPr>
      <w:r w:rsidRPr="00432498">
        <w:t>3D modely nádorových buněk (sféroidy) byly zavedeny jako dokonalejší modely nád</w:t>
      </w:r>
      <w:r w:rsidR="00050BC7">
        <w:t xml:space="preserve">oru skutečně se vyskytujícího </w:t>
      </w:r>
      <w:r w:rsidRPr="00432498">
        <w:rPr>
          <w:i/>
        </w:rPr>
        <w:t>in vivo</w:t>
      </w:r>
      <w:r w:rsidRPr="00432498">
        <w:t xml:space="preserve">. Oproti 2D modelům se v rámci sféroidu přirozeně vytváří gradient kyslíku, živin a pH, </w:t>
      </w:r>
      <w:r w:rsidR="00DE0C57" w:rsidRPr="00432498">
        <w:t xml:space="preserve">ale i </w:t>
      </w:r>
      <w:r w:rsidRPr="00432498">
        <w:t>mezibuněčné kontakty a kontakty buněk s mimobuněčnou matrix. Všechny tyto veličiny mohou význ</w:t>
      </w:r>
      <w:r w:rsidR="00DE0C57" w:rsidRPr="00432498">
        <w:t>amně ovlivňovat efektivitu léčby</w:t>
      </w:r>
      <w:r w:rsidRPr="00432498">
        <w:t xml:space="preserve">. Z tohoto důvodu jsou </w:t>
      </w:r>
      <w:r w:rsidR="00DE0C57" w:rsidRPr="00432498">
        <w:t>sféroidy využívány</w:t>
      </w:r>
      <w:r w:rsidRPr="00432498">
        <w:t xml:space="preserve"> pro tes</w:t>
      </w:r>
      <w:r w:rsidR="00DE0C57" w:rsidRPr="00432498">
        <w:t xml:space="preserve">ty účinnosti chemoterapeutik, </w:t>
      </w:r>
      <w:r w:rsidRPr="00432498">
        <w:t>analýzu změn exprese a aktivace klíčových signálních drah v nádorové buňce.</w:t>
      </w:r>
    </w:p>
    <w:p w:rsidR="00247031" w:rsidRPr="00432498" w:rsidRDefault="00EC6826" w:rsidP="00DE0C57">
      <w:pPr>
        <w:jc w:val="both"/>
      </w:pPr>
      <w:r w:rsidRPr="00432498">
        <w:t>Bylo zavedeno několik metod pro efektivní přípravu sféroidů o reprodukovatelné velikosti a tvaru. Sféroidy je možné k</w:t>
      </w:r>
      <w:r w:rsidR="00050BC7">
        <w:t>u</w:t>
      </w:r>
      <w:r w:rsidR="00C604F4">
        <w:t>l</w:t>
      </w:r>
      <w:r w:rsidRPr="00432498">
        <w:t>tivovat v gel</w:t>
      </w:r>
      <w:r w:rsidR="00F8309D" w:rsidRPr="00432498">
        <w:t xml:space="preserve">u (kolagen, Matrigel, agaróza) </w:t>
      </w:r>
      <w:r w:rsidRPr="00432498">
        <w:t>nebo v tekutém k</w:t>
      </w:r>
      <w:r w:rsidR="00050BC7">
        <w:t>u</w:t>
      </w:r>
      <w:r w:rsidR="00C604F4">
        <w:t>l</w:t>
      </w:r>
      <w:r w:rsidRPr="00432498">
        <w:t>tivačním médiu za využití speciálního plastiku s neadherentním povrchem. V této úloze bude pro tvorbu sféroidů využit plastik, jehož dno bude ošetřen</w:t>
      </w:r>
      <w:r w:rsidR="00F8309D" w:rsidRPr="00432498">
        <w:t>o</w:t>
      </w:r>
      <w:r w:rsidRPr="00432498">
        <w:t xml:space="preserve"> vrstvou 1% agaru. </w:t>
      </w:r>
      <w:r w:rsidR="001933C4">
        <w:t>Sféroidy</w:t>
      </w:r>
      <w:r w:rsidR="000830F0" w:rsidRPr="00432498">
        <w:t xml:space="preserve"> budou připravovány v kapalném médiu s gradientem FBS po dobu </w:t>
      </w:r>
      <w:r w:rsidR="000830F0" w:rsidRPr="001933C4">
        <w:t>pěti</w:t>
      </w:r>
      <w:r w:rsidR="000830F0" w:rsidRPr="00432498">
        <w:t xml:space="preserve"> dní na orbitální třepačce.</w:t>
      </w:r>
    </w:p>
    <w:p w:rsidR="00675526" w:rsidRPr="00432498" w:rsidRDefault="000830F0" w:rsidP="00675526">
      <w:pPr>
        <w:spacing w:after="0"/>
        <w:jc w:val="both"/>
        <w:rPr>
          <w:b/>
        </w:rPr>
      </w:pPr>
      <w:r w:rsidRPr="00432498">
        <w:rPr>
          <w:b/>
        </w:rPr>
        <w:t xml:space="preserve">Cíl </w:t>
      </w:r>
      <w:r w:rsidR="00675526" w:rsidRPr="00432498">
        <w:rPr>
          <w:b/>
        </w:rPr>
        <w:t xml:space="preserve">práce: </w:t>
      </w:r>
    </w:p>
    <w:p w:rsidR="000830F0" w:rsidRPr="00432498" w:rsidRDefault="000830F0" w:rsidP="00675526">
      <w:pPr>
        <w:spacing w:after="0"/>
        <w:jc w:val="both"/>
      </w:pPr>
      <w:r w:rsidRPr="00432498">
        <w:t>Připravit 3D modely kolorektálního karcinomu z buněčné linie HCT-116 a v průběhu následujících tří dnů sledovat tvorbu agregátů a narůstající průměr sféroidu.</w:t>
      </w:r>
    </w:p>
    <w:p w:rsidR="00675526" w:rsidRPr="00432498" w:rsidRDefault="00675526" w:rsidP="00675526">
      <w:pPr>
        <w:spacing w:after="0"/>
        <w:jc w:val="both"/>
        <w:rPr>
          <w:b/>
        </w:rPr>
      </w:pPr>
    </w:p>
    <w:p w:rsidR="000830F0" w:rsidRPr="00432498" w:rsidRDefault="000830F0" w:rsidP="00F0588C">
      <w:pPr>
        <w:spacing w:after="0"/>
        <w:jc w:val="both"/>
        <w:rPr>
          <w:b/>
        </w:rPr>
      </w:pPr>
      <w:r w:rsidRPr="00432498">
        <w:rPr>
          <w:b/>
        </w:rPr>
        <w:t>Postup:</w:t>
      </w:r>
    </w:p>
    <w:p w:rsidR="000830F0" w:rsidRPr="00432498" w:rsidRDefault="000830F0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Dno 12</w:t>
      </w:r>
      <w:r w:rsidR="00C5084C" w:rsidRPr="00432498">
        <w:rPr>
          <w:rFonts w:asciiTheme="minorHAnsi" w:hAnsiTheme="minorHAnsi"/>
          <w:i/>
          <w:sz w:val="22"/>
          <w:szCs w:val="22"/>
        </w:rPr>
        <w:t>well plate</w:t>
      </w:r>
      <w:r w:rsidRPr="00432498">
        <w:rPr>
          <w:rFonts w:asciiTheme="minorHAnsi" w:hAnsiTheme="minorHAnsi"/>
          <w:i/>
          <w:sz w:val="22"/>
          <w:szCs w:val="22"/>
        </w:rPr>
        <w:t xml:space="preserve"> ošetřit vrstvou 1% agaru v 1 x PBS.</w:t>
      </w:r>
    </w:p>
    <w:p w:rsidR="000830F0" w:rsidRPr="00432498" w:rsidRDefault="000830F0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K buňkám H</w:t>
      </w:r>
      <w:r w:rsidR="00C5084C" w:rsidRPr="00432498">
        <w:rPr>
          <w:rFonts w:asciiTheme="minorHAnsi" w:hAnsiTheme="minorHAnsi"/>
          <w:i/>
          <w:sz w:val="22"/>
          <w:szCs w:val="22"/>
        </w:rPr>
        <w:t>CT-116</w:t>
      </w:r>
      <w:r w:rsidRPr="00432498">
        <w:rPr>
          <w:rFonts w:asciiTheme="minorHAnsi" w:hAnsiTheme="minorHAnsi"/>
          <w:i/>
          <w:sz w:val="22"/>
          <w:szCs w:val="22"/>
        </w:rPr>
        <w:t xml:space="preserve"> na 10 ml misce přidat trypsin (</w:t>
      </w:r>
      <w:r w:rsidR="00C5084C" w:rsidRPr="00432498">
        <w:rPr>
          <w:rFonts w:asciiTheme="minorHAnsi" w:hAnsiTheme="minorHAnsi"/>
          <w:i/>
          <w:sz w:val="22"/>
          <w:szCs w:val="22"/>
        </w:rPr>
        <w:t>4</w:t>
      </w:r>
      <w:r w:rsidRPr="00432498">
        <w:rPr>
          <w:rFonts w:asciiTheme="minorHAnsi" w:hAnsiTheme="minorHAnsi"/>
          <w:i/>
          <w:sz w:val="22"/>
          <w:szCs w:val="22"/>
        </w:rPr>
        <w:t xml:space="preserve"> ml</w:t>
      </w:r>
      <w:r w:rsidR="00050BC7">
        <w:rPr>
          <w:rFonts w:asciiTheme="minorHAnsi" w:hAnsiTheme="minorHAnsi"/>
          <w:i/>
          <w:sz w:val="22"/>
          <w:szCs w:val="22"/>
        </w:rPr>
        <w:t xml:space="preserve">/miska), umístit na 5 min do </w:t>
      </w:r>
      <w:r w:rsidR="00050BC7">
        <w:rPr>
          <w:rFonts w:asciiTheme="minorHAnsi" w:hAnsiTheme="minorHAnsi"/>
          <w:i/>
          <w:sz w:val="22"/>
          <w:szCs w:val="22"/>
        </w:rPr>
        <w:br/>
        <w:t>37</w:t>
      </w:r>
      <w:r w:rsidR="00411F0D">
        <w:rPr>
          <w:rFonts w:asciiTheme="minorHAnsi" w:hAnsiTheme="minorHAnsi"/>
          <w:i/>
          <w:sz w:val="22"/>
          <w:szCs w:val="22"/>
        </w:rPr>
        <w:t xml:space="preserve"> </w:t>
      </w:r>
      <w:r w:rsidR="00050BC7">
        <w:rPr>
          <w:rFonts w:asciiTheme="minorHAnsi" w:hAnsiTheme="minorHAnsi"/>
          <w:i/>
          <w:sz w:val="22"/>
          <w:szCs w:val="22"/>
        </w:rPr>
        <w:t>⁰</w:t>
      </w:r>
      <w:r w:rsidRPr="00432498">
        <w:rPr>
          <w:rFonts w:asciiTheme="minorHAnsi" w:hAnsiTheme="minorHAnsi"/>
          <w:i/>
          <w:sz w:val="22"/>
          <w:szCs w:val="22"/>
        </w:rPr>
        <w:t>C/5%</w:t>
      </w:r>
      <w:r w:rsidR="00050BC7">
        <w:rPr>
          <w:rFonts w:asciiTheme="minorHAnsi" w:hAnsiTheme="minorHAnsi"/>
          <w:i/>
          <w:sz w:val="22"/>
          <w:szCs w:val="22"/>
        </w:rPr>
        <w:t xml:space="preserve"> </w:t>
      </w:r>
      <w:r w:rsidRPr="00432498">
        <w:rPr>
          <w:rFonts w:asciiTheme="minorHAnsi" w:hAnsiTheme="minorHAnsi"/>
          <w:i/>
          <w:sz w:val="22"/>
          <w:szCs w:val="22"/>
        </w:rPr>
        <w:t>CO</w:t>
      </w:r>
      <w:r w:rsidRPr="00432498">
        <w:rPr>
          <w:rFonts w:asciiTheme="minorHAnsi" w:hAnsiTheme="minorHAnsi"/>
          <w:i/>
          <w:sz w:val="22"/>
          <w:szCs w:val="22"/>
          <w:vertAlign w:val="subscript"/>
        </w:rPr>
        <w:t>2</w:t>
      </w:r>
      <w:r w:rsidRPr="00432498">
        <w:rPr>
          <w:rFonts w:asciiTheme="minorHAnsi" w:hAnsiTheme="minorHAnsi"/>
          <w:i/>
          <w:sz w:val="22"/>
          <w:szCs w:val="22"/>
        </w:rPr>
        <w:t xml:space="preserve">, buňky v trypsinu přenést do </w:t>
      </w:r>
      <w:r w:rsidR="00C5084C" w:rsidRPr="00432498">
        <w:rPr>
          <w:rFonts w:asciiTheme="minorHAnsi" w:hAnsiTheme="minorHAnsi"/>
          <w:i/>
          <w:sz w:val="22"/>
          <w:szCs w:val="22"/>
        </w:rPr>
        <w:t>4</w:t>
      </w:r>
      <w:r w:rsidRPr="00432498">
        <w:rPr>
          <w:rFonts w:asciiTheme="minorHAnsi" w:hAnsiTheme="minorHAnsi"/>
          <w:i/>
          <w:sz w:val="22"/>
          <w:szCs w:val="22"/>
        </w:rPr>
        <w:t xml:space="preserve"> ml média s 10% FBS (inaktivace tr</w:t>
      </w:r>
      <w:r w:rsidR="00050BC7">
        <w:rPr>
          <w:rFonts w:asciiTheme="minorHAnsi" w:hAnsiTheme="minorHAnsi"/>
          <w:i/>
          <w:sz w:val="22"/>
          <w:szCs w:val="22"/>
        </w:rPr>
        <w:t>ypsinu), centrifugace 4 min/290</w:t>
      </w:r>
      <w:r w:rsidRPr="00432498">
        <w:rPr>
          <w:rFonts w:asciiTheme="minorHAnsi" w:hAnsiTheme="minorHAnsi"/>
          <w:i/>
          <w:sz w:val="22"/>
          <w:szCs w:val="22"/>
        </w:rPr>
        <w:t>g.</w:t>
      </w:r>
    </w:p>
    <w:p w:rsidR="000830F0" w:rsidRPr="00432498" w:rsidRDefault="000830F0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Buněčný pelet rozsuspendovat v 10 ml média DMEM + </w:t>
      </w:r>
      <w:r w:rsidR="00BF2C6A" w:rsidRPr="00432498">
        <w:rPr>
          <w:rFonts w:asciiTheme="minorHAnsi" w:hAnsiTheme="minorHAnsi"/>
          <w:i/>
          <w:sz w:val="22"/>
          <w:szCs w:val="22"/>
        </w:rPr>
        <w:t>g</w:t>
      </w:r>
      <w:r w:rsidRPr="00432498">
        <w:rPr>
          <w:rFonts w:asciiTheme="minorHAnsi" w:hAnsiTheme="minorHAnsi"/>
          <w:i/>
          <w:sz w:val="22"/>
          <w:szCs w:val="22"/>
        </w:rPr>
        <w:t>lutamin (</w:t>
      </w:r>
      <w:r w:rsidR="00C5084C" w:rsidRPr="00432498">
        <w:rPr>
          <w:rFonts w:asciiTheme="minorHAnsi" w:hAnsiTheme="minorHAnsi"/>
          <w:i/>
          <w:sz w:val="22"/>
          <w:szCs w:val="22"/>
        </w:rPr>
        <w:t>1%</w:t>
      </w:r>
      <w:r w:rsidRPr="00432498">
        <w:rPr>
          <w:rFonts w:asciiTheme="minorHAnsi" w:hAnsiTheme="minorHAnsi"/>
          <w:i/>
          <w:sz w:val="22"/>
          <w:szCs w:val="22"/>
        </w:rPr>
        <w:t>),</w:t>
      </w:r>
      <w:r w:rsidR="00C5084C" w:rsidRPr="00432498">
        <w:rPr>
          <w:rFonts w:asciiTheme="minorHAnsi" w:hAnsiTheme="minorHAnsi"/>
          <w:i/>
          <w:sz w:val="22"/>
          <w:szCs w:val="22"/>
        </w:rPr>
        <w:t xml:space="preserve"> stanovit počet buněk/ml na přístroji CASYton</w:t>
      </w:r>
      <w:r w:rsidRPr="00432498">
        <w:rPr>
          <w:rFonts w:asciiTheme="minorHAnsi" w:hAnsiTheme="minorHAnsi"/>
          <w:i/>
          <w:sz w:val="22"/>
          <w:szCs w:val="22"/>
        </w:rPr>
        <w:t xml:space="preserve">. </w:t>
      </w:r>
    </w:p>
    <w:p w:rsidR="000830F0" w:rsidRPr="00432498" w:rsidRDefault="000830F0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Připravit 15 ml buněčné suspenze </w:t>
      </w:r>
      <w:r w:rsidR="00C5084C" w:rsidRPr="00432498">
        <w:rPr>
          <w:rFonts w:asciiTheme="minorHAnsi" w:hAnsiTheme="minorHAnsi"/>
          <w:i/>
          <w:sz w:val="22"/>
          <w:szCs w:val="22"/>
        </w:rPr>
        <w:t>HCT-116</w:t>
      </w:r>
      <w:r w:rsidRPr="00432498">
        <w:rPr>
          <w:rFonts w:asciiTheme="minorHAnsi" w:hAnsiTheme="minorHAnsi"/>
          <w:i/>
          <w:sz w:val="22"/>
          <w:szCs w:val="22"/>
        </w:rPr>
        <w:t xml:space="preserve"> (</w:t>
      </w:r>
      <w:r w:rsidR="00905C7E">
        <w:rPr>
          <w:rFonts w:asciiTheme="minorHAnsi" w:hAnsiTheme="minorHAnsi"/>
          <w:i/>
          <w:sz w:val="22"/>
          <w:szCs w:val="22"/>
        </w:rPr>
        <w:t>5x10</w:t>
      </w:r>
      <w:r w:rsidR="00905C7E" w:rsidRPr="00905C7E">
        <w:rPr>
          <w:rFonts w:asciiTheme="minorHAnsi" w:hAnsiTheme="minorHAnsi"/>
          <w:i/>
          <w:sz w:val="22"/>
          <w:szCs w:val="22"/>
          <w:vertAlign w:val="superscript"/>
        </w:rPr>
        <w:t>4</w:t>
      </w:r>
      <w:r w:rsidR="00BF2C6A" w:rsidRPr="00432498">
        <w:rPr>
          <w:rFonts w:asciiTheme="minorHAnsi" w:hAnsiTheme="minorHAnsi"/>
          <w:i/>
          <w:sz w:val="22"/>
          <w:szCs w:val="22"/>
        </w:rPr>
        <w:t xml:space="preserve"> buněk/ml) v médiu</w:t>
      </w:r>
      <w:r w:rsidRPr="00432498">
        <w:rPr>
          <w:rFonts w:asciiTheme="minorHAnsi" w:hAnsiTheme="minorHAnsi"/>
          <w:i/>
          <w:sz w:val="22"/>
          <w:szCs w:val="22"/>
        </w:rPr>
        <w:t xml:space="preserve"> </w:t>
      </w:r>
      <w:r w:rsidR="00BF2C6A" w:rsidRPr="00432498">
        <w:rPr>
          <w:rFonts w:asciiTheme="minorHAnsi" w:hAnsiTheme="minorHAnsi"/>
          <w:i/>
          <w:sz w:val="22"/>
          <w:szCs w:val="22"/>
        </w:rPr>
        <w:t>DMEM + g</w:t>
      </w:r>
      <w:r w:rsidR="00C5084C" w:rsidRPr="00432498">
        <w:rPr>
          <w:rFonts w:asciiTheme="minorHAnsi" w:hAnsiTheme="minorHAnsi"/>
          <w:i/>
          <w:sz w:val="22"/>
          <w:szCs w:val="22"/>
        </w:rPr>
        <w:t>lutamin (1%</w:t>
      </w:r>
      <w:r w:rsidRPr="00432498">
        <w:rPr>
          <w:rFonts w:asciiTheme="minorHAnsi" w:hAnsiTheme="minorHAnsi"/>
          <w:i/>
          <w:sz w:val="22"/>
          <w:szCs w:val="22"/>
        </w:rPr>
        <w:t>)</w:t>
      </w:r>
      <w:r w:rsidR="00C5084C" w:rsidRPr="00432498">
        <w:rPr>
          <w:rFonts w:asciiTheme="minorHAnsi" w:hAnsiTheme="minorHAnsi"/>
          <w:i/>
          <w:sz w:val="22"/>
          <w:szCs w:val="22"/>
        </w:rPr>
        <w:t>.</w:t>
      </w:r>
    </w:p>
    <w:p w:rsidR="000830F0" w:rsidRPr="00432498" w:rsidRDefault="00C5084C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Suspenzi r</w:t>
      </w:r>
      <w:r w:rsidR="00BF2C6A" w:rsidRPr="00432498">
        <w:rPr>
          <w:rFonts w:asciiTheme="minorHAnsi" w:hAnsiTheme="minorHAnsi"/>
          <w:i/>
          <w:sz w:val="22"/>
          <w:szCs w:val="22"/>
        </w:rPr>
        <w:t>ozpipetovat po 1 ml do jamek 12</w:t>
      </w:r>
      <w:r w:rsidRPr="00432498">
        <w:rPr>
          <w:rFonts w:asciiTheme="minorHAnsi" w:hAnsiTheme="minorHAnsi"/>
          <w:i/>
          <w:sz w:val="22"/>
          <w:szCs w:val="22"/>
        </w:rPr>
        <w:t>well plate</w:t>
      </w:r>
      <w:r w:rsidR="000830F0" w:rsidRPr="00432498">
        <w:rPr>
          <w:rFonts w:asciiTheme="minorHAnsi" w:hAnsiTheme="minorHAnsi"/>
          <w:i/>
          <w:sz w:val="22"/>
          <w:szCs w:val="22"/>
        </w:rPr>
        <w:t>, umístit</w:t>
      </w:r>
      <w:r w:rsidRPr="00432498">
        <w:rPr>
          <w:rFonts w:asciiTheme="minorHAnsi" w:hAnsiTheme="minorHAnsi"/>
          <w:i/>
          <w:sz w:val="22"/>
          <w:szCs w:val="22"/>
        </w:rPr>
        <w:t xml:space="preserve"> do termoboxu</w:t>
      </w:r>
      <w:r w:rsidR="000830F0" w:rsidRPr="00432498">
        <w:rPr>
          <w:rFonts w:asciiTheme="minorHAnsi" w:hAnsiTheme="minorHAnsi"/>
          <w:i/>
          <w:sz w:val="22"/>
          <w:szCs w:val="22"/>
        </w:rPr>
        <w:t xml:space="preserve"> na orbitální třepačku (75 rpm)</w:t>
      </w:r>
      <w:r w:rsidRPr="00432498">
        <w:rPr>
          <w:rFonts w:asciiTheme="minorHAnsi" w:hAnsiTheme="minorHAnsi"/>
          <w:i/>
          <w:sz w:val="22"/>
          <w:szCs w:val="22"/>
        </w:rPr>
        <w:t>.</w:t>
      </w:r>
    </w:p>
    <w:p w:rsidR="000830F0" w:rsidRPr="00432498" w:rsidRDefault="00BF2C6A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Po 4 hod</w:t>
      </w:r>
      <w:r w:rsidR="000830F0" w:rsidRPr="00432498">
        <w:rPr>
          <w:rFonts w:asciiTheme="minorHAnsi" w:hAnsiTheme="minorHAnsi"/>
          <w:i/>
          <w:sz w:val="22"/>
          <w:szCs w:val="22"/>
        </w:rPr>
        <w:t xml:space="preserve"> přidat 1% FBS</w:t>
      </w:r>
      <w:r w:rsidR="00C5084C" w:rsidRPr="00432498">
        <w:rPr>
          <w:rFonts w:asciiTheme="minorHAnsi" w:hAnsiTheme="minorHAnsi"/>
          <w:i/>
          <w:sz w:val="22"/>
          <w:szCs w:val="22"/>
        </w:rPr>
        <w:t>.</w:t>
      </w:r>
    </w:p>
    <w:p w:rsidR="000830F0" w:rsidRPr="00432498" w:rsidRDefault="00BF2C6A" w:rsidP="000830F0">
      <w:pPr>
        <w:pStyle w:val="Zkladntext"/>
        <w:numPr>
          <w:ilvl w:val="0"/>
          <w:numId w:val="1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Po 24 hod </w:t>
      </w:r>
      <w:r w:rsidR="000830F0" w:rsidRPr="00432498">
        <w:rPr>
          <w:rFonts w:asciiTheme="minorHAnsi" w:hAnsiTheme="minorHAnsi"/>
          <w:i/>
          <w:sz w:val="22"/>
          <w:szCs w:val="22"/>
        </w:rPr>
        <w:t>přidat 10% FBS</w:t>
      </w:r>
      <w:r w:rsidR="00C5084C" w:rsidRPr="00432498">
        <w:rPr>
          <w:rFonts w:asciiTheme="minorHAnsi" w:hAnsiTheme="minorHAnsi"/>
          <w:i/>
          <w:sz w:val="22"/>
          <w:szCs w:val="22"/>
        </w:rPr>
        <w:t>.</w:t>
      </w:r>
    </w:p>
    <w:p w:rsidR="00C5084C" w:rsidRPr="00432498" w:rsidRDefault="00C5084C" w:rsidP="00C5084C">
      <w:pPr>
        <w:pStyle w:val="Zkladntext"/>
        <w:contextualSpacing/>
        <w:rPr>
          <w:rFonts w:asciiTheme="minorHAnsi" w:hAnsiTheme="minorHAnsi"/>
          <w:i/>
          <w:sz w:val="22"/>
          <w:szCs w:val="22"/>
        </w:rPr>
      </w:pPr>
    </w:p>
    <w:p w:rsidR="00962A46" w:rsidRDefault="00962A46">
      <w:pPr>
        <w:rPr>
          <w:rFonts w:eastAsia="Times New Roman" w:cs="Times New Roman"/>
        </w:rPr>
      </w:pPr>
      <w:r>
        <w:br w:type="page"/>
      </w:r>
    </w:p>
    <w:p w:rsidR="00C5084C" w:rsidRPr="001933C4" w:rsidRDefault="004C0D5D" w:rsidP="00C5084C">
      <w:pPr>
        <w:rPr>
          <w:b/>
          <w:sz w:val="24"/>
        </w:rPr>
      </w:pPr>
      <w:r>
        <w:rPr>
          <w:b/>
          <w:sz w:val="24"/>
        </w:rPr>
        <w:lastRenderedPageBreak/>
        <w:t>Úloha 2</w:t>
      </w:r>
    </w:p>
    <w:p w:rsidR="00C5084C" w:rsidRPr="00432498" w:rsidRDefault="00C5084C" w:rsidP="00C5084C">
      <w:pPr>
        <w:rPr>
          <w:b/>
        </w:rPr>
      </w:pPr>
      <w:r w:rsidRPr="00432498">
        <w:rPr>
          <w:b/>
        </w:rPr>
        <w:t xml:space="preserve">Stanovení </w:t>
      </w:r>
      <w:r w:rsidR="004C0D5D">
        <w:rPr>
          <w:b/>
        </w:rPr>
        <w:t>metabolické aktivity</w:t>
      </w:r>
      <w:r w:rsidRPr="00432498">
        <w:rPr>
          <w:b/>
        </w:rPr>
        <w:t xml:space="preserve"> sféroidů v závislosti na indukci chemoterapeutikem</w:t>
      </w:r>
    </w:p>
    <w:p w:rsidR="00F0588C" w:rsidRDefault="00675526" w:rsidP="00DE05A6">
      <w:pPr>
        <w:pStyle w:val="Zkladntext"/>
        <w:contextualSpacing/>
        <w:rPr>
          <w:rFonts w:asciiTheme="minorHAnsi" w:hAnsiTheme="minorHAnsi"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Úvod:</w:t>
      </w:r>
      <w:r w:rsidRPr="00432498">
        <w:rPr>
          <w:rFonts w:asciiTheme="minorHAnsi" w:hAnsiTheme="minorHAnsi"/>
          <w:sz w:val="22"/>
          <w:szCs w:val="22"/>
        </w:rPr>
        <w:t xml:space="preserve"> </w:t>
      </w:r>
    </w:p>
    <w:p w:rsidR="00C5084C" w:rsidRDefault="00DE05A6" w:rsidP="00DE05A6">
      <w:pPr>
        <w:pStyle w:val="Zkladntext"/>
        <w:contextualSpacing/>
        <w:rPr>
          <w:rFonts w:asciiTheme="minorHAnsi" w:hAnsiTheme="minorHAnsi"/>
          <w:sz w:val="22"/>
          <w:szCs w:val="22"/>
        </w:rPr>
      </w:pPr>
      <w:r w:rsidRPr="00432498">
        <w:rPr>
          <w:rFonts w:asciiTheme="minorHAnsi" w:hAnsiTheme="minorHAnsi"/>
          <w:sz w:val="22"/>
          <w:szCs w:val="22"/>
        </w:rPr>
        <w:t>Sféroidy jsou modelem pro testy cytotoxicity chemoterapeutik,</w:t>
      </w:r>
      <w:r w:rsidR="00BF2C6A" w:rsidRPr="00432498">
        <w:rPr>
          <w:rFonts w:asciiTheme="minorHAnsi" w:hAnsiTheme="minorHAnsi"/>
          <w:sz w:val="22"/>
          <w:szCs w:val="22"/>
        </w:rPr>
        <w:t xml:space="preserve"> a to jak ve stádiu výzkumu, tak ve stádiu klinickém</w:t>
      </w:r>
      <w:r w:rsidRPr="00432498">
        <w:rPr>
          <w:rFonts w:asciiTheme="minorHAnsi" w:hAnsiTheme="minorHAnsi"/>
          <w:sz w:val="22"/>
          <w:szCs w:val="22"/>
        </w:rPr>
        <w:t xml:space="preserve">. Cytotoxické působení na buňky tvořící sféroid je možné stanovit několika metodami. Test MTT je založen na principu redukce žluté tetrazoliové soli (MTT) na fialový formazan. Redukce probíhá jen v metabolicky aktivních buňkách (NAD(P)H oxidoreduktázy). V případě 3D útvarů spolehlivost MTT testu limituje průnik MTT do vnitřních částí 3D útvaru. Proto budou sféroidy před samotným MTT testem disociovány trypsinem na jednobuněčnou suspenzi. </w:t>
      </w:r>
    </w:p>
    <w:p w:rsidR="003174A9" w:rsidRPr="00432498" w:rsidRDefault="003174A9" w:rsidP="00DE05A6">
      <w:pPr>
        <w:pStyle w:val="Zkladntext"/>
        <w:contextualSpacing/>
        <w:rPr>
          <w:rFonts w:asciiTheme="minorHAnsi" w:hAnsiTheme="minorHAnsi"/>
          <w:sz w:val="22"/>
          <w:szCs w:val="22"/>
        </w:rPr>
      </w:pP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 xml:space="preserve">Cíl práce: </w:t>
      </w: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sz w:val="22"/>
          <w:szCs w:val="22"/>
        </w:rPr>
      </w:pPr>
      <w:r w:rsidRPr="00432498">
        <w:rPr>
          <w:rFonts w:asciiTheme="minorHAnsi" w:hAnsiTheme="minorHAnsi"/>
          <w:sz w:val="22"/>
          <w:szCs w:val="22"/>
        </w:rPr>
        <w:t xml:space="preserve">Stanovit </w:t>
      </w:r>
      <w:r w:rsidR="00962A46">
        <w:rPr>
          <w:rFonts w:asciiTheme="minorHAnsi" w:hAnsiTheme="minorHAnsi"/>
          <w:sz w:val="22"/>
          <w:szCs w:val="22"/>
        </w:rPr>
        <w:t>metabolickou aktivitu</w:t>
      </w:r>
      <w:r w:rsidRPr="00432498">
        <w:rPr>
          <w:rFonts w:asciiTheme="minorHAnsi" w:hAnsiTheme="minorHAnsi"/>
          <w:sz w:val="22"/>
          <w:szCs w:val="22"/>
        </w:rPr>
        <w:t xml:space="preserve"> buněk sféroidu indukovaných perifosinem (20 µM), NaHCO</w:t>
      </w:r>
      <w:r w:rsidRPr="00432498">
        <w:rPr>
          <w:rFonts w:asciiTheme="minorHAnsi" w:hAnsiTheme="minorHAnsi"/>
          <w:sz w:val="22"/>
          <w:szCs w:val="22"/>
          <w:vertAlign w:val="subscript"/>
        </w:rPr>
        <w:t>3</w:t>
      </w:r>
      <w:r w:rsidRPr="00432498">
        <w:rPr>
          <w:rFonts w:asciiTheme="minorHAnsi" w:hAnsiTheme="minorHAnsi"/>
          <w:sz w:val="22"/>
          <w:szCs w:val="22"/>
        </w:rPr>
        <w:t xml:space="preserve"> (80 mM) a jejich kombinací metodou MTT. Graficky znázornit změny</w:t>
      </w:r>
      <w:r w:rsidR="00962A46">
        <w:rPr>
          <w:rFonts w:asciiTheme="minorHAnsi" w:hAnsiTheme="minorHAnsi"/>
          <w:sz w:val="22"/>
          <w:szCs w:val="22"/>
        </w:rPr>
        <w:t xml:space="preserve"> aktivity</w:t>
      </w:r>
      <w:r w:rsidRPr="00432498">
        <w:rPr>
          <w:rFonts w:asciiTheme="minorHAnsi" w:hAnsiTheme="minorHAnsi"/>
          <w:sz w:val="22"/>
          <w:szCs w:val="22"/>
        </w:rPr>
        <w:t xml:space="preserve"> buněk tvořících sféroid pomocí </w:t>
      </w:r>
      <w:r w:rsidR="004C0D5D">
        <w:rPr>
          <w:rFonts w:asciiTheme="minorHAnsi" w:hAnsiTheme="minorHAnsi"/>
          <w:sz w:val="22"/>
          <w:szCs w:val="22"/>
        </w:rPr>
        <w:t xml:space="preserve">změn </w:t>
      </w:r>
      <w:r w:rsidRPr="00432498">
        <w:rPr>
          <w:rFonts w:asciiTheme="minorHAnsi" w:hAnsiTheme="minorHAnsi"/>
          <w:sz w:val="22"/>
          <w:szCs w:val="22"/>
        </w:rPr>
        <w:t>absorbance (570 nm</w:t>
      </w:r>
      <w:r w:rsidR="004C0D5D">
        <w:rPr>
          <w:rFonts w:asciiTheme="minorHAnsi" w:hAnsiTheme="minorHAnsi"/>
          <w:sz w:val="22"/>
          <w:szCs w:val="22"/>
        </w:rPr>
        <w:t>).</w:t>
      </w: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sz w:val="22"/>
          <w:szCs w:val="22"/>
        </w:rPr>
      </w:pPr>
    </w:p>
    <w:p w:rsidR="00675526" w:rsidRPr="00432498" w:rsidRDefault="00385781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Postup</w:t>
      </w:r>
      <w:r w:rsidR="00F0588C">
        <w:rPr>
          <w:rFonts w:asciiTheme="minorHAnsi" w:hAnsiTheme="minorHAnsi"/>
          <w:b/>
          <w:sz w:val="22"/>
          <w:szCs w:val="22"/>
        </w:rPr>
        <w:t>:</w:t>
      </w:r>
    </w:p>
    <w:p w:rsidR="00675526" w:rsidRPr="00432498" w:rsidRDefault="00675526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Sféroidy indukovat perifosinem (20 µM), NaHCO</w:t>
      </w:r>
      <w:r w:rsidRPr="00432498">
        <w:rPr>
          <w:rFonts w:asciiTheme="minorHAnsi" w:hAnsiTheme="minorHAnsi"/>
          <w:i/>
          <w:sz w:val="22"/>
          <w:szCs w:val="22"/>
          <w:vertAlign w:val="subscript"/>
        </w:rPr>
        <w:t xml:space="preserve">3 </w:t>
      </w:r>
      <w:r w:rsidRPr="00432498">
        <w:rPr>
          <w:rFonts w:asciiTheme="minorHAnsi" w:hAnsiTheme="minorHAnsi"/>
          <w:i/>
          <w:sz w:val="22"/>
          <w:szCs w:val="22"/>
        </w:rPr>
        <w:t>(80 mM) a jejich kombinací po dobu 48 hod.</w:t>
      </w:r>
    </w:p>
    <w:p w:rsidR="00675526" w:rsidRPr="00432498" w:rsidRDefault="00675526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Sféroidy promýt</w:t>
      </w:r>
      <w:r w:rsidR="0012137A">
        <w:rPr>
          <w:rFonts w:asciiTheme="minorHAnsi" w:hAnsiTheme="minorHAnsi"/>
          <w:i/>
          <w:sz w:val="22"/>
          <w:szCs w:val="22"/>
        </w:rPr>
        <w:t xml:space="preserve"> v 1xPBS, přidat </w:t>
      </w:r>
      <w:r w:rsidR="009D348B">
        <w:rPr>
          <w:rFonts w:asciiTheme="minorHAnsi" w:hAnsiTheme="minorHAnsi"/>
          <w:i/>
          <w:sz w:val="22"/>
          <w:szCs w:val="22"/>
        </w:rPr>
        <w:t xml:space="preserve">200 ul </w:t>
      </w:r>
      <w:r w:rsidR="0012137A">
        <w:rPr>
          <w:rFonts w:asciiTheme="minorHAnsi" w:hAnsiTheme="minorHAnsi"/>
          <w:i/>
          <w:sz w:val="22"/>
          <w:szCs w:val="22"/>
        </w:rPr>
        <w:t>trypsin</w:t>
      </w:r>
      <w:r w:rsidR="009D348B">
        <w:rPr>
          <w:rFonts w:asciiTheme="minorHAnsi" w:hAnsiTheme="minorHAnsi"/>
          <w:i/>
          <w:sz w:val="22"/>
          <w:szCs w:val="22"/>
        </w:rPr>
        <w:t>u</w:t>
      </w:r>
      <w:r w:rsidR="0012137A">
        <w:rPr>
          <w:rFonts w:asciiTheme="minorHAnsi" w:hAnsiTheme="minorHAnsi"/>
          <w:i/>
          <w:sz w:val="22"/>
          <w:szCs w:val="22"/>
        </w:rPr>
        <w:t xml:space="preserve"> (5 min,</w:t>
      </w:r>
      <w:r w:rsidRPr="00432498">
        <w:rPr>
          <w:rFonts w:asciiTheme="minorHAnsi" w:hAnsiTheme="minorHAnsi"/>
          <w:i/>
          <w:sz w:val="22"/>
          <w:szCs w:val="22"/>
        </w:rPr>
        <w:t xml:space="preserve"> 37 ºC),</w:t>
      </w:r>
      <w:r w:rsidR="0087325B">
        <w:rPr>
          <w:rFonts w:asciiTheme="minorHAnsi" w:hAnsiTheme="minorHAnsi"/>
          <w:i/>
          <w:sz w:val="22"/>
          <w:szCs w:val="22"/>
        </w:rPr>
        <w:t xml:space="preserve"> rozsuspendovat, přidat</w:t>
      </w:r>
      <w:r w:rsidRPr="00432498">
        <w:rPr>
          <w:rFonts w:asciiTheme="minorHAnsi" w:hAnsiTheme="minorHAnsi"/>
          <w:i/>
          <w:sz w:val="22"/>
          <w:szCs w:val="22"/>
        </w:rPr>
        <w:t xml:space="preserve"> 200 </w:t>
      </w:r>
      <w:r w:rsidR="00B103F7" w:rsidRPr="00432498">
        <w:rPr>
          <w:rFonts w:asciiTheme="minorHAnsi" w:hAnsiTheme="minorHAnsi"/>
          <w:i/>
          <w:sz w:val="22"/>
          <w:szCs w:val="22"/>
        </w:rPr>
        <w:t>µl k</w:t>
      </w:r>
      <w:r w:rsidR="00050BC7">
        <w:rPr>
          <w:rFonts w:asciiTheme="minorHAnsi" w:hAnsiTheme="minorHAnsi"/>
          <w:i/>
          <w:sz w:val="22"/>
          <w:szCs w:val="22"/>
        </w:rPr>
        <w:t>u</w:t>
      </w:r>
      <w:r w:rsidR="00C604F4">
        <w:rPr>
          <w:rFonts w:asciiTheme="minorHAnsi" w:hAnsiTheme="minorHAnsi"/>
          <w:i/>
          <w:sz w:val="22"/>
          <w:szCs w:val="22"/>
        </w:rPr>
        <w:t>l</w:t>
      </w:r>
      <w:r w:rsidR="00B103F7" w:rsidRPr="00432498">
        <w:rPr>
          <w:rFonts w:asciiTheme="minorHAnsi" w:hAnsiTheme="minorHAnsi"/>
          <w:i/>
          <w:sz w:val="22"/>
          <w:szCs w:val="22"/>
        </w:rPr>
        <w:t xml:space="preserve">tivačního média s 10% FBS </w:t>
      </w:r>
      <w:r w:rsidRPr="00432498">
        <w:rPr>
          <w:rFonts w:asciiTheme="minorHAnsi" w:hAnsiTheme="minorHAnsi"/>
          <w:i/>
          <w:sz w:val="22"/>
          <w:szCs w:val="22"/>
        </w:rPr>
        <w:t>(inak</w:t>
      </w:r>
      <w:r w:rsidR="00385781">
        <w:rPr>
          <w:rFonts w:asciiTheme="minorHAnsi" w:hAnsiTheme="minorHAnsi"/>
          <w:i/>
          <w:sz w:val="22"/>
          <w:szCs w:val="22"/>
        </w:rPr>
        <w:t>tivace trypsinu), centrifugace 290g/</w:t>
      </w:r>
      <w:r w:rsidRPr="00432498">
        <w:rPr>
          <w:rFonts w:asciiTheme="minorHAnsi" w:hAnsiTheme="minorHAnsi"/>
          <w:i/>
          <w:sz w:val="22"/>
          <w:szCs w:val="22"/>
        </w:rPr>
        <w:t>4 min.</w:t>
      </w:r>
    </w:p>
    <w:p w:rsidR="00675526" w:rsidRPr="00432498" w:rsidRDefault="00675526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Buněčný pelet </w:t>
      </w:r>
      <w:r w:rsidR="00BF2C6A" w:rsidRPr="00432498">
        <w:rPr>
          <w:rFonts w:asciiTheme="minorHAnsi" w:hAnsiTheme="minorHAnsi"/>
          <w:i/>
          <w:sz w:val="22"/>
          <w:szCs w:val="22"/>
        </w:rPr>
        <w:t>roz</w:t>
      </w:r>
      <w:r w:rsidRPr="00432498">
        <w:rPr>
          <w:rFonts w:asciiTheme="minorHAnsi" w:hAnsiTheme="minorHAnsi"/>
          <w:i/>
          <w:sz w:val="22"/>
          <w:szCs w:val="22"/>
        </w:rPr>
        <w:t>suspendovat v</w:t>
      </w:r>
      <w:r w:rsidR="00BF2C6A" w:rsidRPr="00432498">
        <w:rPr>
          <w:rFonts w:asciiTheme="minorHAnsi" w:hAnsiTheme="minorHAnsi"/>
          <w:i/>
          <w:sz w:val="22"/>
          <w:szCs w:val="22"/>
        </w:rPr>
        <w:t> 200 µl 10% MTT v DMEM médiu (</w:t>
      </w:r>
      <w:r w:rsidRPr="00432498">
        <w:rPr>
          <w:rFonts w:asciiTheme="minorHAnsi" w:hAnsiTheme="minorHAnsi"/>
          <w:i/>
          <w:sz w:val="22"/>
          <w:szCs w:val="22"/>
        </w:rPr>
        <w:t>180 µl k</w:t>
      </w:r>
      <w:r w:rsidR="00050BC7">
        <w:rPr>
          <w:rFonts w:asciiTheme="minorHAnsi" w:hAnsiTheme="minorHAnsi"/>
          <w:i/>
          <w:sz w:val="22"/>
          <w:szCs w:val="22"/>
        </w:rPr>
        <w:t>u</w:t>
      </w:r>
      <w:r w:rsidR="00C604F4">
        <w:rPr>
          <w:rFonts w:asciiTheme="minorHAnsi" w:hAnsiTheme="minorHAnsi"/>
          <w:i/>
          <w:sz w:val="22"/>
          <w:szCs w:val="22"/>
        </w:rPr>
        <w:t>l</w:t>
      </w:r>
      <w:r w:rsidRPr="00432498">
        <w:rPr>
          <w:rFonts w:asciiTheme="minorHAnsi" w:hAnsiTheme="minorHAnsi"/>
          <w:i/>
          <w:sz w:val="22"/>
          <w:szCs w:val="22"/>
        </w:rPr>
        <w:t>tivačního média s 20 µl</w:t>
      </w:r>
      <w:r w:rsidR="003174A9">
        <w:rPr>
          <w:rFonts w:asciiTheme="minorHAnsi" w:hAnsiTheme="minorHAnsi"/>
          <w:i/>
          <w:sz w:val="22"/>
          <w:szCs w:val="22"/>
        </w:rPr>
        <w:t xml:space="preserve"> zásobního roztoku MTT (5 mg/ml</w:t>
      </w:r>
      <w:r w:rsidR="0012137A">
        <w:rPr>
          <w:rFonts w:asciiTheme="minorHAnsi" w:hAnsiTheme="minorHAnsi"/>
          <w:i/>
          <w:sz w:val="22"/>
          <w:szCs w:val="22"/>
        </w:rPr>
        <w:t>)</w:t>
      </w:r>
      <w:r w:rsidR="00BF2C6A" w:rsidRPr="00432498">
        <w:rPr>
          <w:rFonts w:asciiTheme="minorHAnsi" w:hAnsiTheme="minorHAnsi"/>
          <w:i/>
          <w:sz w:val="22"/>
          <w:szCs w:val="22"/>
        </w:rPr>
        <w:t>)</w:t>
      </w:r>
      <w:r w:rsidR="00B103F7" w:rsidRPr="00432498">
        <w:rPr>
          <w:rFonts w:asciiTheme="minorHAnsi" w:hAnsiTheme="minorHAnsi"/>
          <w:i/>
          <w:sz w:val="22"/>
          <w:szCs w:val="22"/>
        </w:rPr>
        <w:t>, k</w:t>
      </w:r>
      <w:r w:rsidR="00050BC7">
        <w:rPr>
          <w:rFonts w:asciiTheme="minorHAnsi" w:hAnsiTheme="minorHAnsi"/>
          <w:i/>
          <w:sz w:val="22"/>
          <w:szCs w:val="22"/>
        </w:rPr>
        <w:t>u</w:t>
      </w:r>
      <w:r w:rsidR="00C604F4">
        <w:rPr>
          <w:rFonts w:asciiTheme="minorHAnsi" w:hAnsiTheme="minorHAnsi"/>
          <w:i/>
          <w:sz w:val="22"/>
          <w:szCs w:val="22"/>
        </w:rPr>
        <w:t>l</w:t>
      </w:r>
      <w:r w:rsidR="00B103F7" w:rsidRPr="00432498">
        <w:rPr>
          <w:rFonts w:asciiTheme="minorHAnsi" w:hAnsiTheme="minorHAnsi"/>
          <w:i/>
          <w:sz w:val="22"/>
          <w:szCs w:val="22"/>
        </w:rPr>
        <w:t xml:space="preserve">tivace 37 ºC, </w:t>
      </w:r>
      <w:r w:rsidRPr="00432498">
        <w:rPr>
          <w:rFonts w:asciiTheme="minorHAnsi" w:hAnsiTheme="minorHAnsi"/>
          <w:i/>
          <w:sz w:val="22"/>
          <w:szCs w:val="22"/>
        </w:rPr>
        <w:t>1 hod.</w:t>
      </w:r>
    </w:p>
    <w:p w:rsidR="00675526" w:rsidRPr="00432498" w:rsidRDefault="009D348B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Centrifugace 290g/4 min</w:t>
      </w:r>
      <w:r w:rsidR="00675526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Odsát směs k</w:t>
      </w:r>
      <w:r w:rsidR="00050BC7">
        <w:rPr>
          <w:rFonts w:asciiTheme="minorHAnsi" w:hAnsiTheme="minorHAnsi"/>
          <w:i/>
          <w:sz w:val="22"/>
          <w:szCs w:val="22"/>
        </w:rPr>
        <w:t>u</w:t>
      </w:r>
      <w:r w:rsidR="00C604F4">
        <w:rPr>
          <w:rFonts w:asciiTheme="minorHAnsi" w:hAnsiTheme="minorHAnsi"/>
          <w:i/>
          <w:sz w:val="22"/>
          <w:szCs w:val="22"/>
        </w:rPr>
        <w:t>l</w:t>
      </w:r>
      <w:r w:rsidRPr="00432498">
        <w:rPr>
          <w:rFonts w:asciiTheme="minorHAnsi" w:hAnsiTheme="minorHAnsi"/>
          <w:i/>
          <w:sz w:val="22"/>
          <w:szCs w:val="22"/>
        </w:rPr>
        <w:t>tivačního média a MTT, pelet lyzovat v DMSO (200 µl).</w:t>
      </w:r>
    </w:p>
    <w:p w:rsidR="00675526" w:rsidRPr="00432498" w:rsidRDefault="00675526" w:rsidP="00675526">
      <w:pPr>
        <w:pStyle w:val="Zkladntext"/>
        <w:numPr>
          <w:ilvl w:val="0"/>
          <w:numId w:val="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Stanovit absorbanci při 570 nm.</w:t>
      </w: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sz w:val="22"/>
          <w:szCs w:val="22"/>
        </w:rPr>
      </w:pPr>
    </w:p>
    <w:p w:rsidR="004C0D5D" w:rsidRPr="001933C4" w:rsidRDefault="004C0D5D" w:rsidP="009D348B">
      <w:pPr>
        <w:spacing w:before="240"/>
        <w:rPr>
          <w:b/>
          <w:sz w:val="24"/>
        </w:rPr>
      </w:pPr>
      <w:r w:rsidRPr="009D348B">
        <w:rPr>
          <w:b/>
          <w:sz w:val="24"/>
        </w:rPr>
        <w:t>Úloha 3</w:t>
      </w:r>
    </w:p>
    <w:p w:rsidR="004C0D5D" w:rsidRPr="00432498" w:rsidRDefault="004C0D5D" w:rsidP="004C0D5D">
      <w:pPr>
        <w:rPr>
          <w:b/>
        </w:rPr>
      </w:pPr>
      <w:r w:rsidRPr="00432498">
        <w:rPr>
          <w:b/>
        </w:rPr>
        <w:t xml:space="preserve">Stanovení </w:t>
      </w:r>
      <w:r>
        <w:rPr>
          <w:b/>
        </w:rPr>
        <w:t>viability</w:t>
      </w:r>
      <w:r w:rsidRPr="00432498">
        <w:rPr>
          <w:b/>
        </w:rPr>
        <w:t xml:space="preserve"> sféroidů v závislosti na indukci chemoterapeutikem</w:t>
      </w:r>
    </w:p>
    <w:p w:rsidR="00316564" w:rsidRDefault="00316564" w:rsidP="00316564">
      <w:pPr>
        <w:pStyle w:val="Zkladntext"/>
        <w:contextualSpacing/>
        <w:rPr>
          <w:rFonts w:asciiTheme="minorHAnsi" w:hAnsiTheme="minorHAnsi"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Úvod:</w:t>
      </w:r>
      <w:r w:rsidRPr="00432498">
        <w:rPr>
          <w:rFonts w:asciiTheme="minorHAnsi" w:hAnsiTheme="minorHAnsi"/>
          <w:sz w:val="22"/>
          <w:szCs w:val="22"/>
        </w:rPr>
        <w:t xml:space="preserve"> </w:t>
      </w:r>
    </w:p>
    <w:p w:rsidR="00962A46" w:rsidRDefault="004C0D5D" w:rsidP="00DE0C57">
      <w:pPr>
        <w:jc w:val="both"/>
      </w:pPr>
      <w:r>
        <w:t xml:space="preserve">Další metodou, </w:t>
      </w:r>
      <w:r w:rsidR="00316564">
        <w:t>která hodnotí</w:t>
      </w:r>
      <w:r>
        <w:t xml:space="preserve"> vliv cytotoxického působení látek na sféroidy, je určení viability</w:t>
      </w:r>
      <w:r w:rsidR="00316564">
        <w:t xml:space="preserve"> sféroidů pomocí fluorescenčního barviva Sytox Green. Toto barvivo živé buňky nepropouštějí, proto je vhodným indikátorem mrtvých buněk v populaci.</w:t>
      </w:r>
      <w:r w:rsidR="00962A46">
        <w:t xml:space="preserve"> Zastoupení </w:t>
      </w:r>
      <w:r w:rsidR="00316564">
        <w:t>živých a mrtvých buněk po působení chemoterapeutik bud</w:t>
      </w:r>
      <w:r w:rsidR="00962A46">
        <w:t>e hodnoceno</w:t>
      </w:r>
      <w:r w:rsidR="00316564">
        <w:t xml:space="preserve"> </w:t>
      </w:r>
      <w:r w:rsidR="00962A46">
        <w:t xml:space="preserve">s využitím </w:t>
      </w:r>
      <w:r w:rsidR="00316564">
        <w:t>průtokové cytometrie.</w:t>
      </w:r>
      <w:r w:rsidR="00962A46">
        <w:t xml:space="preserve"> Průtokový cytometr analyzuje pomocí dopadu a odrazu světla a přítomnosti fluorescence každou buňku jednotlivě. Sféroidy tedy budou před samotnou analýzou rozsuspendovány trypsinem.</w:t>
      </w:r>
    </w:p>
    <w:p w:rsidR="00962A46" w:rsidRPr="00432498" w:rsidRDefault="00962A46" w:rsidP="00962A4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 xml:space="preserve">Cíl práce: </w:t>
      </w:r>
    </w:p>
    <w:p w:rsidR="00962A46" w:rsidRPr="00432498" w:rsidRDefault="00962A46" w:rsidP="00962A46">
      <w:pPr>
        <w:pStyle w:val="Zkladntext"/>
        <w:contextualSpacing/>
      </w:pPr>
      <w:r w:rsidRPr="00432498">
        <w:rPr>
          <w:rFonts w:asciiTheme="minorHAnsi" w:hAnsiTheme="minorHAnsi"/>
          <w:sz w:val="22"/>
          <w:szCs w:val="22"/>
        </w:rPr>
        <w:t>Stanovit</w:t>
      </w:r>
      <w:r w:rsidRPr="00962A46">
        <w:rPr>
          <w:rFonts w:asciiTheme="minorHAnsi" w:hAnsiTheme="minorHAnsi"/>
          <w:sz w:val="22"/>
          <w:szCs w:val="22"/>
        </w:rPr>
        <w:t xml:space="preserve"> viabilitu</w:t>
      </w:r>
      <w:r>
        <w:t xml:space="preserve"> </w:t>
      </w:r>
      <w:r w:rsidRPr="00432498">
        <w:rPr>
          <w:rFonts w:asciiTheme="minorHAnsi" w:hAnsiTheme="minorHAnsi"/>
          <w:sz w:val="22"/>
          <w:szCs w:val="22"/>
        </w:rPr>
        <w:t>buněk sféroidu indukovaných perifosinem (20 µM), NaHCO</w:t>
      </w:r>
      <w:r w:rsidRPr="00432498">
        <w:rPr>
          <w:rFonts w:asciiTheme="minorHAnsi" w:hAnsiTheme="minorHAnsi"/>
          <w:sz w:val="22"/>
          <w:szCs w:val="22"/>
          <w:vertAlign w:val="subscript"/>
        </w:rPr>
        <w:t>3</w:t>
      </w:r>
      <w:r w:rsidRPr="00432498">
        <w:rPr>
          <w:rFonts w:asciiTheme="minorHAnsi" w:hAnsiTheme="minorHAnsi"/>
          <w:sz w:val="22"/>
          <w:szCs w:val="22"/>
        </w:rPr>
        <w:t xml:space="preserve"> (80 mM) a jejich kombinací </w:t>
      </w:r>
      <w:r>
        <w:rPr>
          <w:rFonts w:asciiTheme="minorHAnsi" w:hAnsiTheme="minorHAnsi"/>
          <w:sz w:val="22"/>
          <w:szCs w:val="22"/>
        </w:rPr>
        <w:t xml:space="preserve">s využitím fluorescenčního barviva </w:t>
      </w:r>
      <w:r w:rsidR="00385781">
        <w:rPr>
          <w:rFonts w:asciiTheme="minorHAnsi" w:hAnsiTheme="minorHAnsi"/>
          <w:sz w:val="22"/>
          <w:szCs w:val="22"/>
        </w:rPr>
        <w:t xml:space="preserve">Sytox Green </w:t>
      </w:r>
      <w:r>
        <w:rPr>
          <w:rFonts w:asciiTheme="minorHAnsi" w:hAnsiTheme="minorHAnsi"/>
          <w:sz w:val="22"/>
          <w:szCs w:val="22"/>
        </w:rPr>
        <w:t>a následné detekce průtokovým cytometrem</w:t>
      </w:r>
      <w:r w:rsidRPr="00432498">
        <w:rPr>
          <w:rFonts w:asciiTheme="minorHAnsi" w:hAnsiTheme="minorHAnsi"/>
          <w:sz w:val="22"/>
          <w:szCs w:val="22"/>
        </w:rPr>
        <w:t>. Graficky znázornit změny</w:t>
      </w:r>
      <w:r>
        <w:rPr>
          <w:rFonts w:asciiTheme="minorHAnsi" w:hAnsiTheme="minorHAnsi"/>
          <w:sz w:val="22"/>
          <w:szCs w:val="22"/>
        </w:rPr>
        <w:t xml:space="preserve"> v procentuálním zastoupení mrtvých a živých buněk ve sféroidu v závislosti na použitých látkách.</w:t>
      </w:r>
    </w:p>
    <w:p w:rsidR="00385781" w:rsidRDefault="00385781" w:rsidP="00385781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</w:p>
    <w:p w:rsidR="00385781" w:rsidRPr="00432498" w:rsidRDefault="00385781" w:rsidP="00385781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Postup:</w:t>
      </w:r>
    </w:p>
    <w:p w:rsidR="00385781" w:rsidRPr="00432498" w:rsidRDefault="00385781" w:rsidP="00385781">
      <w:pPr>
        <w:pStyle w:val="Zkladntext"/>
        <w:numPr>
          <w:ilvl w:val="0"/>
          <w:numId w:val="1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Sféroidy indukovat perifosinem (20 µM), NaHCO</w:t>
      </w:r>
      <w:r w:rsidRPr="00432498">
        <w:rPr>
          <w:rFonts w:asciiTheme="minorHAnsi" w:hAnsiTheme="minorHAnsi"/>
          <w:i/>
          <w:sz w:val="22"/>
          <w:szCs w:val="22"/>
          <w:vertAlign w:val="subscript"/>
        </w:rPr>
        <w:t xml:space="preserve">3 </w:t>
      </w:r>
      <w:r w:rsidRPr="00432498">
        <w:rPr>
          <w:rFonts w:asciiTheme="minorHAnsi" w:hAnsiTheme="minorHAnsi"/>
          <w:i/>
          <w:sz w:val="22"/>
          <w:szCs w:val="22"/>
        </w:rPr>
        <w:t>(80 mM) a jejich kombinací po dobu 48 hod.</w:t>
      </w:r>
    </w:p>
    <w:p w:rsidR="00385781" w:rsidRDefault="00385781" w:rsidP="00385781">
      <w:pPr>
        <w:pStyle w:val="Zkladntext"/>
        <w:numPr>
          <w:ilvl w:val="0"/>
          <w:numId w:val="1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Sféroidy promýt</w:t>
      </w:r>
      <w:r>
        <w:rPr>
          <w:rFonts w:asciiTheme="minorHAnsi" w:hAnsiTheme="minorHAnsi"/>
          <w:i/>
          <w:sz w:val="22"/>
          <w:szCs w:val="22"/>
        </w:rPr>
        <w:t xml:space="preserve"> v 1xPBS, přidat </w:t>
      </w:r>
      <w:r w:rsidR="009D348B">
        <w:rPr>
          <w:rFonts w:asciiTheme="minorHAnsi" w:hAnsiTheme="minorHAnsi"/>
          <w:i/>
          <w:sz w:val="22"/>
          <w:szCs w:val="22"/>
        </w:rPr>
        <w:t xml:space="preserve">200 ul </w:t>
      </w:r>
      <w:r>
        <w:rPr>
          <w:rFonts w:asciiTheme="minorHAnsi" w:hAnsiTheme="minorHAnsi"/>
          <w:i/>
          <w:sz w:val="22"/>
          <w:szCs w:val="22"/>
        </w:rPr>
        <w:t>trypsin</w:t>
      </w:r>
      <w:r w:rsidR="009D348B">
        <w:rPr>
          <w:rFonts w:asciiTheme="minorHAnsi" w:hAnsiTheme="minorHAnsi"/>
          <w:i/>
          <w:sz w:val="22"/>
          <w:szCs w:val="22"/>
        </w:rPr>
        <w:t>u</w:t>
      </w:r>
      <w:r>
        <w:rPr>
          <w:rFonts w:asciiTheme="minorHAnsi" w:hAnsiTheme="minorHAnsi"/>
          <w:i/>
          <w:sz w:val="22"/>
          <w:szCs w:val="22"/>
        </w:rPr>
        <w:t xml:space="preserve"> (5 min,</w:t>
      </w:r>
      <w:r w:rsidRPr="00432498">
        <w:rPr>
          <w:rFonts w:asciiTheme="minorHAnsi" w:hAnsiTheme="minorHAnsi"/>
          <w:i/>
          <w:sz w:val="22"/>
          <w:szCs w:val="22"/>
        </w:rPr>
        <w:t xml:space="preserve"> 37 ºC),</w:t>
      </w:r>
      <w:r>
        <w:rPr>
          <w:rFonts w:asciiTheme="minorHAnsi" w:hAnsiTheme="minorHAnsi"/>
          <w:i/>
          <w:sz w:val="22"/>
          <w:szCs w:val="22"/>
        </w:rPr>
        <w:t xml:space="preserve"> rozsuspendovat, přidat</w:t>
      </w:r>
      <w:r w:rsidRPr="00432498">
        <w:rPr>
          <w:rFonts w:asciiTheme="minorHAnsi" w:hAnsiTheme="minorHAnsi"/>
          <w:i/>
          <w:sz w:val="22"/>
          <w:szCs w:val="22"/>
        </w:rPr>
        <w:t xml:space="preserve"> 200 µl k</w:t>
      </w:r>
      <w:r>
        <w:rPr>
          <w:rFonts w:asciiTheme="minorHAnsi" w:hAnsiTheme="minorHAnsi"/>
          <w:i/>
          <w:sz w:val="22"/>
          <w:szCs w:val="22"/>
        </w:rPr>
        <w:t>ul</w:t>
      </w:r>
      <w:r w:rsidRPr="00432498">
        <w:rPr>
          <w:rFonts w:asciiTheme="minorHAnsi" w:hAnsiTheme="minorHAnsi"/>
          <w:i/>
          <w:sz w:val="22"/>
          <w:szCs w:val="22"/>
        </w:rPr>
        <w:t>tivačního média s 10% FBS (inak</w:t>
      </w:r>
      <w:r>
        <w:rPr>
          <w:rFonts w:asciiTheme="minorHAnsi" w:hAnsiTheme="minorHAnsi"/>
          <w:i/>
          <w:sz w:val="22"/>
          <w:szCs w:val="22"/>
        </w:rPr>
        <w:t>tivace trypsinu), centrifugace 400g/5</w:t>
      </w:r>
      <w:r w:rsidRPr="00432498">
        <w:rPr>
          <w:rFonts w:asciiTheme="minorHAnsi" w:hAnsiTheme="minorHAnsi"/>
          <w:i/>
          <w:sz w:val="22"/>
          <w:szCs w:val="22"/>
        </w:rPr>
        <w:t xml:space="preserve"> min.</w:t>
      </w:r>
    </w:p>
    <w:p w:rsidR="00385781" w:rsidRDefault="00385781" w:rsidP="00385781">
      <w:pPr>
        <w:pStyle w:val="Zkladntext"/>
        <w:numPr>
          <w:ilvl w:val="0"/>
          <w:numId w:val="1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Odsát médium s trypsinem, pelet rozsuspendovat v 50nM Sytox Green v 1x PBS.</w:t>
      </w:r>
    </w:p>
    <w:p w:rsidR="00385781" w:rsidRDefault="00385781" w:rsidP="00385781">
      <w:pPr>
        <w:pStyle w:val="Zkladntext"/>
        <w:numPr>
          <w:ilvl w:val="0"/>
          <w:numId w:val="1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Inkubovat ve tmě 10 min, RT. </w:t>
      </w:r>
    </w:p>
    <w:p w:rsidR="00385781" w:rsidRPr="00432498" w:rsidRDefault="00385781" w:rsidP="00385781">
      <w:pPr>
        <w:pStyle w:val="Zkladntext"/>
        <w:numPr>
          <w:ilvl w:val="0"/>
          <w:numId w:val="1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Přemístit na led, analyzovat na průtokovém cytometru.</w:t>
      </w:r>
    </w:p>
    <w:p w:rsidR="009D348B" w:rsidRDefault="009D348B" w:rsidP="00C63165">
      <w:pPr>
        <w:spacing w:line="240" w:lineRule="auto"/>
        <w:contextualSpacing/>
        <w:rPr>
          <w:b/>
          <w:sz w:val="24"/>
        </w:rPr>
      </w:pPr>
    </w:p>
    <w:p w:rsidR="000C7130" w:rsidRPr="001933C4" w:rsidRDefault="004C0D5D" w:rsidP="00C63165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Úloha 4</w:t>
      </w:r>
    </w:p>
    <w:p w:rsidR="000C7130" w:rsidRPr="00432498" w:rsidRDefault="000C7130" w:rsidP="00C63165">
      <w:pPr>
        <w:spacing w:line="240" w:lineRule="auto"/>
        <w:contextualSpacing/>
        <w:rPr>
          <w:b/>
        </w:rPr>
      </w:pPr>
    </w:p>
    <w:p w:rsidR="00675526" w:rsidRPr="00432498" w:rsidRDefault="00675526" w:rsidP="00C63165">
      <w:pPr>
        <w:spacing w:line="240" w:lineRule="auto"/>
        <w:contextualSpacing/>
        <w:rPr>
          <w:b/>
        </w:rPr>
      </w:pPr>
      <w:r w:rsidRPr="00432498">
        <w:rPr>
          <w:b/>
        </w:rPr>
        <w:t>Imunohistochemická analýza metabolických a apoptotických markerů na modelu sféroidů</w:t>
      </w:r>
    </w:p>
    <w:p w:rsidR="00675526" w:rsidRPr="00432498" w:rsidRDefault="00675526" w:rsidP="00C63165">
      <w:pPr>
        <w:spacing w:line="240" w:lineRule="auto"/>
        <w:contextualSpacing/>
        <w:rPr>
          <w:b/>
        </w:rPr>
      </w:pPr>
    </w:p>
    <w:p w:rsidR="00675526" w:rsidRPr="00432498" w:rsidRDefault="00675526" w:rsidP="00675526">
      <w:pPr>
        <w:spacing w:line="240" w:lineRule="auto"/>
        <w:contextualSpacing/>
        <w:rPr>
          <w:b/>
        </w:rPr>
      </w:pPr>
      <w:r w:rsidRPr="00432498">
        <w:rPr>
          <w:b/>
        </w:rPr>
        <w:t>Úvod:</w:t>
      </w:r>
    </w:p>
    <w:p w:rsidR="00675526" w:rsidRPr="00432498" w:rsidRDefault="00675526" w:rsidP="00912FCD">
      <w:pPr>
        <w:spacing w:line="240" w:lineRule="auto"/>
        <w:contextualSpacing/>
        <w:jc w:val="both"/>
      </w:pPr>
      <w:r w:rsidRPr="00432498">
        <w:t xml:space="preserve">Buňky sféroidů mohou reagovat na cytotoxické působení chemoterapeutik indukcí apoptózy, kterou je možné prokázat detekcí </w:t>
      </w:r>
      <w:r w:rsidR="0012137A">
        <w:t xml:space="preserve">např. </w:t>
      </w:r>
      <w:r w:rsidRPr="00432498">
        <w:t xml:space="preserve">zvýšené hladiny </w:t>
      </w:r>
      <w:r w:rsidR="00316564">
        <w:t>štěpených kaspáz</w:t>
      </w:r>
      <w:r w:rsidRPr="00432498">
        <w:t xml:space="preserve"> nebo proteinu PARP. Současně buňky sféroidu reagují na působení chemoterapeutik změnou hladiny, aktivity nebo prostorové distribuce proliferačních markerů</w:t>
      </w:r>
      <w:r w:rsidR="001933C4">
        <w:t xml:space="preserve"> (např. Ki67)</w:t>
      </w:r>
      <w:r w:rsidRPr="00432498">
        <w:t>. V našem cvičení budeme apoptózu a metabolické změny sféroidů detekovat imunohistochemickou analýzou distribuce štěpené kaspázy 8 a Ki67. V důsledku výskytu hypoxie, acidózy a deplece živin v centrální oblasti sféroidů je středová oblast řezu sféroidu přirozeně pozitivní na apoptotické buňky a</w:t>
      </w:r>
      <w:r w:rsidR="00BF2C6A" w:rsidRPr="00432498">
        <w:t xml:space="preserve"> negativní na prolifer</w:t>
      </w:r>
      <w:r w:rsidR="00912FCD" w:rsidRPr="00432498">
        <w:t xml:space="preserve">ující buňky. V důsledku </w:t>
      </w:r>
      <w:r w:rsidRPr="00432498">
        <w:t xml:space="preserve">působení chemoterapeutik se </w:t>
      </w:r>
      <w:r w:rsidR="00912FCD" w:rsidRPr="00432498">
        <w:t>však jejich hladina a/nebo prostorová distribuce může měnit.</w:t>
      </w:r>
    </w:p>
    <w:p w:rsidR="00675526" w:rsidRPr="00432498" w:rsidRDefault="00675526" w:rsidP="00912FCD">
      <w:pPr>
        <w:spacing w:line="240" w:lineRule="auto"/>
        <w:contextualSpacing/>
        <w:jc w:val="both"/>
      </w:pPr>
      <w:r w:rsidRPr="00432498">
        <w:t xml:space="preserve">Za účelem analýzy prostorové distribuce štěpené kaspázy 8 a </w:t>
      </w:r>
      <w:r w:rsidR="00912FCD" w:rsidRPr="00432498">
        <w:t>Ki67</w:t>
      </w:r>
      <w:r w:rsidRPr="00432498">
        <w:t xml:space="preserve"> budou sféroidy krájeny na kryostatu a ekvatoriální řezy umístěny na podložní sklíčko, fixovány a pomocí specifických protilátek bude </w:t>
      </w:r>
      <w:r w:rsidR="00BF2C6A" w:rsidRPr="00432498">
        <w:t xml:space="preserve">na konfokálním mikroskopu </w:t>
      </w:r>
      <w:r w:rsidRPr="00432498">
        <w:t xml:space="preserve">zviditelněna lokalizace štěpené kaspázy 8 a </w:t>
      </w:r>
      <w:r w:rsidR="00912FCD" w:rsidRPr="00432498">
        <w:t>Ki67.</w:t>
      </w:r>
    </w:p>
    <w:p w:rsidR="00675526" w:rsidRDefault="00675526" w:rsidP="00675526">
      <w:pPr>
        <w:spacing w:line="240" w:lineRule="auto"/>
        <w:contextualSpacing/>
      </w:pPr>
    </w:p>
    <w:p w:rsidR="00675526" w:rsidRPr="00432498" w:rsidRDefault="00675526" w:rsidP="00675526">
      <w:pPr>
        <w:spacing w:line="240" w:lineRule="auto"/>
        <w:contextualSpacing/>
        <w:rPr>
          <w:b/>
        </w:rPr>
      </w:pPr>
      <w:r w:rsidRPr="00432498">
        <w:rPr>
          <w:b/>
        </w:rPr>
        <w:t>Cíl</w:t>
      </w:r>
      <w:r w:rsidR="00F0588C">
        <w:rPr>
          <w:b/>
        </w:rPr>
        <w:t xml:space="preserve"> práce</w:t>
      </w:r>
      <w:r w:rsidRPr="00432498">
        <w:rPr>
          <w:b/>
        </w:rPr>
        <w:t>:</w:t>
      </w:r>
    </w:p>
    <w:p w:rsidR="00675526" w:rsidRPr="00432498" w:rsidRDefault="00675526" w:rsidP="00912FCD">
      <w:pPr>
        <w:spacing w:line="240" w:lineRule="auto"/>
        <w:contextualSpacing/>
        <w:jc w:val="both"/>
      </w:pPr>
      <w:r w:rsidRPr="00432498">
        <w:t xml:space="preserve">Pomocí specifických protilátek stanovit změny prostorové lokalizace štěpené formy kaspázy 8 a </w:t>
      </w:r>
      <w:r w:rsidR="00912FCD" w:rsidRPr="00432498">
        <w:t>Ki67</w:t>
      </w:r>
      <w:r w:rsidRPr="00432498">
        <w:t xml:space="preserve"> ve sféroidech indukovaných perifosinem, NaHCO</w:t>
      </w:r>
      <w:r w:rsidRPr="00432498">
        <w:rPr>
          <w:vertAlign w:val="subscript"/>
        </w:rPr>
        <w:t>3</w:t>
      </w:r>
      <w:r w:rsidR="003174A9">
        <w:t xml:space="preserve"> a jejich kombinací</w:t>
      </w:r>
      <w:r w:rsidRPr="00432498">
        <w:t xml:space="preserve"> a porovnat je s kontrolními sféroidy. Distribuce uvedených markerů bude hodnocena pomocí LasX.</w:t>
      </w:r>
    </w:p>
    <w:p w:rsidR="001933C4" w:rsidRDefault="001933C4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Postup:</w:t>
      </w:r>
    </w:p>
    <w:p w:rsidR="00675526" w:rsidRDefault="00675526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Umístění sféroidu do želatiny</w:t>
      </w:r>
    </w:p>
    <w:p w:rsidR="00C604F4" w:rsidRPr="00C604F4" w:rsidRDefault="00C604F4" w:rsidP="00C604F4">
      <w:pPr>
        <w:numPr>
          <w:ilvl w:val="0"/>
          <w:numId w:val="12"/>
        </w:numPr>
        <w:spacing w:after="0" w:line="276" w:lineRule="auto"/>
        <w:contextualSpacing/>
        <w:rPr>
          <w:i/>
        </w:rPr>
      </w:pPr>
      <w:r w:rsidRPr="00432498">
        <w:rPr>
          <w:rFonts w:eastAsia="Times New Roman"/>
          <w:i/>
        </w:rPr>
        <w:t>Sféroidy indukovat perifosinem (20 µM), NaHCO</w:t>
      </w:r>
      <w:r w:rsidRPr="001933C4">
        <w:rPr>
          <w:rFonts w:eastAsia="Times New Roman"/>
          <w:i/>
          <w:vertAlign w:val="subscript"/>
        </w:rPr>
        <w:t>3</w:t>
      </w:r>
      <w:r w:rsidRPr="00432498">
        <w:rPr>
          <w:rFonts w:eastAsia="Times New Roman"/>
          <w:i/>
        </w:rPr>
        <w:t xml:space="preserve"> (80 mM) a jejich kombinací po dobu 48 hod.</w:t>
      </w:r>
    </w:p>
    <w:p w:rsidR="00675526" w:rsidRPr="00432498" w:rsidRDefault="00675526" w:rsidP="00C604F4">
      <w:pPr>
        <w:pStyle w:val="Zkladntext"/>
        <w:numPr>
          <w:ilvl w:val="0"/>
          <w:numId w:val="1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Promýt sféroid 1xPBS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C604F4">
      <w:pPr>
        <w:pStyle w:val="Zkladntext"/>
        <w:numPr>
          <w:ilvl w:val="0"/>
          <w:numId w:val="1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Rozpustit želatinu (175 mg/ml </w:t>
      </w:r>
      <w:r w:rsidR="00BF2C6A" w:rsidRPr="00432498">
        <w:rPr>
          <w:rFonts w:asciiTheme="minorHAnsi" w:hAnsiTheme="minorHAnsi"/>
          <w:i/>
          <w:sz w:val="22"/>
          <w:szCs w:val="22"/>
        </w:rPr>
        <w:t xml:space="preserve">v </w:t>
      </w:r>
      <w:r w:rsidRPr="00432498">
        <w:rPr>
          <w:rFonts w:asciiTheme="minorHAnsi" w:hAnsiTheme="minorHAnsi"/>
          <w:i/>
          <w:sz w:val="22"/>
          <w:szCs w:val="22"/>
        </w:rPr>
        <w:t>1x PBS)</w:t>
      </w:r>
      <w:r w:rsidR="00BF2C6A" w:rsidRPr="00432498">
        <w:rPr>
          <w:rFonts w:asciiTheme="minorHAnsi" w:hAnsiTheme="minorHAnsi"/>
          <w:i/>
          <w:sz w:val="22"/>
          <w:szCs w:val="22"/>
        </w:rPr>
        <w:t>,</w:t>
      </w:r>
      <w:r w:rsidRPr="00432498">
        <w:rPr>
          <w:rFonts w:asciiTheme="minorHAnsi" w:hAnsiTheme="minorHAnsi"/>
          <w:i/>
          <w:sz w:val="22"/>
          <w:szCs w:val="22"/>
        </w:rPr>
        <w:t xml:space="preserve"> 40</w:t>
      </w:r>
      <w:r w:rsidR="001933C4">
        <w:rPr>
          <w:rFonts w:asciiTheme="minorHAnsi" w:hAnsiTheme="minorHAnsi"/>
          <w:i/>
          <w:sz w:val="22"/>
          <w:szCs w:val="22"/>
        </w:rPr>
        <w:t xml:space="preserve"> </w:t>
      </w:r>
      <w:r w:rsidRPr="00432498">
        <w:rPr>
          <w:rFonts w:asciiTheme="minorHAnsi" w:hAnsiTheme="minorHAnsi"/>
          <w:i/>
          <w:sz w:val="22"/>
          <w:szCs w:val="22"/>
        </w:rPr>
        <w:t>ºC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912FCD" w:rsidP="00C604F4">
      <w:pPr>
        <w:pStyle w:val="Zkladntext"/>
        <w:numPr>
          <w:ilvl w:val="0"/>
          <w:numId w:val="1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200 µ</w:t>
      </w:r>
      <w:r w:rsidR="001933C4">
        <w:rPr>
          <w:rFonts w:asciiTheme="minorHAnsi" w:hAnsiTheme="minorHAnsi"/>
          <w:i/>
          <w:sz w:val="22"/>
          <w:szCs w:val="22"/>
        </w:rPr>
        <w:t>l</w:t>
      </w:r>
      <w:r w:rsidRPr="00432498">
        <w:rPr>
          <w:rFonts w:asciiTheme="minorHAnsi" w:hAnsiTheme="minorHAnsi"/>
          <w:i/>
          <w:sz w:val="22"/>
          <w:szCs w:val="22"/>
        </w:rPr>
        <w:t xml:space="preserve"> želatiny na dno kryomoldu</w:t>
      </w:r>
      <w:r w:rsidR="00675526" w:rsidRPr="00432498">
        <w:rPr>
          <w:rFonts w:asciiTheme="minorHAnsi" w:hAnsiTheme="minorHAnsi"/>
          <w:i/>
          <w:sz w:val="22"/>
          <w:szCs w:val="22"/>
        </w:rPr>
        <w:t>, po ztuhnutí na želatinu umístit sféroid a zalít 200 µl želatiny</w:t>
      </w:r>
      <w:r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C604F4">
      <w:pPr>
        <w:pStyle w:val="Zkladntext"/>
        <w:numPr>
          <w:ilvl w:val="0"/>
          <w:numId w:val="12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Na ledu </w:t>
      </w:r>
      <w:r w:rsidR="00BF2C6A" w:rsidRPr="00432498">
        <w:rPr>
          <w:rFonts w:asciiTheme="minorHAnsi" w:hAnsiTheme="minorHAnsi"/>
          <w:i/>
          <w:sz w:val="22"/>
          <w:szCs w:val="22"/>
        </w:rPr>
        <w:t>umístit</w:t>
      </w:r>
      <w:r w:rsidRPr="00432498">
        <w:rPr>
          <w:rFonts w:asciiTheme="minorHAnsi" w:hAnsiTheme="minorHAnsi"/>
          <w:i/>
          <w:sz w:val="22"/>
          <w:szCs w:val="22"/>
        </w:rPr>
        <w:t xml:space="preserve"> do -80</w:t>
      </w:r>
      <w:r w:rsidR="001933C4">
        <w:rPr>
          <w:rFonts w:asciiTheme="minorHAnsi" w:hAnsiTheme="minorHAnsi"/>
          <w:i/>
          <w:sz w:val="22"/>
          <w:szCs w:val="22"/>
        </w:rPr>
        <w:t xml:space="preserve"> </w:t>
      </w:r>
      <w:r w:rsidRPr="00432498">
        <w:rPr>
          <w:rFonts w:asciiTheme="minorHAnsi" w:hAnsiTheme="minorHAnsi"/>
          <w:i/>
          <w:sz w:val="22"/>
          <w:szCs w:val="22"/>
        </w:rPr>
        <w:t>ºC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ind w:left="720"/>
        <w:contextualSpacing/>
        <w:rPr>
          <w:rFonts w:asciiTheme="minorHAnsi" w:hAnsiTheme="minorHAnsi"/>
          <w:i/>
          <w:sz w:val="22"/>
          <w:szCs w:val="22"/>
          <w:u w:val="single"/>
        </w:rPr>
      </w:pPr>
    </w:p>
    <w:p w:rsidR="00675526" w:rsidRPr="00432498" w:rsidRDefault="00675526" w:rsidP="00675526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Krájení sféroidů na zmražovacím mikrotomu (kryostatu)</w:t>
      </w:r>
    </w:p>
    <w:p w:rsidR="00675526" w:rsidRPr="00432498" w:rsidRDefault="00675526" w:rsidP="00675526">
      <w:pPr>
        <w:pStyle w:val="Zkladntext"/>
        <w:numPr>
          <w:ilvl w:val="0"/>
          <w:numId w:val="5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Před kráje</w:t>
      </w:r>
      <w:r w:rsidR="00912FCD" w:rsidRPr="00432498">
        <w:rPr>
          <w:rFonts w:asciiTheme="minorHAnsi" w:hAnsiTheme="minorHAnsi"/>
          <w:i/>
          <w:sz w:val="22"/>
          <w:szCs w:val="22"/>
        </w:rPr>
        <w:t xml:space="preserve">ním ekvilibrovat sféroid a nůž kryotomu </w:t>
      </w:r>
      <w:r w:rsidR="001933C4">
        <w:rPr>
          <w:rFonts w:asciiTheme="minorHAnsi" w:hAnsiTheme="minorHAnsi"/>
          <w:i/>
          <w:sz w:val="22"/>
          <w:szCs w:val="22"/>
        </w:rPr>
        <w:t>na -</w:t>
      </w:r>
      <w:r w:rsidRPr="00432498">
        <w:rPr>
          <w:rFonts w:asciiTheme="minorHAnsi" w:hAnsiTheme="minorHAnsi"/>
          <w:i/>
          <w:sz w:val="22"/>
          <w:szCs w:val="22"/>
        </w:rPr>
        <w:t>22</w:t>
      </w:r>
      <w:r w:rsidR="001933C4">
        <w:rPr>
          <w:rFonts w:asciiTheme="minorHAnsi" w:hAnsiTheme="minorHAnsi"/>
          <w:i/>
          <w:sz w:val="22"/>
          <w:szCs w:val="22"/>
        </w:rPr>
        <w:t xml:space="preserve"> </w:t>
      </w:r>
      <w:r w:rsidRPr="00432498">
        <w:rPr>
          <w:rFonts w:asciiTheme="minorHAnsi" w:hAnsiTheme="minorHAnsi"/>
          <w:i/>
          <w:sz w:val="22"/>
          <w:szCs w:val="22"/>
        </w:rPr>
        <w:t>ºC.</w:t>
      </w:r>
    </w:p>
    <w:p w:rsidR="00912FCD" w:rsidRPr="00432498" w:rsidRDefault="00675526" w:rsidP="00675526">
      <w:pPr>
        <w:pStyle w:val="Zkladntext"/>
        <w:numPr>
          <w:ilvl w:val="0"/>
          <w:numId w:val="5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Řez ekvatoriální rovinou sféroidu umístit na podložní sklíčko, vysušit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912FCD" w:rsidRPr="00432498" w:rsidRDefault="00912FCD" w:rsidP="00912FCD">
      <w:pPr>
        <w:pStyle w:val="Zkladntext"/>
        <w:contextualSpacing/>
        <w:rPr>
          <w:rFonts w:asciiTheme="minorHAnsi" w:hAnsiTheme="minorHAnsi"/>
          <w:i/>
          <w:sz w:val="22"/>
          <w:szCs w:val="22"/>
        </w:rPr>
      </w:pPr>
    </w:p>
    <w:p w:rsidR="00675526" w:rsidRPr="00432498" w:rsidRDefault="00675526" w:rsidP="00912FCD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432498">
        <w:rPr>
          <w:rFonts w:asciiTheme="minorHAnsi" w:hAnsiTheme="minorHAnsi"/>
          <w:b/>
          <w:sz w:val="22"/>
          <w:szCs w:val="22"/>
        </w:rPr>
        <w:t>Imunohistochemie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Označit hranice řezů pomocí DAKO pen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FA53EB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20 min inkubace</w:t>
      </w:r>
      <w:r w:rsidR="00675526" w:rsidRPr="00432498">
        <w:rPr>
          <w:rFonts w:asciiTheme="minorHAnsi" w:hAnsiTheme="minorHAnsi"/>
          <w:i/>
          <w:sz w:val="22"/>
          <w:szCs w:val="22"/>
        </w:rPr>
        <w:t xml:space="preserve"> 4% PFA v 1x PBS, 4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675526" w:rsidRPr="00432498">
        <w:rPr>
          <w:rFonts w:asciiTheme="minorHAnsi" w:hAnsiTheme="minorHAnsi"/>
          <w:i/>
          <w:sz w:val="22"/>
          <w:szCs w:val="22"/>
        </w:rPr>
        <w:t>º</w:t>
      </w:r>
      <w:r w:rsidR="00912FCD" w:rsidRPr="00432498">
        <w:rPr>
          <w:rFonts w:asciiTheme="minorHAnsi" w:hAnsiTheme="minorHAnsi"/>
          <w:i/>
          <w:sz w:val="22"/>
          <w:szCs w:val="22"/>
        </w:rPr>
        <w:t>C.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Promýt 3x v 1xPBS (na ledu)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Inkubace v  0,1% Triton X-100 v 1x</w:t>
      </w:r>
      <w:r w:rsidR="00912FCD" w:rsidRPr="00432498">
        <w:rPr>
          <w:rFonts w:asciiTheme="minorHAnsi" w:hAnsiTheme="minorHAnsi"/>
          <w:i/>
          <w:sz w:val="22"/>
          <w:szCs w:val="22"/>
        </w:rPr>
        <w:t>PBS, 6 min, RT.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Promýt 1xPBS (na ledu)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 xml:space="preserve">Blokace nespecifických vazebných míst 1% BSA </w:t>
      </w:r>
      <w:r w:rsidR="00BF2C6A" w:rsidRPr="00432498">
        <w:rPr>
          <w:rFonts w:asciiTheme="minorHAnsi" w:hAnsiTheme="minorHAnsi"/>
          <w:i/>
          <w:sz w:val="22"/>
          <w:szCs w:val="22"/>
        </w:rPr>
        <w:t>v</w:t>
      </w:r>
      <w:r w:rsidRPr="00432498">
        <w:rPr>
          <w:rFonts w:asciiTheme="minorHAnsi" w:hAnsiTheme="minorHAnsi"/>
          <w:i/>
          <w:sz w:val="22"/>
          <w:szCs w:val="22"/>
        </w:rPr>
        <w:t xml:space="preserve"> 1xPBS, 30 min, RT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Inkubace s pri</w:t>
      </w:r>
      <w:r w:rsidR="00BF2C6A" w:rsidRPr="00432498">
        <w:rPr>
          <w:rFonts w:asciiTheme="minorHAnsi" w:hAnsiTheme="minorHAnsi"/>
          <w:i/>
          <w:sz w:val="22"/>
          <w:szCs w:val="22"/>
        </w:rPr>
        <w:t xml:space="preserve">márními protilátkami – roztok </w:t>
      </w:r>
      <w:r w:rsidRPr="00432498">
        <w:rPr>
          <w:rFonts w:asciiTheme="minorHAnsi" w:hAnsiTheme="minorHAnsi"/>
          <w:i/>
          <w:sz w:val="22"/>
          <w:szCs w:val="22"/>
        </w:rPr>
        <w:t>1% BSA v 1xPBS</w:t>
      </w:r>
      <w:r w:rsidR="00912FCD" w:rsidRPr="00432498">
        <w:rPr>
          <w:rFonts w:asciiTheme="minorHAnsi" w:hAnsiTheme="minorHAnsi"/>
          <w:i/>
          <w:sz w:val="22"/>
          <w:szCs w:val="22"/>
        </w:rPr>
        <w:t xml:space="preserve"> (ředění 1:200)</w:t>
      </w:r>
      <w:r w:rsidRPr="00432498">
        <w:rPr>
          <w:rFonts w:asciiTheme="minorHAnsi" w:hAnsiTheme="minorHAnsi"/>
          <w:i/>
          <w:sz w:val="22"/>
          <w:szCs w:val="22"/>
        </w:rPr>
        <w:t>, přes noc, 4</w:t>
      </w:r>
      <w:r w:rsidR="00FA53EB">
        <w:rPr>
          <w:rFonts w:asciiTheme="minorHAnsi" w:hAnsiTheme="minorHAnsi"/>
          <w:i/>
          <w:sz w:val="22"/>
          <w:szCs w:val="22"/>
        </w:rPr>
        <w:t xml:space="preserve"> </w:t>
      </w:r>
      <w:r w:rsidRPr="00807228">
        <w:rPr>
          <w:rFonts w:asciiTheme="minorHAnsi" w:hAnsiTheme="minorHAnsi"/>
          <w:i/>
          <w:sz w:val="22"/>
          <w:szCs w:val="22"/>
        </w:rPr>
        <w:t>º</w:t>
      </w:r>
      <w:r w:rsidR="00912FCD" w:rsidRPr="00432498">
        <w:rPr>
          <w:rFonts w:asciiTheme="minorHAnsi" w:hAnsiTheme="minorHAnsi"/>
          <w:i/>
          <w:sz w:val="22"/>
          <w:szCs w:val="22"/>
        </w:rPr>
        <w:t>C.</w:t>
      </w:r>
    </w:p>
    <w:p w:rsidR="00675526" w:rsidRPr="00432498" w:rsidRDefault="00FA53EB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Promýt 3</w:t>
      </w:r>
      <w:r w:rsidR="00675526" w:rsidRPr="00432498">
        <w:rPr>
          <w:rFonts w:asciiTheme="minorHAnsi" w:hAnsiTheme="minorHAnsi"/>
          <w:i/>
          <w:sz w:val="22"/>
          <w:szCs w:val="22"/>
        </w:rPr>
        <w:t>x v 1xPBS (na ledu)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Nanést se</w:t>
      </w:r>
      <w:r w:rsidR="00BF2C6A" w:rsidRPr="00432498">
        <w:rPr>
          <w:rFonts w:asciiTheme="minorHAnsi" w:hAnsiTheme="minorHAnsi"/>
          <w:i/>
          <w:sz w:val="22"/>
          <w:szCs w:val="22"/>
        </w:rPr>
        <w:t xml:space="preserve">kundární protilátku – roztok </w:t>
      </w:r>
      <w:r w:rsidRPr="00432498">
        <w:rPr>
          <w:rFonts w:asciiTheme="minorHAnsi" w:hAnsiTheme="minorHAnsi"/>
          <w:i/>
          <w:sz w:val="22"/>
          <w:szCs w:val="22"/>
        </w:rPr>
        <w:t xml:space="preserve">1% BSA v 1x PBS, 1 - 2 h, RT, </w:t>
      </w:r>
      <w:r w:rsidR="00912FCD" w:rsidRPr="00432498">
        <w:rPr>
          <w:rFonts w:asciiTheme="minorHAnsi" w:hAnsiTheme="minorHAnsi"/>
          <w:i/>
          <w:sz w:val="22"/>
          <w:szCs w:val="22"/>
        </w:rPr>
        <w:t>ve tmě</w:t>
      </w:r>
      <w:r w:rsidRPr="00432498">
        <w:rPr>
          <w:rFonts w:asciiTheme="minorHAnsi" w:hAnsiTheme="minorHAnsi"/>
          <w:i/>
          <w:sz w:val="22"/>
          <w:szCs w:val="22"/>
        </w:rPr>
        <w:t xml:space="preserve"> (ředění 1:600 pro sekundární protilátku), přidat </w:t>
      </w:r>
      <w:r w:rsidR="00912FCD" w:rsidRPr="00432498">
        <w:rPr>
          <w:rFonts w:asciiTheme="minorHAnsi" w:hAnsiTheme="minorHAnsi"/>
          <w:i/>
          <w:sz w:val="22"/>
          <w:szCs w:val="22"/>
        </w:rPr>
        <w:t>Drug5</w:t>
      </w:r>
      <w:r w:rsidRPr="00432498">
        <w:rPr>
          <w:rFonts w:asciiTheme="minorHAnsi" w:hAnsiTheme="minorHAnsi"/>
          <w:i/>
          <w:sz w:val="22"/>
          <w:szCs w:val="22"/>
        </w:rPr>
        <w:t xml:space="preserve"> (1:</w:t>
      </w:r>
      <w:r w:rsidR="00912FCD" w:rsidRPr="00432498">
        <w:rPr>
          <w:rFonts w:asciiTheme="minorHAnsi" w:hAnsiTheme="minorHAnsi"/>
          <w:i/>
          <w:sz w:val="22"/>
          <w:szCs w:val="22"/>
        </w:rPr>
        <w:t>2</w:t>
      </w:r>
      <w:r w:rsidRPr="00432498">
        <w:rPr>
          <w:rFonts w:asciiTheme="minorHAnsi" w:hAnsiTheme="minorHAnsi"/>
          <w:i/>
          <w:sz w:val="22"/>
          <w:szCs w:val="22"/>
        </w:rPr>
        <w:t>000)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675526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Promýt 3x  v 1x</w:t>
      </w:r>
      <w:r w:rsidR="00912FCD" w:rsidRPr="00432498">
        <w:rPr>
          <w:rFonts w:asciiTheme="minorHAnsi" w:hAnsiTheme="minorHAnsi"/>
          <w:i/>
          <w:sz w:val="22"/>
          <w:szCs w:val="22"/>
        </w:rPr>
        <w:t>PBS.</w:t>
      </w:r>
    </w:p>
    <w:p w:rsidR="00675526" w:rsidRPr="009D348B" w:rsidRDefault="00FA53EB" w:rsidP="009D348B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Promýt </w:t>
      </w:r>
      <w:r w:rsidR="00675526" w:rsidRPr="00432498">
        <w:rPr>
          <w:rFonts w:asciiTheme="minorHAnsi" w:hAnsiTheme="minorHAnsi"/>
          <w:i/>
          <w:sz w:val="22"/>
          <w:szCs w:val="22"/>
        </w:rPr>
        <w:t>1x H</w:t>
      </w:r>
      <w:r w:rsidR="00675526" w:rsidRPr="00432498">
        <w:rPr>
          <w:rFonts w:asciiTheme="minorHAnsi" w:hAnsiTheme="minorHAnsi"/>
          <w:i/>
          <w:sz w:val="22"/>
          <w:szCs w:val="22"/>
          <w:vertAlign w:val="subscript"/>
        </w:rPr>
        <w:t>2</w:t>
      </w:r>
      <w:r w:rsidR="00675526" w:rsidRPr="00432498">
        <w:rPr>
          <w:rFonts w:asciiTheme="minorHAnsi" w:hAnsiTheme="minorHAnsi"/>
          <w:i/>
          <w:sz w:val="22"/>
          <w:szCs w:val="22"/>
        </w:rPr>
        <w:t>O MiliQ</w:t>
      </w:r>
      <w:r w:rsidR="009D348B">
        <w:rPr>
          <w:rFonts w:asciiTheme="minorHAnsi" w:hAnsiTheme="minorHAnsi"/>
          <w:i/>
          <w:sz w:val="22"/>
          <w:szCs w:val="22"/>
        </w:rPr>
        <w:t xml:space="preserve"> , o</w:t>
      </w:r>
      <w:r w:rsidR="00675526" w:rsidRPr="009D348B">
        <w:rPr>
          <w:rFonts w:asciiTheme="minorHAnsi" w:hAnsiTheme="minorHAnsi"/>
          <w:i/>
          <w:sz w:val="22"/>
          <w:szCs w:val="22"/>
        </w:rPr>
        <w:t>dstranit přebytek vody ze sklíčka</w:t>
      </w:r>
      <w:r w:rsidR="00912FCD" w:rsidRPr="009D348B">
        <w:rPr>
          <w:rFonts w:asciiTheme="minorHAnsi" w:hAnsiTheme="minorHAnsi"/>
          <w:i/>
          <w:sz w:val="22"/>
          <w:szCs w:val="22"/>
        </w:rPr>
        <w:t>.</w:t>
      </w:r>
    </w:p>
    <w:p w:rsidR="00675526" w:rsidRPr="00432498" w:rsidRDefault="00FA53EB" w:rsidP="00675526">
      <w:pPr>
        <w:pStyle w:val="Zkladntext"/>
        <w:numPr>
          <w:ilvl w:val="0"/>
          <w:numId w:val="6"/>
        </w:numPr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</w:t>
      </w:r>
      <w:r w:rsidR="00675526" w:rsidRPr="00432498">
        <w:rPr>
          <w:rFonts w:asciiTheme="minorHAnsi" w:hAnsiTheme="minorHAnsi"/>
          <w:i/>
          <w:sz w:val="22"/>
          <w:szCs w:val="22"/>
        </w:rPr>
        <w:t>řikrytí řezů krycím sklíčkem</w:t>
      </w:r>
      <w:r>
        <w:rPr>
          <w:rFonts w:asciiTheme="minorHAnsi" w:hAnsiTheme="minorHAnsi"/>
          <w:i/>
          <w:sz w:val="22"/>
          <w:szCs w:val="22"/>
        </w:rPr>
        <w:t xml:space="preserve"> pomocí montovacího média</w:t>
      </w:r>
      <w:r w:rsidR="00675526" w:rsidRPr="00432498">
        <w:rPr>
          <w:rFonts w:asciiTheme="minorHAnsi" w:hAnsiTheme="minorHAnsi"/>
          <w:i/>
          <w:sz w:val="22"/>
          <w:szCs w:val="22"/>
        </w:rPr>
        <w:t xml:space="preserve"> – uskladnit ve 4</w:t>
      </w:r>
      <w:r>
        <w:rPr>
          <w:rFonts w:asciiTheme="minorHAnsi" w:hAnsiTheme="minorHAnsi"/>
          <w:i/>
          <w:sz w:val="22"/>
          <w:szCs w:val="22"/>
        </w:rPr>
        <w:t xml:space="preserve"> º</w:t>
      </w:r>
      <w:r w:rsidR="00675526" w:rsidRPr="00432498">
        <w:rPr>
          <w:rFonts w:asciiTheme="minorHAnsi" w:hAnsiTheme="minorHAnsi"/>
          <w:i/>
          <w:sz w:val="22"/>
          <w:szCs w:val="22"/>
        </w:rPr>
        <w:t>C, prvních 24 hod v horizontální pozici</w:t>
      </w:r>
      <w:r w:rsidR="00912FCD" w:rsidRPr="00432498">
        <w:rPr>
          <w:rFonts w:asciiTheme="minorHAnsi" w:hAnsiTheme="minorHAnsi"/>
          <w:i/>
          <w:sz w:val="22"/>
          <w:szCs w:val="22"/>
        </w:rPr>
        <w:t>.</w:t>
      </w:r>
    </w:p>
    <w:p w:rsidR="000C7130" w:rsidRPr="00FA53EB" w:rsidRDefault="004C0D5D" w:rsidP="00C63165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Úloha 5</w:t>
      </w:r>
    </w:p>
    <w:p w:rsidR="000C7130" w:rsidRPr="00432498" w:rsidRDefault="000C7130" w:rsidP="00C63165">
      <w:pPr>
        <w:spacing w:after="0"/>
        <w:jc w:val="both"/>
        <w:rPr>
          <w:b/>
        </w:rPr>
      </w:pPr>
    </w:p>
    <w:p w:rsidR="00BF2C6A" w:rsidRPr="00432498" w:rsidRDefault="00C63165" w:rsidP="00C63165">
      <w:pPr>
        <w:spacing w:after="0"/>
        <w:jc w:val="both"/>
        <w:rPr>
          <w:b/>
        </w:rPr>
      </w:pPr>
      <w:r w:rsidRPr="00432498">
        <w:rPr>
          <w:b/>
        </w:rPr>
        <w:t>Analýza vlivu chemoterapeutika na sféroidy detekcí štěpené</w:t>
      </w:r>
      <w:r w:rsidR="00FB0C26">
        <w:rPr>
          <w:b/>
        </w:rPr>
        <w:t>ho proteinu PARP</w:t>
      </w:r>
      <w:r w:rsidRPr="00432498">
        <w:rPr>
          <w:b/>
        </w:rPr>
        <w:t xml:space="preserve"> a E-cadherinu v buňkách pomocí elektroforézy a immunoblottingu</w:t>
      </w:r>
    </w:p>
    <w:p w:rsidR="00B103F7" w:rsidRPr="00432498" w:rsidRDefault="00B103F7" w:rsidP="00C63165">
      <w:pPr>
        <w:spacing w:after="0"/>
        <w:jc w:val="both"/>
        <w:rPr>
          <w:b/>
        </w:rPr>
      </w:pPr>
    </w:p>
    <w:p w:rsidR="00C63165" w:rsidRPr="00432498" w:rsidRDefault="00C63165" w:rsidP="00C63165">
      <w:pPr>
        <w:spacing w:after="0"/>
        <w:jc w:val="both"/>
        <w:rPr>
          <w:b/>
        </w:rPr>
      </w:pPr>
      <w:r w:rsidRPr="00432498">
        <w:rPr>
          <w:b/>
        </w:rPr>
        <w:t>Úvod:</w:t>
      </w:r>
    </w:p>
    <w:p w:rsidR="000B47F2" w:rsidRDefault="009816F5" w:rsidP="00C63165">
      <w:pPr>
        <w:spacing w:after="0"/>
        <w:jc w:val="both"/>
      </w:pPr>
      <w:r>
        <w:t>Jak jsme ověřili v předešl</w:t>
      </w:r>
      <w:r w:rsidR="000B47F2">
        <w:t>é</w:t>
      </w:r>
      <w:r>
        <w:t xml:space="preserve"> úloze, apoptózu je možné detekovat </w:t>
      </w:r>
      <w:r w:rsidR="000B47F2">
        <w:t xml:space="preserve">imunohistochemicky pomocí distribuce </w:t>
      </w:r>
      <w:r w:rsidR="00FB0C26">
        <w:t>štěpené kaspázy 8</w:t>
      </w:r>
      <w:r w:rsidR="000B47F2">
        <w:t>.</w:t>
      </w:r>
      <w:r w:rsidR="00B103F7" w:rsidRPr="00432498">
        <w:t xml:space="preserve"> </w:t>
      </w:r>
      <w:r w:rsidR="000B47F2">
        <w:t>Obdobným případem stanovení cytotoxicity chemoterapeutika je sledování proteinové hladin</w:t>
      </w:r>
      <w:r w:rsidR="00FB0C26">
        <w:t>y apoptotických markerů (v této úloze štěpený</w:t>
      </w:r>
      <w:r w:rsidR="000B47F2">
        <w:t xml:space="preserve"> </w:t>
      </w:r>
      <w:r w:rsidR="00FB0C26">
        <w:t>protein PARP</w:t>
      </w:r>
      <w:r w:rsidR="000B47F2">
        <w:t>) metodou western blottu</w:t>
      </w:r>
      <w:r w:rsidR="0012137A">
        <w:t xml:space="preserve"> v celkových buněčných lyzátech</w:t>
      </w:r>
      <w:r w:rsidR="000B47F2">
        <w:t>.</w:t>
      </w:r>
    </w:p>
    <w:p w:rsidR="00B103F7" w:rsidRPr="00432498" w:rsidRDefault="000C7130" w:rsidP="00C63165">
      <w:pPr>
        <w:spacing w:after="0"/>
        <w:jc w:val="both"/>
      </w:pPr>
      <w:r w:rsidRPr="00432498">
        <w:t xml:space="preserve">Chemoterapeutika </w:t>
      </w:r>
      <w:r w:rsidR="00FA53EB">
        <w:t>však</w:t>
      </w:r>
      <w:r w:rsidRPr="00432498">
        <w:t xml:space="preserve"> v mnoha případech nespouští pouze buněčnou smrt, ale v důsledku jejich působení může docházet k uvolnění nádorových buněk</w:t>
      </w:r>
      <w:r w:rsidR="0087325B">
        <w:t xml:space="preserve"> </w:t>
      </w:r>
      <w:r w:rsidRPr="00432498">
        <w:t>z masy nádoru a jejich migraci. Počáteční fází metastáze buněk je epiteliálně-mesenchymální tranzice (EMT), pro kterou je charakteristická snížená hladina E-cadherinu zodpovědného za buněčnou adhezi.</w:t>
      </w:r>
    </w:p>
    <w:p w:rsidR="00C63165" w:rsidRPr="00432498" w:rsidRDefault="00C63165" w:rsidP="00C63165">
      <w:pPr>
        <w:spacing w:after="0"/>
        <w:jc w:val="both"/>
        <w:rPr>
          <w:b/>
        </w:rPr>
      </w:pPr>
    </w:p>
    <w:p w:rsidR="00F0588C" w:rsidRDefault="00C63165" w:rsidP="00C63165">
      <w:pPr>
        <w:spacing w:after="0"/>
        <w:jc w:val="both"/>
        <w:rPr>
          <w:b/>
        </w:rPr>
      </w:pPr>
      <w:r w:rsidRPr="00432498">
        <w:rPr>
          <w:b/>
        </w:rPr>
        <w:t>Cíl</w:t>
      </w:r>
      <w:r w:rsidR="00F0588C">
        <w:rPr>
          <w:b/>
        </w:rPr>
        <w:t xml:space="preserve"> práce</w:t>
      </w:r>
      <w:r w:rsidRPr="00432498">
        <w:rPr>
          <w:b/>
        </w:rPr>
        <w:t>:</w:t>
      </w:r>
      <w:r w:rsidR="00B103F7" w:rsidRPr="00432498">
        <w:rPr>
          <w:b/>
        </w:rPr>
        <w:t xml:space="preserve"> </w:t>
      </w:r>
    </w:p>
    <w:p w:rsidR="00C63165" w:rsidRPr="00432498" w:rsidRDefault="00B103F7" w:rsidP="00C63165">
      <w:pPr>
        <w:spacing w:after="0"/>
        <w:jc w:val="both"/>
      </w:pPr>
      <w:r w:rsidRPr="00432498">
        <w:t>Ověřit vliv chemoterapeutika na indukci a</w:t>
      </w:r>
      <w:r w:rsidR="00FB0C26">
        <w:t xml:space="preserve">poptózy v buňce detekcí štěpeného proteinu PARP </w:t>
      </w:r>
      <w:r w:rsidRPr="00432498">
        <w:t>a potenciální vliv na indukci EMT detekcí proteinové hladiny E-cadherinu.</w:t>
      </w:r>
    </w:p>
    <w:p w:rsidR="00C63165" w:rsidRPr="00432498" w:rsidRDefault="00C63165" w:rsidP="00C63165">
      <w:pPr>
        <w:spacing w:after="0"/>
        <w:jc w:val="both"/>
        <w:rPr>
          <w:b/>
        </w:rPr>
      </w:pPr>
    </w:p>
    <w:p w:rsidR="00C63165" w:rsidRPr="00432498" w:rsidRDefault="00C63165" w:rsidP="00C63165">
      <w:pPr>
        <w:spacing w:after="0"/>
        <w:jc w:val="both"/>
        <w:rPr>
          <w:b/>
        </w:rPr>
      </w:pPr>
      <w:r w:rsidRPr="00432498">
        <w:rPr>
          <w:b/>
        </w:rPr>
        <w:t>Postup:</w:t>
      </w:r>
    </w:p>
    <w:p w:rsidR="0071481D" w:rsidRPr="00432498" w:rsidRDefault="0071481D" w:rsidP="0071481D">
      <w:pPr>
        <w:spacing w:line="240" w:lineRule="auto"/>
        <w:contextualSpacing/>
        <w:jc w:val="both"/>
        <w:rPr>
          <w:u w:val="single"/>
        </w:rPr>
      </w:pPr>
    </w:p>
    <w:p w:rsidR="0071481D" w:rsidRPr="00432498" w:rsidRDefault="009D348B" w:rsidP="00F0588C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Příprava vzorků</w:t>
      </w:r>
    </w:p>
    <w:p w:rsidR="0071481D" w:rsidRPr="00432498" w:rsidRDefault="0087325B" w:rsidP="009D348B">
      <w:pPr>
        <w:pStyle w:val="Odstavecseseznamem"/>
        <w:numPr>
          <w:ilvl w:val="0"/>
          <w:numId w:val="17"/>
        </w:numPr>
        <w:spacing w:line="240" w:lineRule="auto"/>
        <w:jc w:val="both"/>
        <w:rPr>
          <w:i/>
        </w:rPr>
      </w:pPr>
      <w:r>
        <w:rPr>
          <w:i/>
        </w:rPr>
        <w:t>Sféroidy indukovat 20</w:t>
      </w:r>
      <w:r w:rsidR="0071481D" w:rsidRPr="00432498">
        <w:rPr>
          <w:rFonts w:cs="Times New Roman"/>
          <w:i/>
        </w:rPr>
        <w:t>µ</w:t>
      </w:r>
      <w:r>
        <w:rPr>
          <w:i/>
        </w:rPr>
        <w:t>M perifosinem, 80</w:t>
      </w:r>
      <w:r w:rsidR="0071481D" w:rsidRPr="00432498">
        <w:rPr>
          <w:i/>
        </w:rPr>
        <w:t>mM NaHCO</w:t>
      </w:r>
      <w:r w:rsidR="0071481D" w:rsidRPr="00432498">
        <w:rPr>
          <w:i/>
          <w:vertAlign w:val="subscript"/>
        </w:rPr>
        <w:t>3</w:t>
      </w:r>
      <w:r w:rsidR="0071481D" w:rsidRPr="00432498">
        <w:rPr>
          <w:i/>
        </w:rPr>
        <w:t xml:space="preserve"> a v kombinaci po dobu 48 hod. </w:t>
      </w:r>
    </w:p>
    <w:p w:rsidR="0071481D" w:rsidRPr="00432498" w:rsidRDefault="0071481D" w:rsidP="009D348B">
      <w:pPr>
        <w:pStyle w:val="Odstavecseseznamem"/>
        <w:numPr>
          <w:ilvl w:val="0"/>
          <w:numId w:val="17"/>
        </w:numPr>
        <w:spacing w:line="240" w:lineRule="auto"/>
        <w:jc w:val="both"/>
        <w:rPr>
          <w:i/>
        </w:rPr>
      </w:pPr>
      <w:r w:rsidRPr="00432498">
        <w:rPr>
          <w:i/>
        </w:rPr>
        <w:t xml:space="preserve">Sféroidy přenést do mikrozkumavek, </w:t>
      </w:r>
      <w:r w:rsidR="009D348B">
        <w:rPr>
          <w:i/>
        </w:rPr>
        <w:t>přidat 200 ul trypsinu (5 min,</w:t>
      </w:r>
      <w:r w:rsidR="009D348B" w:rsidRPr="00432498">
        <w:rPr>
          <w:i/>
        </w:rPr>
        <w:t xml:space="preserve"> 37 ºC)</w:t>
      </w:r>
      <w:r w:rsidRPr="00432498">
        <w:rPr>
          <w:rFonts w:cs="Times New Roman"/>
          <w:i/>
        </w:rPr>
        <w:t>, rozsuspendovat.</w:t>
      </w:r>
    </w:p>
    <w:p w:rsidR="0071481D" w:rsidRPr="00432498" w:rsidRDefault="0071481D" w:rsidP="009D348B">
      <w:pPr>
        <w:pStyle w:val="Odstavecseseznamem"/>
        <w:numPr>
          <w:ilvl w:val="0"/>
          <w:numId w:val="17"/>
        </w:numPr>
        <w:spacing w:line="240" w:lineRule="auto"/>
        <w:jc w:val="both"/>
        <w:rPr>
          <w:i/>
        </w:rPr>
      </w:pPr>
      <w:r w:rsidRPr="00432498">
        <w:rPr>
          <w:rFonts w:cs="Times New Roman"/>
          <w:i/>
        </w:rPr>
        <w:t>Přidat 200 µl</w:t>
      </w:r>
      <w:r w:rsidR="0087325B">
        <w:rPr>
          <w:rFonts w:cs="Times New Roman"/>
          <w:i/>
        </w:rPr>
        <w:t xml:space="preserve"> média DMEM, </w:t>
      </w:r>
      <w:r w:rsidR="009D348B">
        <w:rPr>
          <w:rFonts w:cs="Times New Roman"/>
          <w:i/>
        </w:rPr>
        <w:t>centrifugace</w:t>
      </w:r>
      <w:r w:rsidR="0087325B">
        <w:rPr>
          <w:rFonts w:cs="Times New Roman"/>
          <w:i/>
        </w:rPr>
        <w:t xml:space="preserve"> 4 min/290</w:t>
      </w:r>
      <w:r w:rsidRPr="00432498">
        <w:rPr>
          <w:rFonts w:cs="Times New Roman"/>
          <w:i/>
        </w:rPr>
        <w:t>g.</w:t>
      </w:r>
    </w:p>
    <w:p w:rsidR="0071481D" w:rsidRPr="00432498" w:rsidRDefault="0071481D" w:rsidP="009D348B">
      <w:pPr>
        <w:pStyle w:val="Odstavecseseznamem"/>
        <w:numPr>
          <w:ilvl w:val="0"/>
          <w:numId w:val="17"/>
        </w:numPr>
        <w:spacing w:line="240" w:lineRule="auto"/>
        <w:jc w:val="both"/>
        <w:rPr>
          <w:i/>
        </w:rPr>
      </w:pPr>
      <w:r w:rsidRPr="00432498">
        <w:rPr>
          <w:rFonts w:cs="Times New Roman"/>
          <w:i/>
        </w:rPr>
        <w:t>Odsát médium a buněčný</w:t>
      </w:r>
      <w:r w:rsidR="008D0E64">
        <w:rPr>
          <w:rFonts w:cs="Times New Roman"/>
          <w:i/>
        </w:rPr>
        <w:t xml:space="preserve"> pelet rozsuspendovat v 40 µl 1</w:t>
      </w:r>
      <w:r w:rsidRPr="00432498">
        <w:rPr>
          <w:rFonts w:cs="Times New Roman"/>
          <w:i/>
        </w:rPr>
        <w:t>x PBS.</w:t>
      </w:r>
    </w:p>
    <w:p w:rsidR="0071481D" w:rsidRPr="00432498" w:rsidRDefault="008D0E64" w:rsidP="009D348B">
      <w:pPr>
        <w:pStyle w:val="Odstavecseseznamem"/>
        <w:numPr>
          <w:ilvl w:val="0"/>
          <w:numId w:val="17"/>
        </w:numPr>
        <w:spacing w:line="240" w:lineRule="auto"/>
        <w:jc w:val="both"/>
        <w:rPr>
          <w:i/>
        </w:rPr>
      </w:pPr>
      <w:r>
        <w:rPr>
          <w:rFonts w:cs="Times New Roman"/>
          <w:i/>
        </w:rPr>
        <w:t>Přidat 4</w:t>
      </w:r>
      <w:r w:rsidR="00807228">
        <w:rPr>
          <w:rFonts w:cs="Times New Roman"/>
          <w:i/>
        </w:rPr>
        <w:t>0 µl 2</w:t>
      </w:r>
      <w:r w:rsidR="0071481D" w:rsidRPr="00432498">
        <w:rPr>
          <w:rFonts w:cs="Times New Roman"/>
          <w:i/>
        </w:rPr>
        <w:t>x</w:t>
      </w:r>
      <w:r>
        <w:rPr>
          <w:rFonts w:cs="Times New Roman"/>
          <w:i/>
        </w:rPr>
        <w:t xml:space="preserve"> </w:t>
      </w:r>
      <w:r w:rsidR="0071481D" w:rsidRPr="00432498">
        <w:rPr>
          <w:rFonts w:cs="Times New Roman"/>
          <w:i/>
        </w:rPr>
        <w:t>CSB</w:t>
      </w:r>
      <w:r w:rsidR="009D348B">
        <w:rPr>
          <w:rFonts w:cs="Times New Roman"/>
          <w:i/>
        </w:rPr>
        <w:t>,</w:t>
      </w:r>
      <w:r w:rsidR="0071481D" w:rsidRPr="00432498">
        <w:rPr>
          <w:rFonts w:cs="Times New Roman"/>
          <w:i/>
        </w:rPr>
        <w:t xml:space="preserve"> 5 min povařit.</w:t>
      </w:r>
    </w:p>
    <w:p w:rsidR="0071481D" w:rsidRPr="00432498" w:rsidRDefault="0071481D" w:rsidP="0071481D">
      <w:pPr>
        <w:spacing w:line="240" w:lineRule="auto"/>
        <w:contextualSpacing/>
        <w:jc w:val="both"/>
      </w:pPr>
    </w:p>
    <w:p w:rsidR="0071481D" w:rsidRPr="00432498" w:rsidRDefault="0071481D" w:rsidP="008D0E64">
      <w:pPr>
        <w:spacing w:after="0" w:line="240" w:lineRule="auto"/>
        <w:jc w:val="both"/>
        <w:rPr>
          <w:b/>
        </w:rPr>
      </w:pPr>
      <w:r w:rsidRPr="00432498">
        <w:rPr>
          <w:b/>
        </w:rPr>
        <w:t>Měření koncentrace proteinů (D</w:t>
      </w:r>
      <w:r w:rsidR="009D348B">
        <w:rPr>
          <w:b/>
        </w:rPr>
        <w:t>C Protein Assay Kit)</w:t>
      </w:r>
    </w:p>
    <w:p w:rsidR="008D0E64" w:rsidRPr="008D0E64" w:rsidRDefault="0071481D" w:rsidP="008D0E64">
      <w:pPr>
        <w:pStyle w:val="Odstavecseseznamem"/>
        <w:numPr>
          <w:ilvl w:val="0"/>
          <w:numId w:val="18"/>
        </w:numPr>
        <w:spacing w:line="240" w:lineRule="auto"/>
        <w:jc w:val="both"/>
        <w:rPr>
          <w:i/>
        </w:rPr>
      </w:pPr>
      <w:r w:rsidRPr="008D0E64">
        <w:rPr>
          <w:i/>
        </w:rPr>
        <w:t xml:space="preserve">Na mikrodestičku pipetovat 5 </w:t>
      </w:r>
      <w:r w:rsidRPr="008D0E64">
        <w:rPr>
          <w:rFonts w:cs="Times New Roman"/>
          <w:i/>
        </w:rPr>
        <w:t>µ</w:t>
      </w:r>
      <w:r w:rsidRPr="008D0E64">
        <w:rPr>
          <w:i/>
        </w:rPr>
        <w:t xml:space="preserve">l každého vzorku ve </w:t>
      </w:r>
      <w:r w:rsidR="008D0E64" w:rsidRPr="008D0E64">
        <w:rPr>
          <w:i/>
        </w:rPr>
        <w:t>dvou</w:t>
      </w:r>
      <w:r w:rsidR="00A92914">
        <w:rPr>
          <w:i/>
        </w:rPr>
        <w:t xml:space="preserve"> opakováních a koncentrační řadu BSA v 2x CSB jako standard.</w:t>
      </w:r>
    </w:p>
    <w:p w:rsidR="008D0E64" w:rsidRPr="008D0E64" w:rsidRDefault="0071481D" w:rsidP="008D0E64">
      <w:pPr>
        <w:pStyle w:val="Odstavecseseznamem"/>
        <w:numPr>
          <w:ilvl w:val="0"/>
          <w:numId w:val="18"/>
        </w:numPr>
        <w:spacing w:line="240" w:lineRule="auto"/>
        <w:jc w:val="both"/>
        <w:rPr>
          <w:i/>
        </w:rPr>
      </w:pPr>
      <w:r w:rsidRPr="008D0E64">
        <w:rPr>
          <w:i/>
        </w:rPr>
        <w:t xml:space="preserve">Ke vzorkům přidat 25 </w:t>
      </w:r>
      <w:r w:rsidR="00C604F4" w:rsidRPr="008D0E64">
        <w:rPr>
          <w:i/>
        </w:rPr>
        <w:t>µl</w:t>
      </w:r>
      <w:r w:rsidRPr="008D0E64">
        <w:rPr>
          <w:i/>
        </w:rPr>
        <w:t xml:space="preserve"> roztoku A´ (obsahuje 20 </w:t>
      </w:r>
      <w:r w:rsidRPr="008D0E64">
        <w:rPr>
          <w:rFonts w:cs="Times New Roman"/>
          <w:i/>
        </w:rPr>
        <w:t>µ</w:t>
      </w:r>
      <w:r w:rsidRPr="008D0E64">
        <w:rPr>
          <w:i/>
        </w:rPr>
        <w:t xml:space="preserve">l roztoku S na 1 ml roztoku A). Přidat 200 </w:t>
      </w:r>
      <w:r w:rsidRPr="008D0E64">
        <w:rPr>
          <w:rFonts w:cs="Times New Roman"/>
          <w:i/>
        </w:rPr>
        <w:t>µ</w:t>
      </w:r>
      <w:r w:rsidRPr="008D0E64">
        <w:rPr>
          <w:i/>
        </w:rPr>
        <w:t xml:space="preserve">l roztoku B, zbavit vzorky bublin a ponechat 15 minu stát. </w:t>
      </w:r>
    </w:p>
    <w:p w:rsidR="008D0E64" w:rsidRPr="008D0E64" w:rsidRDefault="008D0E64" w:rsidP="008D0E64">
      <w:pPr>
        <w:pStyle w:val="Odstavecseseznamem"/>
        <w:numPr>
          <w:ilvl w:val="0"/>
          <w:numId w:val="18"/>
        </w:numPr>
        <w:spacing w:line="240" w:lineRule="auto"/>
        <w:jc w:val="both"/>
        <w:rPr>
          <w:i/>
        </w:rPr>
      </w:pPr>
      <w:r w:rsidRPr="008D0E64">
        <w:rPr>
          <w:i/>
        </w:rPr>
        <w:t>Z</w:t>
      </w:r>
      <w:r w:rsidR="0071481D" w:rsidRPr="008D0E64">
        <w:rPr>
          <w:i/>
        </w:rPr>
        <w:t>měřit absorbanc</w:t>
      </w:r>
      <w:r w:rsidR="00A92914">
        <w:rPr>
          <w:i/>
        </w:rPr>
        <w:t xml:space="preserve">i na ELISA readeru při 750 nm. </w:t>
      </w:r>
    </w:p>
    <w:p w:rsidR="008D0E64" w:rsidRPr="008D0E64" w:rsidRDefault="00A92914" w:rsidP="008D0E64">
      <w:pPr>
        <w:pStyle w:val="Odstavecseseznamem"/>
        <w:numPr>
          <w:ilvl w:val="0"/>
          <w:numId w:val="18"/>
        </w:numPr>
        <w:spacing w:line="240" w:lineRule="auto"/>
        <w:jc w:val="both"/>
        <w:rPr>
          <w:i/>
        </w:rPr>
      </w:pPr>
      <w:r>
        <w:rPr>
          <w:i/>
        </w:rPr>
        <w:t>V</w:t>
      </w:r>
      <w:r w:rsidR="0071481D" w:rsidRPr="008D0E64">
        <w:rPr>
          <w:i/>
        </w:rPr>
        <w:t>ypočítat vhodné ředění vzorků tak, aby na SDS-PAGE bylo naneseno stejné množství proteinů od každého vzorku.</w:t>
      </w:r>
      <w:r w:rsidR="008D0E64" w:rsidRPr="008D0E64">
        <w:rPr>
          <w:i/>
        </w:rPr>
        <w:t xml:space="preserve"> </w:t>
      </w:r>
    </w:p>
    <w:p w:rsidR="0071481D" w:rsidRPr="008D0E64" w:rsidRDefault="008D0E64" w:rsidP="008D0E64">
      <w:pPr>
        <w:pStyle w:val="Odstavecseseznamem"/>
        <w:numPr>
          <w:ilvl w:val="0"/>
          <w:numId w:val="18"/>
        </w:numPr>
        <w:spacing w:line="240" w:lineRule="auto"/>
        <w:jc w:val="both"/>
        <w:rPr>
          <w:i/>
        </w:rPr>
      </w:pPr>
      <w:r w:rsidRPr="008D0E64">
        <w:rPr>
          <w:i/>
        </w:rPr>
        <w:t>Ke vzorkům přidat modré 2x CSB s merkaptoethanolem v poměru 1:1.</w:t>
      </w:r>
    </w:p>
    <w:p w:rsidR="0071481D" w:rsidRPr="00432498" w:rsidRDefault="0071481D" w:rsidP="0071481D">
      <w:pPr>
        <w:spacing w:line="240" w:lineRule="auto"/>
        <w:contextualSpacing/>
        <w:jc w:val="both"/>
        <w:rPr>
          <w:u w:val="single"/>
        </w:rPr>
      </w:pPr>
    </w:p>
    <w:p w:rsidR="0071481D" w:rsidRPr="00432498" w:rsidRDefault="009D348B" w:rsidP="0071481D">
      <w:pPr>
        <w:spacing w:line="240" w:lineRule="auto"/>
        <w:contextualSpacing/>
        <w:jc w:val="both"/>
        <w:rPr>
          <w:b/>
        </w:rPr>
      </w:pPr>
      <w:r>
        <w:rPr>
          <w:b/>
        </w:rPr>
        <w:t>Příprava gelu</w:t>
      </w:r>
    </w:p>
    <w:p w:rsidR="0071481D" w:rsidRPr="00432498" w:rsidRDefault="0071481D" w:rsidP="0071481D">
      <w:pPr>
        <w:numPr>
          <w:ilvl w:val="0"/>
          <w:numId w:val="7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 xml:space="preserve">Sestavit </w:t>
      </w:r>
      <w:r w:rsidR="00807228">
        <w:rPr>
          <w:i/>
        </w:rPr>
        <w:t>aparaturu pro vertikální elektroforézu</w:t>
      </w:r>
      <w:r w:rsidRPr="00432498">
        <w:rPr>
          <w:i/>
        </w:rPr>
        <w:t>.</w:t>
      </w:r>
    </w:p>
    <w:p w:rsidR="0071481D" w:rsidRPr="00432498" w:rsidRDefault="0071481D" w:rsidP="0071481D">
      <w:pPr>
        <w:numPr>
          <w:ilvl w:val="0"/>
          <w:numId w:val="7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Připravit roztok pro dolní gel, jemně promíchat a nalít mezi připravená skla asi do 2/3. Převrstvit gel slabou vrstvou destilované vody. Nechat polymerovat 20 minut.</w:t>
      </w:r>
    </w:p>
    <w:p w:rsidR="0071481D" w:rsidRPr="00432498" w:rsidRDefault="0071481D" w:rsidP="0071481D">
      <w:pPr>
        <w:numPr>
          <w:ilvl w:val="0"/>
          <w:numId w:val="7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Slít horní vrstvu destilované vody, připravit roztok pro horní gel, nalít jej na dolní gel, vsunout hřebínek a nechat polymerizovat 20 minut.</w:t>
      </w:r>
    </w:p>
    <w:p w:rsidR="0071481D" w:rsidRPr="00432498" w:rsidRDefault="0071481D" w:rsidP="0071481D">
      <w:pPr>
        <w:numPr>
          <w:ilvl w:val="0"/>
          <w:numId w:val="7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Gely umístit ve vlhkém ubrousku na noc do lednice.</w:t>
      </w:r>
    </w:p>
    <w:p w:rsidR="0071481D" w:rsidRPr="00432498" w:rsidRDefault="0071481D" w:rsidP="0071481D">
      <w:pPr>
        <w:spacing w:line="240" w:lineRule="auto"/>
        <w:contextualSpacing/>
        <w:jc w:val="both"/>
      </w:pPr>
    </w:p>
    <w:p w:rsidR="00A92914" w:rsidRDefault="00A92914" w:rsidP="0071481D">
      <w:pPr>
        <w:spacing w:line="240" w:lineRule="auto"/>
        <w:contextualSpacing/>
        <w:jc w:val="both"/>
        <w:rPr>
          <w:b/>
        </w:rPr>
      </w:pPr>
    </w:p>
    <w:p w:rsidR="00A92914" w:rsidRDefault="00A92914" w:rsidP="0071481D">
      <w:pPr>
        <w:spacing w:line="240" w:lineRule="auto"/>
        <w:contextualSpacing/>
        <w:jc w:val="both"/>
        <w:rPr>
          <w:b/>
        </w:rPr>
      </w:pPr>
    </w:p>
    <w:p w:rsidR="00A92914" w:rsidRDefault="00A92914" w:rsidP="0071481D">
      <w:pPr>
        <w:spacing w:line="240" w:lineRule="auto"/>
        <w:contextualSpacing/>
        <w:jc w:val="both"/>
        <w:rPr>
          <w:b/>
        </w:rPr>
      </w:pPr>
    </w:p>
    <w:p w:rsidR="0071481D" w:rsidRPr="00432498" w:rsidRDefault="0071481D" w:rsidP="0071481D">
      <w:pPr>
        <w:spacing w:line="240" w:lineRule="auto"/>
        <w:contextualSpacing/>
        <w:jc w:val="both"/>
        <w:rPr>
          <w:u w:val="single"/>
        </w:rPr>
      </w:pPr>
      <w:r w:rsidRPr="00432498">
        <w:rPr>
          <w:b/>
        </w:rPr>
        <w:lastRenderedPageBreak/>
        <w:t>Nanášení vzorků a elektroforéza</w:t>
      </w:r>
    </w:p>
    <w:p w:rsidR="0071481D" w:rsidRPr="00432498" w:rsidRDefault="0071481D" w:rsidP="0071481D">
      <w:pPr>
        <w:numPr>
          <w:ilvl w:val="0"/>
          <w:numId w:val="8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Skla s gelem umíst</w:t>
      </w:r>
      <w:r w:rsidR="009D348B">
        <w:rPr>
          <w:i/>
        </w:rPr>
        <w:t xml:space="preserve">it do </w:t>
      </w:r>
      <w:r w:rsidRPr="00432498">
        <w:rPr>
          <w:i/>
        </w:rPr>
        <w:t>aparatury, dol</w:t>
      </w:r>
      <w:r w:rsidR="009D348B">
        <w:rPr>
          <w:i/>
        </w:rPr>
        <w:t>ít</w:t>
      </w:r>
      <w:r w:rsidRPr="00432498">
        <w:rPr>
          <w:i/>
        </w:rPr>
        <w:t xml:space="preserve"> elektroforetický pufr a opatrně vytáhn</w:t>
      </w:r>
      <w:r w:rsidR="009D348B">
        <w:rPr>
          <w:i/>
        </w:rPr>
        <w:t>out</w:t>
      </w:r>
      <w:r w:rsidRPr="00432498">
        <w:rPr>
          <w:i/>
        </w:rPr>
        <w:t xml:space="preserve"> hřebínky.</w:t>
      </w:r>
    </w:p>
    <w:p w:rsidR="0071481D" w:rsidRPr="00432498" w:rsidRDefault="0071481D" w:rsidP="0071481D">
      <w:pPr>
        <w:numPr>
          <w:ilvl w:val="0"/>
          <w:numId w:val="8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Na gel nan</w:t>
      </w:r>
      <w:r w:rsidR="009D348B">
        <w:rPr>
          <w:i/>
        </w:rPr>
        <w:t>ést</w:t>
      </w:r>
      <w:r w:rsidR="00432498" w:rsidRPr="00432498">
        <w:rPr>
          <w:i/>
        </w:rPr>
        <w:t xml:space="preserve"> 4 </w:t>
      </w:r>
      <w:r w:rsidR="00432498" w:rsidRPr="00807228">
        <w:rPr>
          <w:rFonts w:cs="Times New Roman"/>
          <w:i/>
        </w:rPr>
        <w:t>µl</w:t>
      </w:r>
      <w:r w:rsidR="00432498" w:rsidRPr="00432498">
        <w:rPr>
          <w:rFonts w:cs="Times New Roman"/>
        </w:rPr>
        <w:t xml:space="preserve"> </w:t>
      </w:r>
      <w:r w:rsidR="00432498" w:rsidRPr="00432498">
        <w:rPr>
          <w:i/>
        </w:rPr>
        <w:t>markeru a</w:t>
      </w:r>
      <w:r w:rsidRPr="00432498">
        <w:rPr>
          <w:i/>
        </w:rPr>
        <w:t xml:space="preserve"> 10-20 </w:t>
      </w:r>
      <w:r w:rsidRPr="00807228">
        <w:rPr>
          <w:rFonts w:cs="Times New Roman"/>
          <w:i/>
        </w:rPr>
        <w:t>µ</w:t>
      </w:r>
      <w:r w:rsidRPr="00432498">
        <w:rPr>
          <w:i/>
        </w:rPr>
        <w:t>l vzorku (množství závisí na koncentraci proteinů v buněčných lyzátech).</w:t>
      </w:r>
    </w:p>
    <w:p w:rsidR="0071481D" w:rsidRPr="00432498" w:rsidRDefault="0071481D" w:rsidP="0071481D">
      <w:pPr>
        <w:numPr>
          <w:ilvl w:val="0"/>
          <w:numId w:val="8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Připo</w:t>
      </w:r>
      <w:r w:rsidR="009D348B">
        <w:rPr>
          <w:i/>
        </w:rPr>
        <w:t>jit</w:t>
      </w:r>
      <w:r w:rsidRPr="00432498">
        <w:rPr>
          <w:i/>
        </w:rPr>
        <w:t xml:space="preserve"> aparaturu ke zdroji. Pro průchod horním gelem aplik</w:t>
      </w:r>
      <w:r w:rsidR="009D348B">
        <w:rPr>
          <w:i/>
        </w:rPr>
        <w:t>ovat</w:t>
      </w:r>
      <w:r w:rsidRPr="00432498">
        <w:rPr>
          <w:i/>
        </w:rPr>
        <w:t xml:space="preserve"> 80 V, poté zvýš</w:t>
      </w:r>
      <w:r w:rsidR="009D348B">
        <w:rPr>
          <w:i/>
        </w:rPr>
        <w:t>it</w:t>
      </w:r>
      <w:r w:rsidRPr="00432498">
        <w:rPr>
          <w:i/>
        </w:rPr>
        <w:t xml:space="preserve"> na 120 V.</w:t>
      </w:r>
    </w:p>
    <w:p w:rsidR="0071481D" w:rsidRPr="00432498" w:rsidRDefault="00807228" w:rsidP="0071481D">
      <w:pPr>
        <w:numPr>
          <w:ilvl w:val="0"/>
          <w:numId w:val="8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Elektroforézu zastavit</w:t>
      </w:r>
      <w:r w:rsidR="0071481D" w:rsidRPr="00432498">
        <w:rPr>
          <w:i/>
        </w:rPr>
        <w:t xml:space="preserve"> v momentě, když hrana barvičky opouští gel.</w:t>
      </w:r>
    </w:p>
    <w:p w:rsidR="0071481D" w:rsidRPr="00432498" w:rsidRDefault="0071481D" w:rsidP="0071481D">
      <w:pPr>
        <w:spacing w:line="240" w:lineRule="auto"/>
        <w:contextualSpacing/>
        <w:jc w:val="both"/>
        <w:rPr>
          <w:u w:val="single"/>
        </w:rPr>
      </w:pPr>
    </w:p>
    <w:p w:rsidR="0071481D" w:rsidRPr="00432498" w:rsidRDefault="0071481D" w:rsidP="0071481D">
      <w:pPr>
        <w:spacing w:line="240" w:lineRule="auto"/>
        <w:contextualSpacing/>
        <w:jc w:val="both"/>
        <w:rPr>
          <w:b/>
        </w:rPr>
      </w:pPr>
      <w:r w:rsidRPr="00432498">
        <w:rPr>
          <w:b/>
        </w:rPr>
        <w:t>Sestavení blotova</w:t>
      </w:r>
      <w:r w:rsidR="009D348B">
        <w:rPr>
          <w:b/>
        </w:rPr>
        <w:t>cí aparatury</w:t>
      </w:r>
    </w:p>
    <w:p w:rsidR="0071481D" w:rsidRPr="00432498" w:rsidRDefault="0071481D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Nastříh</w:t>
      </w:r>
      <w:r w:rsidR="00A479C7">
        <w:rPr>
          <w:i/>
        </w:rPr>
        <w:t>at</w:t>
      </w:r>
      <w:r w:rsidRPr="00432498">
        <w:rPr>
          <w:i/>
        </w:rPr>
        <w:t xml:space="preserve"> 4 kusy papíru Whatman 3 mm a </w:t>
      </w:r>
      <w:r w:rsidR="00A479C7">
        <w:rPr>
          <w:i/>
        </w:rPr>
        <w:t>PVDF</w:t>
      </w:r>
      <w:r w:rsidRPr="00432498">
        <w:rPr>
          <w:i/>
        </w:rPr>
        <w:t xml:space="preserve"> membránu stejné velikosti jako je gel.</w:t>
      </w:r>
    </w:p>
    <w:p w:rsidR="0071481D" w:rsidRPr="00432498" w:rsidRDefault="0071481D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Navlhč</w:t>
      </w:r>
      <w:r w:rsidR="00A479C7">
        <w:rPr>
          <w:i/>
        </w:rPr>
        <w:t>it</w:t>
      </w:r>
      <w:r w:rsidRPr="00432498">
        <w:rPr>
          <w:i/>
        </w:rPr>
        <w:t xml:space="preserve"> papíry Whatman a pórézní podložky v transferovém pufru.</w:t>
      </w:r>
    </w:p>
    <w:p w:rsidR="0071481D" w:rsidRPr="00432498" w:rsidRDefault="00A479C7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Plastikovou svorku umístit</w:t>
      </w:r>
      <w:r w:rsidR="0071481D" w:rsidRPr="00432498">
        <w:rPr>
          <w:i/>
        </w:rPr>
        <w:t xml:space="preserve"> do vaničky s transferovým pufrem </w:t>
      </w:r>
      <w:r>
        <w:rPr>
          <w:i/>
        </w:rPr>
        <w:t>bílou</w:t>
      </w:r>
      <w:r w:rsidR="0071481D" w:rsidRPr="00432498">
        <w:rPr>
          <w:i/>
        </w:rPr>
        <w:t xml:space="preserve"> p</w:t>
      </w:r>
      <w:r>
        <w:rPr>
          <w:i/>
        </w:rPr>
        <w:t>lochou dolů, na ni položit</w:t>
      </w:r>
      <w:r w:rsidR="0071481D" w:rsidRPr="00432498">
        <w:rPr>
          <w:i/>
        </w:rPr>
        <w:t xml:space="preserve"> pór</w:t>
      </w:r>
      <w:r w:rsidR="00807228">
        <w:rPr>
          <w:i/>
        </w:rPr>
        <w:t>é</w:t>
      </w:r>
      <w:r w:rsidR="0071481D" w:rsidRPr="00432498">
        <w:rPr>
          <w:i/>
        </w:rPr>
        <w:t xml:space="preserve">zní podložku. </w:t>
      </w:r>
    </w:p>
    <w:p w:rsidR="0071481D" w:rsidRPr="00432498" w:rsidRDefault="00A479C7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Na podložku umístit</w:t>
      </w:r>
      <w:r w:rsidR="0071481D" w:rsidRPr="00432498">
        <w:rPr>
          <w:i/>
        </w:rPr>
        <w:t xml:space="preserve"> 2 navlhčené filtrační papíry Whatman.</w:t>
      </w:r>
    </w:p>
    <w:p w:rsidR="0071481D" w:rsidRPr="00432498" w:rsidRDefault="00A479C7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Na papíry Whatman položit opatrně PVDF membránu</w:t>
      </w:r>
      <w:r w:rsidR="0071481D" w:rsidRPr="00432498">
        <w:rPr>
          <w:i/>
        </w:rPr>
        <w:t xml:space="preserve"> a na n</w:t>
      </w:r>
      <w:r>
        <w:rPr>
          <w:i/>
        </w:rPr>
        <w:t>i</w:t>
      </w:r>
      <w:r w:rsidR="0071481D" w:rsidRPr="00432498">
        <w:rPr>
          <w:i/>
        </w:rPr>
        <w:t xml:space="preserve"> </w:t>
      </w:r>
      <w:r>
        <w:rPr>
          <w:i/>
        </w:rPr>
        <w:t>gel.</w:t>
      </w:r>
    </w:p>
    <w:p w:rsidR="0071481D" w:rsidRPr="00432498" w:rsidRDefault="0071481D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Na membránu</w:t>
      </w:r>
      <w:r w:rsidR="00A479C7">
        <w:rPr>
          <w:i/>
        </w:rPr>
        <w:t xml:space="preserve"> s gelem</w:t>
      </w:r>
      <w:r w:rsidRPr="00432498">
        <w:rPr>
          <w:i/>
        </w:rPr>
        <w:t xml:space="preserve"> pak </w:t>
      </w:r>
      <w:r w:rsidR="00A479C7">
        <w:rPr>
          <w:i/>
        </w:rPr>
        <w:t>opět položit</w:t>
      </w:r>
      <w:r w:rsidRPr="00432498">
        <w:rPr>
          <w:i/>
        </w:rPr>
        <w:t xml:space="preserve"> dva </w:t>
      </w:r>
      <w:r w:rsidR="00A479C7">
        <w:rPr>
          <w:i/>
        </w:rPr>
        <w:t xml:space="preserve">navlhčené </w:t>
      </w:r>
      <w:r w:rsidRPr="00432498">
        <w:rPr>
          <w:i/>
        </w:rPr>
        <w:t>papíry Whatman, vytla</w:t>
      </w:r>
      <w:r w:rsidR="00A479C7">
        <w:rPr>
          <w:i/>
        </w:rPr>
        <w:t>čit</w:t>
      </w:r>
      <w:r w:rsidRPr="00432498">
        <w:rPr>
          <w:i/>
        </w:rPr>
        <w:t xml:space="preserve"> bubliny a na ně druhou pórézní podložku. Opět vytla</w:t>
      </w:r>
      <w:r w:rsidR="00A479C7">
        <w:rPr>
          <w:i/>
        </w:rPr>
        <w:t>čit</w:t>
      </w:r>
      <w:r w:rsidRPr="00432498">
        <w:rPr>
          <w:i/>
        </w:rPr>
        <w:t xml:space="preserve"> bubliny.</w:t>
      </w:r>
    </w:p>
    <w:p w:rsidR="0071481D" w:rsidRPr="00432498" w:rsidRDefault="0071481D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 w:rsidRPr="00432498">
        <w:rPr>
          <w:i/>
        </w:rPr>
        <w:t>Takto sestavený sendvič sevř</w:t>
      </w:r>
      <w:r w:rsidR="00A479C7">
        <w:rPr>
          <w:i/>
        </w:rPr>
        <w:t>ít</w:t>
      </w:r>
      <w:r w:rsidRPr="00432498">
        <w:rPr>
          <w:i/>
        </w:rPr>
        <w:t xml:space="preserve"> do plastikové svorky a umíst</w:t>
      </w:r>
      <w:r w:rsidR="00A479C7">
        <w:rPr>
          <w:i/>
        </w:rPr>
        <w:t>it</w:t>
      </w:r>
      <w:r w:rsidRPr="00432498">
        <w:rPr>
          <w:i/>
        </w:rPr>
        <w:t xml:space="preserve"> do vaničky s transferovým pufrem a chladítkem. </w:t>
      </w:r>
    </w:p>
    <w:p w:rsidR="0071481D" w:rsidRPr="00432498" w:rsidRDefault="00A479C7" w:rsidP="0071481D">
      <w:pPr>
        <w:numPr>
          <w:ilvl w:val="0"/>
          <w:numId w:val="9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Blotovat</w:t>
      </w:r>
      <w:r w:rsidR="0071481D" w:rsidRPr="00432498">
        <w:rPr>
          <w:i/>
        </w:rPr>
        <w:t xml:space="preserve"> 1 hod při 400 mA.</w:t>
      </w:r>
    </w:p>
    <w:p w:rsidR="0071481D" w:rsidRPr="00432498" w:rsidRDefault="0071481D" w:rsidP="0071481D">
      <w:pPr>
        <w:spacing w:line="240" w:lineRule="auto"/>
        <w:contextualSpacing/>
        <w:jc w:val="both"/>
        <w:rPr>
          <w:i/>
        </w:rPr>
      </w:pPr>
    </w:p>
    <w:p w:rsidR="0071481D" w:rsidRPr="00432498" w:rsidRDefault="0071481D" w:rsidP="00F0588C">
      <w:pPr>
        <w:spacing w:after="0" w:line="240" w:lineRule="auto"/>
        <w:contextualSpacing/>
        <w:jc w:val="both"/>
        <w:rPr>
          <w:b/>
        </w:rPr>
      </w:pPr>
      <w:r w:rsidRPr="00432498">
        <w:rPr>
          <w:b/>
        </w:rPr>
        <w:t>Detekce protein</w:t>
      </w:r>
      <w:r w:rsidR="009D348B">
        <w:rPr>
          <w:b/>
        </w:rPr>
        <w:t>ů na membráně pomocí protilátek</w:t>
      </w:r>
    </w:p>
    <w:p w:rsidR="0071481D" w:rsidRPr="00432498" w:rsidRDefault="0071481D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Po skončení blo</w:t>
      </w:r>
      <w:r w:rsidR="00432498" w:rsidRPr="00432498">
        <w:rPr>
          <w:rFonts w:asciiTheme="minorHAnsi" w:hAnsiTheme="minorHAnsi"/>
          <w:i/>
          <w:sz w:val="22"/>
          <w:szCs w:val="22"/>
        </w:rPr>
        <w:t>t</w:t>
      </w:r>
      <w:r w:rsidRPr="00432498">
        <w:rPr>
          <w:rFonts w:asciiTheme="minorHAnsi" w:hAnsiTheme="minorHAnsi"/>
          <w:i/>
          <w:sz w:val="22"/>
          <w:szCs w:val="22"/>
        </w:rPr>
        <w:t>tingu prom</w:t>
      </w:r>
      <w:r w:rsidR="00A479C7">
        <w:rPr>
          <w:rFonts w:asciiTheme="minorHAnsi" w:hAnsiTheme="minorHAnsi"/>
          <w:i/>
          <w:sz w:val="22"/>
          <w:szCs w:val="22"/>
        </w:rPr>
        <w:t>ýt</w:t>
      </w:r>
      <w:r w:rsidRPr="00432498">
        <w:rPr>
          <w:rFonts w:asciiTheme="minorHAnsi" w:hAnsiTheme="minorHAnsi"/>
          <w:i/>
          <w:sz w:val="22"/>
          <w:szCs w:val="22"/>
        </w:rPr>
        <w:t xml:space="preserve"> </w:t>
      </w:r>
      <w:r w:rsidR="00A479C7">
        <w:rPr>
          <w:rFonts w:asciiTheme="minorHAnsi" w:hAnsiTheme="minorHAnsi"/>
          <w:i/>
          <w:sz w:val="22"/>
          <w:szCs w:val="22"/>
        </w:rPr>
        <w:t>PVDF</w:t>
      </w:r>
      <w:r w:rsidRPr="00432498">
        <w:rPr>
          <w:rFonts w:asciiTheme="minorHAnsi" w:hAnsiTheme="minorHAnsi"/>
          <w:i/>
          <w:sz w:val="22"/>
          <w:szCs w:val="22"/>
        </w:rPr>
        <w:t xml:space="preserve"> membránu v 5% roztoku sušeného mléka v TBS-Tween po dobu </w:t>
      </w:r>
      <w:r w:rsidR="00432498" w:rsidRPr="00432498">
        <w:rPr>
          <w:rFonts w:asciiTheme="minorHAnsi" w:hAnsiTheme="minorHAnsi"/>
          <w:i/>
          <w:sz w:val="22"/>
          <w:szCs w:val="22"/>
        </w:rPr>
        <w:t>6</w:t>
      </w:r>
      <w:r w:rsidRPr="00432498">
        <w:rPr>
          <w:rFonts w:asciiTheme="minorHAnsi" w:hAnsiTheme="minorHAnsi"/>
          <w:i/>
          <w:sz w:val="22"/>
          <w:szCs w:val="22"/>
        </w:rPr>
        <w:t xml:space="preserve">0 minut při </w:t>
      </w:r>
      <w:r w:rsidR="00A479C7">
        <w:rPr>
          <w:rFonts w:asciiTheme="minorHAnsi" w:hAnsiTheme="minorHAnsi"/>
          <w:i/>
          <w:sz w:val="22"/>
          <w:szCs w:val="22"/>
        </w:rPr>
        <w:t>RT</w:t>
      </w:r>
      <w:r w:rsidRPr="00432498">
        <w:rPr>
          <w:rFonts w:asciiTheme="minorHAnsi" w:hAnsiTheme="minorHAnsi"/>
          <w:i/>
          <w:sz w:val="22"/>
          <w:szCs w:val="22"/>
        </w:rPr>
        <w:t>.</w:t>
      </w:r>
    </w:p>
    <w:p w:rsidR="0071481D" w:rsidRPr="00432498" w:rsidRDefault="0071481D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Inkub</w:t>
      </w:r>
      <w:r w:rsidR="00A479C7">
        <w:rPr>
          <w:rFonts w:asciiTheme="minorHAnsi" w:hAnsiTheme="minorHAnsi"/>
          <w:i/>
          <w:sz w:val="22"/>
          <w:szCs w:val="22"/>
        </w:rPr>
        <w:t>ovat</w:t>
      </w:r>
      <w:r w:rsidRPr="00432498">
        <w:rPr>
          <w:rFonts w:asciiTheme="minorHAnsi" w:hAnsiTheme="minorHAnsi"/>
          <w:i/>
          <w:sz w:val="22"/>
          <w:szCs w:val="22"/>
        </w:rPr>
        <w:t xml:space="preserve"> membránu s primární</w:t>
      </w:r>
      <w:r w:rsidR="00432498" w:rsidRPr="00432498">
        <w:rPr>
          <w:rFonts w:asciiTheme="minorHAnsi" w:hAnsiTheme="minorHAnsi"/>
          <w:i/>
          <w:sz w:val="22"/>
          <w:szCs w:val="22"/>
        </w:rPr>
        <w:t>mi protilátkami</w:t>
      </w:r>
      <w:r w:rsidRPr="00432498">
        <w:rPr>
          <w:rFonts w:asciiTheme="minorHAnsi" w:hAnsiTheme="minorHAnsi"/>
          <w:i/>
          <w:sz w:val="22"/>
          <w:szCs w:val="22"/>
        </w:rPr>
        <w:t xml:space="preserve"> </w:t>
      </w:r>
      <w:r w:rsidR="005A63A3" w:rsidRPr="003174A9">
        <w:rPr>
          <w:rFonts w:asciiTheme="minorHAnsi" w:hAnsiTheme="minorHAnsi"/>
          <w:i/>
          <w:sz w:val="22"/>
          <w:szCs w:val="22"/>
        </w:rPr>
        <w:t>proti</w:t>
      </w:r>
      <w:r w:rsidR="005A63A3">
        <w:rPr>
          <w:rFonts w:asciiTheme="minorHAnsi" w:hAnsiTheme="minorHAnsi"/>
          <w:i/>
          <w:sz w:val="22"/>
          <w:szCs w:val="22"/>
        </w:rPr>
        <w:t xml:space="preserve"> </w:t>
      </w:r>
      <w:r w:rsidR="00FB0C26">
        <w:rPr>
          <w:rFonts w:asciiTheme="minorHAnsi" w:hAnsiTheme="minorHAnsi"/>
          <w:i/>
          <w:sz w:val="22"/>
          <w:szCs w:val="22"/>
        </w:rPr>
        <w:t>štěpěnému proteinu PARP</w:t>
      </w:r>
      <w:r w:rsidR="00432498" w:rsidRPr="00432498">
        <w:rPr>
          <w:rFonts w:asciiTheme="minorHAnsi" w:hAnsiTheme="minorHAnsi"/>
          <w:i/>
          <w:sz w:val="22"/>
          <w:szCs w:val="22"/>
        </w:rPr>
        <w:t xml:space="preserve"> a </w:t>
      </w:r>
      <w:bookmarkStart w:id="0" w:name="_GoBack"/>
      <w:bookmarkEnd w:id="0"/>
      <w:r w:rsidR="00FB0C26">
        <w:rPr>
          <w:rFonts w:asciiTheme="minorHAnsi" w:hAnsiTheme="minorHAnsi"/>
          <w:i/>
          <w:sz w:val="22"/>
          <w:szCs w:val="22"/>
        </w:rPr>
        <w:br/>
      </w:r>
      <w:r w:rsidR="00432498" w:rsidRPr="00432498">
        <w:rPr>
          <w:rFonts w:asciiTheme="minorHAnsi" w:hAnsiTheme="minorHAnsi"/>
          <w:i/>
          <w:sz w:val="22"/>
          <w:szCs w:val="22"/>
        </w:rPr>
        <w:t>E-cadherin</w:t>
      </w:r>
      <w:r w:rsidR="005A63A3">
        <w:rPr>
          <w:rFonts w:asciiTheme="minorHAnsi" w:hAnsiTheme="minorHAnsi"/>
          <w:i/>
          <w:sz w:val="22"/>
          <w:szCs w:val="22"/>
        </w:rPr>
        <w:t>u ředěnými</w:t>
      </w:r>
      <w:r w:rsidRPr="00432498">
        <w:rPr>
          <w:rFonts w:asciiTheme="minorHAnsi" w:hAnsiTheme="minorHAnsi"/>
          <w:i/>
          <w:sz w:val="22"/>
          <w:szCs w:val="22"/>
        </w:rPr>
        <w:t xml:space="preserve"> 1:1000 v</w:t>
      </w:r>
      <w:r w:rsidR="00432498" w:rsidRPr="00432498">
        <w:rPr>
          <w:rFonts w:asciiTheme="minorHAnsi" w:hAnsiTheme="minorHAnsi"/>
          <w:i/>
          <w:sz w:val="22"/>
          <w:szCs w:val="22"/>
        </w:rPr>
        <w:t xml:space="preserve"> mléce/TBS-Tween </w:t>
      </w:r>
      <w:r w:rsidRPr="00432498">
        <w:rPr>
          <w:rFonts w:asciiTheme="minorHAnsi" w:hAnsiTheme="minorHAnsi"/>
          <w:i/>
          <w:sz w:val="22"/>
          <w:szCs w:val="22"/>
        </w:rPr>
        <w:t>přes noc při 4</w:t>
      </w:r>
      <w:r w:rsidRPr="00432498">
        <w:rPr>
          <w:rFonts w:asciiTheme="minorHAnsi" w:hAnsiTheme="minorHAnsi"/>
          <w:i/>
          <w:sz w:val="22"/>
          <w:szCs w:val="22"/>
          <w:vertAlign w:val="superscript"/>
        </w:rPr>
        <w:t xml:space="preserve"> o</w:t>
      </w:r>
      <w:r w:rsidRPr="00432498">
        <w:rPr>
          <w:rFonts w:asciiTheme="minorHAnsi" w:hAnsiTheme="minorHAnsi"/>
          <w:i/>
          <w:sz w:val="22"/>
          <w:szCs w:val="22"/>
        </w:rPr>
        <w:t>C.</w:t>
      </w:r>
    </w:p>
    <w:p w:rsidR="0071481D" w:rsidRPr="00432498" w:rsidRDefault="0071481D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3x prom</w:t>
      </w:r>
      <w:r w:rsidR="00A479C7">
        <w:rPr>
          <w:rFonts w:asciiTheme="minorHAnsi" w:hAnsiTheme="minorHAnsi"/>
          <w:i/>
          <w:sz w:val="22"/>
          <w:szCs w:val="22"/>
        </w:rPr>
        <w:t>ýt</w:t>
      </w:r>
      <w:r w:rsidRPr="00432498">
        <w:rPr>
          <w:rFonts w:asciiTheme="minorHAnsi" w:hAnsiTheme="minorHAnsi"/>
          <w:i/>
          <w:sz w:val="22"/>
          <w:szCs w:val="22"/>
        </w:rPr>
        <w:t xml:space="preserve"> v TBS-Tween (</w:t>
      </w:r>
      <w:r w:rsidR="005A63A3">
        <w:rPr>
          <w:rFonts w:asciiTheme="minorHAnsi" w:hAnsiTheme="minorHAnsi"/>
          <w:i/>
          <w:sz w:val="22"/>
          <w:szCs w:val="22"/>
        </w:rPr>
        <w:t>asi</w:t>
      </w:r>
      <w:r w:rsidRPr="00432498">
        <w:rPr>
          <w:rFonts w:asciiTheme="minorHAnsi" w:hAnsiTheme="minorHAnsi"/>
          <w:i/>
          <w:sz w:val="22"/>
          <w:szCs w:val="22"/>
        </w:rPr>
        <w:t xml:space="preserve"> 5 minut každé promytí).</w:t>
      </w:r>
    </w:p>
    <w:p w:rsidR="0071481D" w:rsidRPr="00432498" w:rsidRDefault="0071481D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Inkub</w:t>
      </w:r>
      <w:r w:rsidR="00A479C7">
        <w:rPr>
          <w:rFonts w:asciiTheme="minorHAnsi" w:hAnsiTheme="minorHAnsi"/>
          <w:i/>
          <w:sz w:val="22"/>
          <w:szCs w:val="22"/>
        </w:rPr>
        <w:t>ovat</w:t>
      </w:r>
      <w:r w:rsidRPr="00432498">
        <w:rPr>
          <w:rFonts w:asciiTheme="minorHAnsi" w:hAnsiTheme="minorHAnsi"/>
          <w:i/>
          <w:sz w:val="22"/>
          <w:szCs w:val="22"/>
        </w:rPr>
        <w:t xml:space="preserve"> membránu 1 hod se sekundární protilátkou s konjugovanou </w:t>
      </w:r>
      <w:r w:rsidR="000B47F2">
        <w:rPr>
          <w:rFonts w:asciiTheme="minorHAnsi" w:hAnsiTheme="minorHAnsi"/>
          <w:i/>
          <w:sz w:val="22"/>
          <w:szCs w:val="22"/>
        </w:rPr>
        <w:t xml:space="preserve">křenovou peroxidázou </w:t>
      </w:r>
      <w:r w:rsidR="00432498" w:rsidRPr="00432498">
        <w:rPr>
          <w:rFonts w:asciiTheme="minorHAnsi" w:hAnsiTheme="minorHAnsi"/>
          <w:i/>
          <w:sz w:val="22"/>
          <w:szCs w:val="22"/>
        </w:rPr>
        <w:t>(anti-mouse, anti-rabbit</w:t>
      </w:r>
      <w:r w:rsidR="00432498" w:rsidRPr="00411F0D">
        <w:rPr>
          <w:rFonts w:asciiTheme="minorHAnsi" w:hAnsiTheme="minorHAnsi"/>
          <w:i/>
          <w:sz w:val="22"/>
          <w:szCs w:val="22"/>
        </w:rPr>
        <w:t>,</w:t>
      </w:r>
      <w:r w:rsidRPr="00411F0D">
        <w:rPr>
          <w:rFonts w:asciiTheme="minorHAnsi" w:hAnsiTheme="minorHAnsi"/>
          <w:i/>
          <w:sz w:val="22"/>
          <w:szCs w:val="22"/>
        </w:rPr>
        <w:t xml:space="preserve"> ředěná 1:1</w:t>
      </w:r>
      <w:r w:rsidR="00411F0D" w:rsidRPr="00411F0D">
        <w:rPr>
          <w:rFonts w:asciiTheme="minorHAnsi" w:hAnsiTheme="minorHAnsi"/>
          <w:i/>
          <w:sz w:val="22"/>
          <w:szCs w:val="22"/>
        </w:rPr>
        <w:t>5</w:t>
      </w:r>
      <w:r w:rsidR="00432498" w:rsidRPr="00411F0D">
        <w:rPr>
          <w:rFonts w:asciiTheme="minorHAnsi" w:hAnsiTheme="minorHAnsi"/>
          <w:i/>
          <w:sz w:val="22"/>
          <w:szCs w:val="22"/>
        </w:rPr>
        <w:t>0</w:t>
      </w:r>
      <w:r w:rsidRPr="00411F0D">
        <w:rPr>
          <w:rFonts w:asciiTheme="minorHAnsi" w:hAnsiTheme="minorHAnsi"/>
          <w:i/>
          <w:sz w:val="22"/>
          <w:szCs w:val="22"/>
        </w:rPr>
        <w:t>00</w:t>
      </w:r>
      <w:r w:rsidRPr="00432498">
        <w:rPr>
          <w:rFonts w:asciiTheme="minorHAnsi" w:hAnsiTheme="minorHAnsi"/>
          <w:i/>
          <w:sz w:val="22"/>
          <w:szCs w:val="22"/>
        </w:rPr>
        <w:t xml:space="preserve"> v</w:t>
      </w:r>
      <w:r w:rsidR="00411F0D">
        <w:rPr>
          <w:rFonts w:asciiTheme="minorHAnsi" w:hAnsiTheme="minorHAnsi"/>
          <w:i/>
          <w:sz w:val="22"/>
          <w:szCs w:val="22"/>
        </w:rPr>
        <w:t> mléce/</w:t>
      </w:r>
      <w:r w:rsidRPr="00432498">
        <w:rPr>
          <w:rFonts w:asciiTheme="minorHAnsi" w:hAnsiTheme="minorHAnsi"/>
          <w:i/>
          <w:sz w:val="22"/>
          <w:szCs w:val="22"/>
        </w:rPr>
        <w:t xml:space="preserve">TBS-Tween) při </w:t>
      </w:r>
      <w:r w:rsidR="00A479C7">
        <w:rPr>
          <w:rFonts w:asciiTheme="minorHAnsi" w:hAnsiTheme="minorHAnsi"/>
          <w:i/>
          <w:sz w:val="22"/>
          <w:szCs w:val="22"/>
        </w:rPr>
        <w:t>RT.</w:t>
      </w:r>
    </w:p>
    <w:p w:rsidR="0071481D" w:rsidRPr="00432498" w:rsidRDefault="0071481D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i/>
          <w:sz w:val="22"/>
          <w:szCs w:val="22"/>
        </w:rPr>
      </w:pPr>
      <w:r w:rsidRPr="00432498">
        <w:rPr>
          <w:rFonts w:asciiTheme="minorHAnsi" w:hAnsiTheme="minorHAnsi"/>
          <w:i/>
          <w:sz w:val="22"/>
          <w:szCs w:val="22"/>
        </w:rPr>
        <w:t>Prom</w:t>
      </w:r>
      <w:r w:rsidR="00A479C7">
        <w:rPr>
          <w:rFonts w:asciiTheme="minorHAnsi" w:hAnsiTheme="minorHAnsi"/>
          <w:i/>
          <w:sz w:val="22"/>
          <w:szCs w:val="22"/>
        </w:rPr>
        <w:t>ýt</w:t>
      </w:r>
      <w:r w:rsidRPr="00432498">
        <w:rPr>
          <w:rFonts w:asciiTheme="minorHAnsi" w:hAnsiTheme="minorHAnsi"/>
          <w:i/>
          <w:sz w:val="22"/>
          <w:szCs w:val="22"/>
        </w:rPr>
        <w:t xml:space="preserve"> </w:t>
      </w:r>
      <w:r w:rsidR="00432498" w:rsidRPr="00432498">
        <w:rPr>
          <w:rFonts w:asciiTheme="minorHAnsi" w:hAnsiTheme="minorHAnsi"/>
          <w:i/>
          <w:sz w:val="22"/>
          <w:szCs w:val="22"/>
        </w:rPr>
        <w:t>třikrát</w:t>
      </w:r>
      <w:r w:rsidRPr="00432498">
        <w:rPr>
          <w:rFonts w:asciiTheme="minorHAnsi" w:hAnsiTheme="minorHAnsi"/>
          <w:i/>
          <w:sz w:val="22"/>
          <w:szCs w:val="22"/>
        </w:rPr>
        <w:t xml:space="preserve"> TBS-Tween a </w:t>
      </w:r>
      <w:r w:rsidR="00A479C7">
        <w:rPr>
          <w:rFonts w:asciiTheme="minorHAnsi" w:hAnsiTheme="minorHAnsi"/>
          <w:i/>
          <w:sz w:val="22"/>
          <w:szCs w:val="22"/>
        </w:rPr>
        <w:t>přemístit</w:t>
      </w:r>
      <w:r w:rsidR="00432498" w:rsidRPr="00432498">
        <w:rPr>
          <w:rFonts w:asciiTheme="minorHAnsi" w:hAnsiTheme="minorHAnsi"/>
          <w:i/>
          <w:sz w:val="22"/>
          <w:szCs w:val="22"/>
        </w:rPr>
        <w:t xml:space="preserve"> do </w:t>
      </w:r>
      <w:r w:rsidRPr="00432498">
        <w:rPr>
          <w:rFonts w:asciiTheme="minorHAnsi" w:hAnsiTheme="minorHAnsi"/>
          <w:i/>
          <w:sz w:val="22"/>
          <w:szCs w:val="22"/>
        </w:rPr>
        <w:t>TBS.</w:t>
      </w:r>
    </w:p>
    <w:p w:rsidR="0071481D" w:rsidRPr="00432498" w:rsidRDefault="00432498" w:rsidP="0071481D">
      <w:pPr>
        <w:pStyle w:val="Zkladntext"/>
        <w:numPr>
          <w:ilvl w:val="0"/>
          <w:numId w:val="10"/>
        </w:numPr>
        <w:tabs>
          <w:tab w:val="num" w:pos="900"/>
        </w:tabs>
        <w:ind w:left="900"/>
        <w:contextualSpacing/>
        <w:rPr>
          <w:rFonts w:asciiTheme="minorHAnsi" w:hAnsiTheme="minorHAnsi"/>
          <w:bCs/>
          <w:i/>
          <w:sz w:val="22"/>
          <w:szCs w:val="22"/>
        </w:rPr>
      </w:pPr>
      <w:r w:rsidRPr="00432498">
        <w:rPr>
          <w:rFonts w:asciiTheme="minorHAnsi" w:hAnsiTheme="minorHAnsi"/>
          <w:bCs/>
          <w:i/>
          <w:sz w:val="22"/>
          <w:szCs w:val="22"/>
        </w:rPr>
        <w:t>Na membránu nan</w:t>
      </w:r>
      <w:r w:rsidR="002E5754">
        <w:rPr>
          <w:rFonts w:asciiTheme="minorHAnsi" w:hAnsiTheme="minorHAnsi"/>
          <w:bCs/>
          <w:i/>
          <w:sz w:val="22"/>
          <w:szCs w:val="22"/>
        </w:rPr>
        <w:t>ést</w:t>
      </w:r>
      <w:r w:rsidRPr="00432498">
        <w:rPr>
          <w:rFonts w:asciiTheme="minorHAnsi" w:hAnsiTheme="minorHAnsi"/>
          <w:bCs/>
          <w:i/>
          <w:sz w:val="22"/>
          <w:szCs w:val="22"/>
        </w:rPr>
        <w:t xml:space="preserve"> vyvolávací roztok a přemís</w:t>
      </w:r>
      <w:r w:rsidR="002E5754">
        <w:rPr>
          <w:rFonts w:asciiTheme="minorHAnsi" w:hAnsiTheme="minorHAnsi"/>
          <w:bCs/>
          <w:i/>
          <w:sz w:val="22"/>
          <w:szCs w:val="22"/>
        </w:rPr>
        <w:t>tit</w:t>
      </w:r>
      <w:r w:rsidRPr="00432498">
        <w:rPr>
          <w:rFonts w:asciiTheme="minorHAnsi" w:hAnsiTheme="minorHAnsi"/>
          <w:bCs/>
          <w:i/>
          <w:sz w:val="22"/>
          <w:szCs w:val="22"/>
        </w:rPr>
        <w:t xml:space="preserve"> ji do dokumentovacího zařízení Vílber a detek</w:t>
      </w:r>
      <w:r w:rsidR="002E5754">
        <w:rPr>
          <w:rFonts w:asciiTheme="minorHAnsi" w:hAnsiTheme="minorHAnsi"/>
          <w:bCs/>
          <w:i/>
          <w:sz w:val="22"/>
          <w:szCs w:val="22"/>
        </w:rPr>
        <w:t>ovat</w:t>
      </w:r>
      <w:r w:rsidRPr="00432498">
        <w:rPr>
          <w:rFonts w:asciiTheme="minorHAnsi" w:hAnsiTheme="minorHAnsi"/>
          <w:bCs/>
          <w:i/>
          <w:sz w:val="22"/>
          <w:szCs w:val="22"/>
        </w:rPr>
        <w:t xml:space="preserve"> proteiny.</w:t>
      </w:r>
    </w:p>
    <w:p w:rsidR="0071481D" w:rsidRPr="00432498" w:rsidRDefault="0071481D" w:rsidP="0071481D">
      <w:pPr>
        <w:pStyle w:val="Zkladntext"/>
        <w:contextualSpacing/>
        <w:rPr>
          <w:rFonts w:asciiTheme="minorHAnsi" w:hAnsiTheme="minorHAnsi"/>
          <w:b/>
          <w:bCs/>
          <w:i/>
          <w:sz w:val="22"/>
          <w:szCs w:val="22"/>
          <w:u w:val="single"/>
        </w:rPr>
      </w:pPr>
    </w:p>
    <w:p w:rsidR="009D348B" w:rsidRDefault="009D348B">
      <w:pPr>
        <w:rPr>
          <w:b/>
          <w:bCs/>
        </w:rPr>
      </w:pPr>
      <w:r>
        <w:rPr>
          <w:b/>
          <w:bCs/>
        </w:rPr>
        <w:br w:type="page"/>
      </w:r>
    </w:p>
    <w:p w:rsidR="0071481D" w:rsidRPr="00385781" w:rsidRDefault="0071481D" w:rsidP="00385781">
      <w:pPr>
        <w:rPr>
          <w:rFonts w:eastAsia="Times New Roman" w:cs="Times New Roman"/>
          <w:b/>
          <w:bCs/>
          <w:u w:val="single"/>
        </w:rPr>
      </w:pPr>
      <w:r w:rsidRPr="00C604F4">
        <w:rPr>
          <w:b/>
          <w:bCs/>
        </w:rPr>
        <w:lastRenderedPageBreak/>
        <w:t>Použité roztoky</w:t>
      </w:r>
      <w:r w:rsidR="00C604F4">
        <w:rPr>
          <w:b/>
          <w:bCs/>
        </w:rPr>
        <w:t>:</w:t>
      </w:r>
    </w:p>
    <w:p w:rsidR="0071481D" w:rsidRPr="00432498" w:rsidRDefault="0071481D" w:rsidP="0071481D">
      <w:pPr>
        <w:spacing w:line="240" w:lineRule="auto"/>
        <w:contextualSpacing/>
        <w:jc w:val="both"/>
        <w:rPr>
          <w:u w:val="single"/>
        </w:rPr>
      </w:pP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C604F4">
        <w:rPr>
          <w:b/>
        </w:rPr>
        <w:t>Dolní (dělící) gel – 10% (10ml)</w:t>
      </w:r>
      <w:r w:rsidRPr="00C604F4">
        <w:rPr>
          <w:b/>
        </w:rPr>
        <w:tab/>
      </w:r>
      <w:r w:rsidR="00C604F4">
        <w:rPr>
          <w:b/>
        </w:rPr>
        <w:t xml:space="preserve">        </w:t>
      </w:r>
      <w:r w:rsidRPr="00C604F4">
        <w:rPr>
          <w:b/>
        </w:rPr>
        <w:t>Horní (zaostřovací) gel – 4% (7,5ml</w:t>
      </w:r>
      <w:r w:rsidRPr="00C604F4">
        <w:rPr>
          <w:b/>
          <w:u w:val="single"/>
        </w:rPr>
        <w:t>)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>H</w:t>
      </w:r>
      <w:r w:rsidRPr="00432498">
        <w:rPr>
          <w:vertAlign w:val="subscript"/>
        </w:rPr>
        <w:t>2</w:t>
      </w:r>
      <w:r w:rsidRPr="00432498">
        <w:t>O  4,9 ml</w:t>
      </w:r>
      <w:r w:rsidRPr="00432498">
        <w:tab/>
      </w:r>
      <w:r w:rsidR="00C604F4">
        <w:t xml:space="preserve">        </w:t>
      </w:r>
      <w:r w:rsidRPr="00432498">
        <w:t>H</w:t>
      </w:r>
      <w:r w:rsidRPr="00432498">
        <w:rPr>
          <w:vertAlign w:val="subscript"/>
        </w:rPr>
        <w:t>2</w:t>
      </w:r>
      <w:r w:rsidRPr="00432498">
        <w:t>O  5,62 ml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>40% Akrylamid 2,4 ml</w:t>
      </w:r>
      <w:r w:rsidRPr="00432498">
        <w:tab/>
      </w:r>
      <w:r w:rsidR="00C604F4">
        <w:t xml:space="preserve">       </w:t>
      </w:r>
      <w:r w:rsidRPr="00432498">
        <w:t>40% Akrylamid 0,79 ml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>1,5M Tris-Cl (pH=8,8) 2,5 ml</w:t>
      </w:r>
      <w:r w:rsidRPr="00432498">
        <w:tab/>
      </w:r>
      <w:r w:rsidR="00C604F4">
        <w:t xml:space="preserve">       </w:t>
      </w:r>
      <w:r w:rsidRPr="00432498">
        <w:t>1,5M Tris-Cl (pH=6,8) 0,94 ml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>10% SDS 0,1 ml</w:t>
      </w:r>
      <w:r w:rsidRPr="00432498">
        <w:tab/>
      </w:r>
      <w:r w:rsidR="00C604F4">
        <w:t xml:space="preserve">       </w:t>
      </w:r>
      <w:r w:rsidRPr="00432498">
        <w:t xml:space="preserve">10% SDS 75 </w:t>
      </w:r>
      <w:r w:rsidR="00C604F4">
        <w:t>µl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>Ammonium pers</w:t>
      </w:r>
      <w:r w:rsidR="00C604F4">
        <w:t>µl</w:t>
      </w:r>
      <w:r w:rsidRPr="00432498">
        <w:t xml:space="preserve">fate 75 </w:t>
      </w:r>
      <w:r w:rsidR="00C604F4">
        <w:t>µl</w:t>
      </w:r>
      <w:r w:rsidRPr="00432498">
        <w:tab/>
      </w:r>
      <w:r w:rsidR="00C604F4">
        <w:t xml:space="preserve">       </w:t>
      </w:r>
      <w:r w:rsidRPr="00432498">
        <w:t>Ammonium pers</w:t>
      </w:r>
      <w:r w:rsidR="00C604F4">
        <w:t>µl</w:t>
      </w:r>
      <w:r w:rsidRPr="00432498">
        <w:t xml:space="preserve">fate 30 </w:t>
      </w:r>
      <w:r w:rsidR="00C604F4">
        <w:t>µl</w:t>
      </w:r>
    </w:p>
    <w:p w:rsidR="0071481D" w:rsidRPr="00432498" w:rsidRDefault="0071481D" w:rsidP="0071481D">
      <w:pPr>
        <w:tabs>
          <w:tab w:val="left" w:pos="2900"/>
        </w:tabs>
        <w:spacing w:line="240" w:lineRule="auto"/>
        <w:contextualSpacing/>
      </w:pPr>
      <w:r w:rsidRPr="00432498">
        <w:t xml:space="preserve">TEMED 7,5 </w:t>
      </w:r>
      <w:r w:rsidR="00C604F4">
        <w:t>µl</w:t>
      </w:r>
      <w:r w:rsidRPr="00432498">
        <w:tab/>
      </w:r>
      <w:r w:rsidR="00C604F4">
        <w:t xml:space="preserve">       </w:t>
      </w:r>
      <w:r w:rsidRPr="00432498">
        <w:t xml:space="preserve">TEMED 10 </w:t>
      </w:r>
      <w:r w:rsidR="00C604F4">
        <w:t>µl</w:t>
      </w:r>
    </w:p>
    <w:p w:rsidR="0071481D" w:rsidRPr="00432498" w:rsidRDefault="0071481D" w:rsidP="0071481D">
      <w:pPr>
        <w:spacing w:line="240" w:lineRule="auto"/>
        <w:contextualSpacing/>
      </w:pPr>
    </w:p>
    <w:p w:rsidR="0071481D" w:rsidRPr="00C604F4" w:rsidRDefault="0071481D" w:rsidP="0071481D">
      <w:pPr>
        <w:spacing w:line="240" w:lineRule="auto"/>
        <w:contextualSpacing/>
        <w:rPr>
          <w:b/>
        </w:rPr>
      </w:pPr>
      <w:r w:rsidRPr="00C604F4">
        <w:rPr>
          <w:b/>
        </w:rPr>
        <w:t>2x</w:t>
      </w:r>
      <w:r w:rsidR="00432498" w:rsidRPr="00C604F4">
        <w:rPr>
          <w:b/>
        </w:rPr>
        <w:t xml:space="preserve"> </w:t>
      </w:r>
      <w:r w:rsidRPr="00C604F4">
        <w:rPr>
          <w:b/>
        </w:rPr>
        <w:t>CSB lyzační pufr</w:t>
      </w:r>
    </w:p>
    <w:p w:rsidR="0071481D" w:rsidRPr="00432498" w:rsidRDefault="0071481D" w:rsidP="0071481D">
      <w:pPr>
        <w:spacing w:line="240" w:lineRule="auto"/>
        <w:contextualSpacing/>
      </w:pPr>
      <w:r w:rsidRPr="00432498">
        <w:t>6,9 ml  H</w:t>
      </w:r>
      <w:r w:rsidRPr="00432498">
        <w:rPr>
          <w:vertAlign w:val="subscript"/>
        </w:rPr>
        <w:t>2</w:t>
      </w:r>
      <w:r w:rsidRPr="00432498">
        <w:t xml:space="preserve">O  </w:t>
      </w:r>
    </w:p>
    <w:p w:rsidR="0071481D" w:rsidRPr="00432498" w:rsidRDefault="006F1AE8" w:rsidP="0071481D">
      <w:pPr>
        <w:spacing w:line="240" w:lineRule="auto"/>
        <w:contextualSpacing/>
      </w:pPr>
      <w:r>
        <w:t>2 ml</w:t>
      </w:r>
      <w:r w:rsidR="0071481D" w:rsidRPr="00432498">
        <w:t xml:space="preserve"> glycerol </w:t>
      </w:r>
    </w:p>
    <w:p w:rsidR="0071481D" w:rsidRPr="00432498" w:rsidRDefault="0071481D" w:rsidP="0071481D">
      <w:pPr>
        <w:spacing w:line="240" w:lineRule="auto"/>
        <w:contextualSpacing/>
      </w:pPr>
      <w:r w:rsidRPr="00432498">
        <w:t xml:space="preserve">1,2 ml   1M Tris pH=6,8  </w:t>
      </w:r>
    </w:p>
    <w:p w:rsidR="0071481D" w:rsidRPr="00432498" w:rsidRDefault="00FB0C26" w:rsidP="0071481D">
      <w:pPr>
        <w:spacing w:line="240" w:lineRule="auto"/>
        <w:contextualSpacing/>
      </w:pPr>
      <w:r>
        <w:t>0,4 ml   0,2% b</w:t>
      </w:r>
      <w:r w:rsidR="0071481D" w:rsidRPr="00432498">
        <w:t xml:space="preserve">romfenolová modř v 1M Tris pH=6,8     </w:t>
      </w:r>
    </w:p>
    <w:p w:rsidR="0071481D" w:rsidRPr="00432498" w:rsidRDefault="006F1AE8" w:rsidP="0071481D">
      <w:pPr>
        <w:spacing w:line="240" w:lineRule="auto"/>
        <w:contextualSpacing/>
      </w:pPr>
      <w:r>
        <w:t>2 ml</w:t>
      </w:r>
      <w:r w:rsidR="0071481D" w:rsidRPr="00432498">
        <w:t xml:space="preserve"> 20% SDS    </w:t>
      </w:r>
    </w:p>
    <w:p w:rsidR="0071481D" w:rsidRPr="00432498" w:rsidRDefault="0071481D" w:rsidP="0071481D">
      <w:pPr>
        <w:spacing w:line="240" w:lineRule="auto"/>
        <w:contextualSpacing/>
      </w:pPr>
      <w:r w:rsidRPr="00432498">
        <w:t xml:space="preserve">+ před použitím přidat 100 </w:t>
      </w:r>
      <w:r w:rsidR="00C604F4">
        <w:t>µl</w:t>
      </w:r>
      <w:r w:rsidRPr="00432498">
        <w:t xml:space="preserve"> beta-merkaptoethanolu k 900 </w:t>
      </w:r>
      <w:r w:rsidR="00C604F4">
        <w:t>µl</w:t>
      </w:r>
      <w:r w:rsidRPr="00432498">
        <w:t xml:space="preserve"> 2x CSB</w:t>
      </w:r>
    </w:p>
    <w:p w:rsidR="0071481D" w:rsidRDefault="0071481D" w:rsidP="00C63165">
      <w:pPr>
        <w:spacing w:after="0"/>
        <w:jc w:val="both"/>
        <w:rPr>
          <w:b/>
        </w:rPr>
      </w:pPr>
    </w:p>
    <w:p w:rsidR="00C604F4" w:rsidRPr="00C604F4" w:rsidRDefault="00C604F4" w:rsidP="00C604F4">
      <w:pPr>
        <w:spacing w:line="240" w:lineRule="auto"/>
        <w:contextualSpacing/>
        <w:rPr>
          <w:b/>
        </w:rPr>
      </w:pPr>
      <w:r w:rsidRPr="00C604F4">
        <w:rPr>
          <w:b/>
        </w:rPr>
        <w:t>Tris-glycin elektroforetický pufr (pH</w:t>
      </w:r>
      <w:r>
        <w:rPr>
          <w:b/>
        </w:rPr>
        <w:t>=8,3)</w:t>
      </w:r>
    </w:p>
    <w:p w:rsidR="00C604F4" w:rsidRPr="00432498" w:rsidRDefault="00C604F4" w:rsidP="00C604F4">
      <w:pPr>
        <w:spacing w:line="240" w:lineRule="auto"/>
        <w:contextualSpacing/>
      </w:pPr>
      <w:r w:rsidRPr="00432498">
        <w:t>25 mM Tris</w:t>
      </w:r>
    </w:p>
    <w:p w:rsidR="00C604F4" w:rsidRPr="00432498" w:rsidRDefault="00C604F4" w:rsidP="00C604F4">
      <w:pPr>
        <w:spacing w:line="240" w:lineRule="auto"/>
        <w:contextualSpacing/>
      </w:pPr>
      <w:r w:rsidRPr="00432498">
        <w:t>250 mM glycine</w:t>
      </w:r>
    </w:p>
    <w:p w:rsidR="00C604F4" w:rsidRDefault="00C604F4" w:rsidP="00C604F4">
      <w:pPr>
        <w:spacing w:line="240" w:lineRule="auto"/>
        <w:contextualSpacing/>
      </w:pPr>
      <w:r w:rsidRPr="00432498">
        <w:t>0,1% (w/v) SDS</w:t>
      </w:r>
    </w:p>
    <w:p w:rsidR="00C604F4" w:rsidRDefault="00C604F4" w:rsidP="00C604F4">
      <w:pPr>
        <w:spacing w:line="240" w:lineRule="auto"/>
        <w:contextualSpacing/>
      </w:pPr>
    </w:p>
    <w:p w:rsidR="00C604F4" w:rsidRPr="00C604F4" w:rsidRDefault="00C604F4" w:rsidP="00385781">
      <w:pPr>
        <w:tabs>
          <w:tab w:val="left" w:pos="2900"/>
        </w:tabs>
        <w:spacing w:after="0" w:line="240" w:lineRule="auto"/>
        <w:rPr>
          <w:b/>
        </w:rPr>
      </w:pPr>
      <w:r>
        <w:rPr>
          <w:b/>
        </w:rPr>
        <w:t>Transferový pufr</w:t>
      </w:r>
      <w:r w:rsidRPr="00C604F4">
        <w:rPr>
          <w:b/>
        </w:rPr>
        <w:t xml:space="preserve">               </w:t>
      </w:r>
      <w:r>
        <w:rPr>
          <w:b/>
        </w:rPr>
        <w:t xml:space="preserve">    </w:t>
      </w:r>
      <w:r w:rsidRPr="00C604F4">
        <w:rPr>
          <w:b/>
        </w:rPr>
        <w:t xml:space="preserve">                                             </w:t>
      </w:r>
      <w:r w:rsidR="00385781">
        <w:rPr>
          <w:b/>
        </w:rPr>
        <w:t xml:space="preserve">   </w:t>
      </w:r>
    </w:p>
    <w:p w:rsidR="00C604F4" w:rsidRPr="00432498" w:rsidRDefault="00C604F4" w:rsidP="00C604F4">
      <w:pPr>
        <w:pStyle w:val="Zkladntext"/>
        <w:contextualSpacing/>
        <w:rPr>
          <w:rFonts w:asciiTheme="minorHAnsi" w:hAnsiTheme="minorHAnsi"/>
          <w:sz w:val="22"/>
          <w:szCs w:val="22"/>
        </w:rPr>
      </w:pPr>
      <w:smartTag w:uri="urn:schemas-microsoft-com:office:smarttags" w:element="metricconverter">
        <w:smartTagPr>
          <w:attr w:name="ProductID" w:val="48 mM"/>
        </w:smartTagPr>
        <w:r w:rsidRPr="00432498">
          <w:rPr>
            <w:rFonts w:asciiTheme="minorHAnsi" w:hAnsiTheme="minorHAnsi"/>
            <w:sz w:val="22"/>
            <w:szCs w:val="22"/>
          </w:rPr>
          <w:t>48 mM</w:t>
        </w:r>
      </w:smartTag>
      <w:r w:rsidRPr="00432498">
        <w:rPr>
          <w:rFonts w:asciiTheme="minorHAnsi" w:hAnsiTheme="minorHAnsi"/>
          <w:sz w:val="22"/>
          <w:szCs w:val="22"/>
        </w:rPr>
        <w:t xml:space="preserve"> Tris                        </w:t>
      </w:r>
      <w:r w:rsidR="00385781">
        <w:rPr>
          <w:rFonts w:asciiTheme="minorHAnsi" w:hAnsiTheme="minorHAnsi"/>
          <w:sz w:val="22"/>
          <w:szCs w:val="22"/>
        </w:rPr>
        <w:t xml:space="preserve">  </w:t>
      </w:r>
      <w:r w:rsidRPr="00432498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432498">
        <w:rPr>
          <w:rFonts w:asciiTheme="minorHAnsi" w:hAnsiTheme="minorHAnsi"/>
          <w:sz w:val="22"/>
          <w:szCs w:val="22"/>
        </w:rPr>
        <w:t xml:space="preserve"> </w:t>
      </w:r>
    </w:p>
    <w:p w:rsidR="00C604F4" w:rsidRPr="00432498" w:rsidRDefault="00C604F4" w:rsidP="00C604F4">
      <w:pPr>
        <w:spacing w:line="240" w:lineRule="auto"/>
        <w:contextualSpacing/>
      </w:pPr>
      <w:smartTag w:uri="urn:schemas-microsoft-com:office:smarttags" w:element="metricconverter">
        <w:smartTagPr>
          <w:attr w:name="ProductID" w:val="39 mM"/>
        </w:smartTagPr>
        <w:r w:rsidRPr="00432498">
          <w:t>39 mM</w:t>
        </w:r>
      </w:smartTag>
      <w:r w:rsidRPr="00432498">
        <w:t xml:space="preserve"> glycin                    </w:t>
      </w:r>
      <w:r>
        <w:t xml:space="preserve">   </w:t>
      </w:r>
    </w:p>
    <w:p w:rsidR="00C604F4" w:rsidRPr="00432498" w:rsidRDefault="00C604F4" w:rsidP="00C604F4">
      <w:pPr>
        <w:spacing w:line="240" w:lineRule="auto"/>
        <w:contextualSpacing/>
      </w:pPr>
      <w:r w:rsidRPr="00432498">
        <w:t xml:space="preserve">20% methanol                  </w:t>
      </w:r>
      <w:r>
        <w:t xml:space="preserve">  </w:t>
      </w:r>
      <w:r w:rsidR="00385781">
        <w:t xml:space="preserve"> </w:t>
      </w:r>
    </w:p>
    <w:p w:rsidR="00C604F4" w:rsidRDefault="00385781" w:rsidP="00C604F4">
      <w:pPr>
        <w:spacing w:line="240" w:lineRule="auto"/>
        <w:contextualSpacing/>
      </w:pPr>
      <w:r>
        <w:t>doplnit vodou do 1 litru</w:t>
      </w:r>
    </w:p>
    <w:p w:rsidR="00385781" w:rsidRDefault="00385781" w:rsidP="00C604F4">
      <w:pPr>
        <w:spacing w:line="240" w:lineRule="auto"/>
        <w:contextualSpacing/>
      </w:pPr>
    </w:p>
    <w:p w:rsidR="00385781" w:rsidRDefault="00385781" w:rsidP="00C604F4">
      <w:pPr>
        <w:spacing w:line="240" w:lineRule="auto"/>
        <w:contextualSpacing/>
        <w:rPr>
          <w:b/>
        </w:rPr>
      </w:pPr>
      <w:r>
        <w:rPr>
          <w:b/>
        </w:rPr>
        <w:t>TBS</w:t>
      </w:r>
    </w:p>
    <w:p w:rsidR="00385781" w:rsidRDefault="00385781" w:rsidP="00C604F4">
      <w:pPr>
        <w:spacing w:line="240" w:lineRule="auto"/>
        <w:contextualSpacing/>
      </w:pPr>
      <w:r w:rsidRPr="00432498">
        <w:t>50 ml 1M Tris-Cl pH=8.0</w:t>
      </w:r>
    </w:p>
    <w:p w:rsidR="00385781" w:rsidRDefault="00385781" w:rsidP="00C604F4">
      <w:pPr>
        <w:spacing w:line="240" w:lineRule="auto"/>
        <w:contextualSpacing/>
      </w:pPr>
      <w:r w:rsidRPr="00432498">
        <w:t>57,6 ml 5M NaCl</w:t>
      </w:r>
      <w:r>
        <w:t xml:space="preserve">  </w:t>
      </w:r>
    </w:p>
    <w:p w:rsidR="00385781" w:rsidRDefault="00385781" w:rsidP="00385781">
      <w:pPr>
        <w:spacing w:line="240" w:lineRule="auto"/>
        <w:contextualSpacing/>
      </w:pPr>
      <w:r w:rsidRPr="00432498">
        <w:t>doplnit vodou do 2 litrů</w:t>
      </w:r>
    </w:p>
    <w:p w:rsidR="00385781" w:rsidRPr="00385781" w:rsidRDefault="00385781" w:rsidP="00C604F4">
      <w:pPr>
        <w:spacing w:line="240" w:lineRule="auto"/>
        <w:contextualSpacing/>
        <w:rPr>
          <w:b/>
        </w:rPr>
      </w:pPr>
    </w:p>
    <w:p w:rsidR="00C604F4" w:rsidRPr="00432498" w:rsidRDefault="00385781" w:rsidP="00C604F4">
      <w:pPr>
        <w:pStyle w:val="Zkladntext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Barvící roztok </w:t>
      </w:r>
      <w:r w:rsidR="00C604F4" w:rsidRPr="00432498">
        <w:rPr>
          <w:rFonts w:asciiTheme="minorHAnsi" w:hAnsiTheme="minorHAnsi"/>
          <w:sz w:val="22"/>
          <w:szCs w:val="22"/>
        </w:rPr>
        <w:t>(barvení proteinů)</w:t>
      </w:r>
    </w:p>
    <w:p w:rsidR="00C604F4" w:rsidRDefault="003174A9" w:rsidP="00C604F4">
      <w:pPr>
        <w:pStyle w:val="Zkladntext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2,5 g Coomassie Blue na 1l</w:t>
      </w:r>
      <w:r w:rsidR="00C604F4" w:rsidRPr="00432498">
        <w:rPr>
          <w:rFonts w:asciiTheme="minorHAnsi" w:hAnsiTheme="minorHAnsi"/>
          <w:sz w:val="22"/>
          <w:szCs w:val="22"/>
        </w:rPr>
        <w:t xml:space="preserve"> odbarvovacího roztoku</w:t>
      </w:r>
    </w:p>
    <w:p w:rsidR="009D348B" w:rsidRDefault="009D348B" w:rsidP="00C604F4">
      <w:pPr>
        <w:pStyle w:val="Zkladntext"/>
        <w:contextualSpacing/>
        <w:rPr>
          <w:rFonts w:asciiTheme="minorHAnsi" w:hAnsiTheme="minorHAnsi"/>
          <w:sz w:val="22"/>
          <w:szCs w:val="22"/>
        </w:rPr>
      </w:pPr>
    </w:p>
    <w:p w:rsidR="009D348B" w:rsidRDefault="009D348B" w:rsidP="00C604F4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  <w:r w:rsidRPr="006F1AE8">
        <w:rPr>
          <w:rFonts w:asciiTheme="minorHAnsi" w:hAnsiTheme="minorHAnsi"/>
          <w:b/>
          <w:sz w:val="22"/>
          <w:szCs w:val="22"/>
        </w:rPr>
        <w:t>1x PBS</w:t>
      </w:r>
    </w:p>
    <w:p w:rsidR="006F1AE8" w:rsidRPr="006F1AE8" w:rsidRDefault="006F1AE8" w:rsidP="006F1AE8">
      <w:pPr>
        <w:pStyle w:val="Default"/>
        <w:rPr>
          <w:rFonts w:asciiTheme="minorHAnsi" w:eastAsia="Times New Roman" w:hAnsiTheme="minorHAnsi"/>
          <w:color w:val="auto"/>
          <w:sz w:val="22"/>
          <w:szCs w:val="22"/>
        </w:rPr>
      </w:pPr>
      <w:r w:rsidRPr="006F1AE8">
        <w:rPr>
          <w:rFonts w:asciiTheme="minorHAnsi" w:eastAsia="Times New Roman" w:hAnsiTheme="minorHAnsi"/>
          <w:color w:val="auto"/>
          <w:sz w:val="22"/>
          <w:szCs w:val="22"/>
        </w:rPr>
        <w:t xml:space="preserve">80 g NaCl </w:t>
      </w:r>
    </w:p>
    <w:p w:rsidR="006F1AE8" w:rsidRPr="006F1AE8" w:rsidRDefault="006F1AE8" w:rsidP="006F1AE8">
      <w:pPr>
        <w:pStyle w:val="Default"/>
        <w:rPr>
          <w:rFonts w:asciiTheme="minorHAnsi" w:eastAsia="Times New Roman" w:hAnsiTheme="minorHAnsi"/>
          <w:color w:val="auto"/>
          <w:sz w:val="22"/>
          <w:szCs w:val="22"/>
        </w:rPr>
      </w:pPr>
      <w:r w:rsidRPr="006F1AE8">
        <w:rPr>
          <w:rFonts w:asciiTheme="minorHAnsi" w:eastAsia="Times New Roman" w:hAnsiTheme="minorHAnsi"/>
          <w:color w:val="auto"/>
          <w:sz w:val="22"/>
          <w:szCs w:val="22"/>
        </w:rPr>
        <w:t xml:space="preserve">2 g KCl </w:t>
      </w:r>
    </w:p>
    <w:p w:rsidR="006F1AE8" w:rsidRPr="006F1AE8" w:rsidRDefault="006F1AE8" w:rsidP="006F1AE8">
      <w:pPr>
        <w:pStyle w:val="Default"/>
        <w:rPr>
          <w:rFonts w:asciiTheme="minorHAnsi" w:eastAsia="Times New Roman" w:hAnsiTheme="minorHAnsi"/>
          <w:color w:val="auto"/>
          <w:sz w:val="22"/>
          <w:szCs w:val="22"/>
        </w:rPr>
      </w:pPr>
      <w:r w:rsidRPr="006F1AE8">
        <w:rPr>
          <w:rFonts w:asciiTheme="minorHAnsi" w:eastAsia="Times New Roman" w:hAnsiTheme="minorHAnsi"/>
          <w:color w:val="auto"/>
          <w:sz w:val="22"/>
          <w:szCs w:val="22"/>
        </w:rPr>
        <w:t>2 g KH</w:t>
      </w:r>
      <w:r w:rsidRPr="006F1AE8">
        <w:rPr>
          <w:rFonts w:asciiTheme="minorHAnsi" w:eastAsia="Times New Roman" w:hAnsiTheme="minorHAnsi"/>
          <w:color w:val="auto"/>
          <w:sz w:val="22"/>
          <w:szCs w:val="22"/>
          <w:vertAlign w:val="subscript"/>
        </w:rPr>
        <w:t>2</w:t>
      </w:r>
      <w:r w:rsidRPr="006F1AE8">
        <w:rPr>
          <w:rFonts w:asciiTheme="minorHAnsi" w:eastAsia="Times New Roman" w:hAnsiTheme="minorHAnsi"/>
          <w:color w:val="auto"/>
          <w:sz w:val="22"/>
          <w:szCs w:val="22"/>
        </w:rPr>
        <w:t>PO</w:t>
      </w:r>
      <w:r w:rsidRPr="006F1AE8">
        <w:rPr>
          <w:rFonts w:asciiTheme="minorHAnsi" w:eastAsia="Times New Roman" w:hAnsiTheme="minorHAnsi"/>
          <w:color w:val="auto"/>
          <w:sz w:val="22"/>
          <w:szCs w:val="22"/>
          <w:vertAlign w:val="subscript"/>
        </w:rPr>
        <w:t>4</w:t>
      </w:r>
      <w:r w:rsidRPr="006F1AE8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</w:p>
    <w:p w:rsidR="006F1AE8" w:rsidRPr="006F1AE8" w:rsidRDefault="006F1AE8" w:rsidP="006F1AE8">
      <w:pPr>
        <w:pStyle w:val="Default"/>
        <w:rPr>
          <w:rFonts w:asciiTheme="minorHAnsi" w:eastAsia="Times New Roman" w:hAnsiTheme="minorHAnsi"/>
          <w:color w:val="auto"/>
          <w:sz w:val="22"/>
          <w:szCs w:val="22"/>
        </w:rPr>
      </w:pPr>
      <w:r w:rsidRPr="006F1AE8">
        <w:rPr>
          <w:rFonts w:asciiTheme="minorHAnsi" w:eastAsia="Times New Roman" w:hAnsiTheme="minorHAnsi"/>
          <w:color w:val="auto"/>
          <w:sz w:val="22"/>
          <w:szCs w:val="22"/>
        </w:rPr>
        <w:t>23,1 g Na</w:t>
      </w:r>
      <w:r w:rsidRPr="006F1AE8">
        <w:rPr>
          <w:rFonts w:asciiTheme="minorHAnsi" w:eastAsia="Times New Roman" w:hAnsiTheme="minorHAnsi"/>
          <w:color w:val="auto"/>
          <w:sz w:val="22"/>
          <w:szCs w:val="22"/>
          <w:vertAlign w:val="subscript"/>
        </w:rPr>
        <w:t>2</w:t>
      </w:r>
      <w:r w:rsidRPr="006F1AE8">
        <w:rPr>
          <w:rFonts w:asciiTheme="minorHAnsi" w:eastAsia="Times New Roman" w:hAnsiTheme="minorHAnsi"/>
          <w:color w:val="auto"/>
          <w:sz w:val="22"/>
          <w:szCs w:val="22"/>
        </w:rPr>
        <w:t>HPO</w:t>
      </w:r>
      <w:r w:rsidRPr="006F1AE8">
        <w:rPr>
          <w:rFonts w:asciiTheme="minorHAnsi" w:eastAsia="Times New Roman" w:hAnsiTheme="minorHAnsi"/>
          <w:color w:val="auto"/>
          <w:sz w:val="22"/>
          <w:szCs w:val="22"/>
          <w:vertAlign w:val="subscript"/>
        </w:rPr>
        <w:t xml:space="preserve">4 </w:t>
      </w:r>
    </w:p>
    <w:p w:rsidR="009D348B" w:rsidRPr="00432498" w:rsidRDefault="006F1AE8" w:rsidP="006F1AE8">
      <w:pPr>
        <w:pStyle w:val="Zkladntext"/>
        <w:contextualSpacing/>
        <w:rPr>
          <w:rFonts w:asciiTheme="minorHAnsi" w:hAnsiTheme="minorHAnsi"/>
          <w:sz w:val="22"/>
          <w:szCs w:val="22"/>
        </w:rPr>
      </w:pPr>
      <w:r w:rsidRPr="006F1AE8">
        <w:rPr>
          <w:rFonts w:asciiTheme="minorHAnsi" w:hAnsiTheme="minorHAnsi"/>
          <w:sz w:val="22"/>
          <w:szCs w:val="22"/>
        </w:rPr>
        <w:t>rozpuštěno v 1 l H</w:t>
      </w:r>
      <w:r w:rsidRPr="006F1AE8">
        <w:rPr>
          <w:rFonts w:asciiTheme="minorHAnsi" w:hAnsiTheme="minorHAnsi"/>
          <w:sz w:val="22"/>
          <w:szCs w:val="22"/>
          <w:vertAlign w:val="subscript"/>
        </w:rPr>
        <w:t>2</w:t>
      </w:r>
      <w:r w:rsidRPr="006F1AE8">
        <w:rPr>
          <w:rFonts w:asciiTheme="minorHAnsi" w:hAnsiTheme="minorHAnsi"/>
          <w:sz w:val="22"/>
          <w:szCs w:val="22"/>
        </w:rPr>
        <w:t>O</w:t>
      </w:r>
    </w:p>
    <w:p w:rsidR="00C604F4" w:rsidRPr="006F1AE8" w:rsidRDefault="00C604F4" w:rsidP="00C63165">
      <w:pPr>
        <w:spacing w:after="0"/>
        <w:jc w:val="both"/>
        <w:rPr>
          <w:rFonts w:eastAsia="Times New Roman" w:cs="Times New Roman"/>
        </w:rPr>
      </w:pPr>
    </w:p>
    <w:sectPr w:rsidR="00C604F4" w:rsidRPr="006F1AE8" w:rsidSect="00141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24" w:rsidRDefault="00A35E24" w:rsidP="004C24C1">
      <w:pPr>
        <w:spacing w:after="0" w:line="240" w:lineRule="auto"/>
      </w:pPr>
      <w:r>
        <w:separator/>
      </w:r>
    </w:p>
  </w:endnote>
  <w:endnote w:type="continuationSeparator" w:id="0">
    <w:p w:rsidR="00A35E24" w:rsidRDefault="00A35E24" w:rsidP="004C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372796"/>
      <w:docPartObj>
        <w:docPartGallery w:val="Page Numbers (Bottom of Page)"/>
        <w:docPartUnique/>
      </w:docPartObj>
    </w:sdtPr>
    <w:sdtEndPr/>
    <w:sdtContent>
      <w:p w:rsidR="004C24C1" w:rsidRDefault="004C24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26">
          <w:rPr>
            <w:noProof/>
          </w:rPr>
          <w:t>3</w:t>
        </w:r>
        <w:r>
          <w:fldChar w:fldCharType="end"/>
        </w:r>
      </w:p>
    </w:sdtContent>
  </w:sdt>
  <w:p w:rsidR="004C24C1" w:rsidRDefault="004C2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24" w:rsidRDefault="00A35E24" w:rsidP="004C24C1">
      <w:pPr>
        <w:spacing w:after="0" w:line="240" w:lineRule="auto"/>
      </w:pPr>
      <w:r>
        <w:separator/>
      </w:r>
    </w:p>
  </w:footnote>
  <w:footnote w:type="continuationSeparator" w:id="0">
    <w:p w:rsidR="00A35E24" w:rsidRDefault="00A35E24" w:rsidP="004C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0CB"/>
    <w:multiLevelType w:val="hybridMultilevel"/>
    <w:tmpl w:val="D3E81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318"/>
    <w:multiLevelType w:val="hybridMultilevel"/>
    <w:tmpl w:val="C7EEA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87C"/>
    <w:multiLevelType w:val="hybridMultilevel"/>
    <w:tmpl w:val="1DC21318"/>
    <w:lvl w:ilvl="0" w:tplc="604CA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D317C"/>
    <w:multiLevelType w:val="hybridMultilevel"/>
    <w:tmpl w:val="90D2318E"/>
    <w:lvl w:ilvl="0" w:tplc="0F5E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E700D"/>
    <w:multiLevelType w:val="hybridMultilevel"/>
    <w:tmpl w:val="7D989BF8"/>
    <w:lvl w:ilvl="0" w:tplc="EE3E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1330"/>
    <w:multiLevelType w:val="hybridMultilevel"/>
    <w:tmpl w:val="7D989BF8"/>
    <w:lvl w:ilvl="0" w:tplc="EE3E7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0830"/>
    <w:multiLevelType w:val="hybridMultilevel"/>
    <w:tmpl w:val="1A549040"/>
    <w:lvl w:ilvl="0" w:tplc="5F222E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3490B"/>
    <w:multiLevelType w:val="hybridMultilevel"/>
    <w:tmpl w:val="C81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91BCE"/>
    <w:multiLevelType w:val="hybridMultilevel"/>
    <w:tmpl w:val="B8342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CAD"/>
    <w:multiLevelType w:val="hybridMultilevel"/>
    <w:tmpl w:val="D20A3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46D44"/>
    <w:multiLevelType w:val="hybridMultilevel"/>
    <w:tmpl w:val="AEA6B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D7F2C"/>
    <w:multiLevelType w:val="hybridMultilevel"/>
    <w:tmpl w:val="A23EB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C5160"/>
    <w:multiLevelType w:val="hybridMultilevel"/>
    <w:tmpl w:val="B0BA8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256AD"/>
    <w:multiLevelType w:val="hybridMultilevel"/>
    <w:tmpl w:val="358C9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570D5"/>
    <w:multiLevelType w:val="hybridMultilevel"/>
    <w:tmpl w:val="DF2A0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D68A3"/>
    <w:multiLevelType w:val="hybridMultilevel"/>
    <w:tmpl w:val="B0BA8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6EDB"/>
    <w:multiLevelType w:val="hybridMultilevel"/>
    <w:tmpl w:val="D2C0C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94907"/>
    <w:multiLevelType w:val="hybridMultilevel"/>
    <w:tmpl w:val="33887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17"/>
  </w:num>
  <w:num w:numId="6">
    <w:abstractNumId w:val="1"/>
  </w:num>
  <w:num w:numId="7">
    <w:abstractNumId w:val="11"/>
  </w:num>
  <w:num w:numId="8">
    <w:abstractNumId w:val="16"/>
  </w:num>
  <w:num w:numId="9">
    <w:abstractNumId w:val="9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  <w:num w:numId="15">
    <w:abstractNumId w:val="2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031"/>
    <w:rsid w:val="00050BC7"/>
    <w:rsid w:val="000830F0"/>
    <w:rsid w:val="000B47F2"/>
    <w:rsid w:val="000C7130"/>
    <w:rsid w:val="0012137A"/>
    <w:rsid w:val="0014158B"/>
    <w:rsid w:val="001933C4"/>
    <w:rsid w:val="002459F6"/>
    <w:rsid w:val="00247031"/>
    <w:rsid w:val="002E5754"/>
    <w:rsid w:val="00316564"/>
    <w:rsid w:val="003174A9"/>
    <w:rsid w:val="003835B0"/>
    <w:rsid w:val="00385781"/>
    <w:rsid w:val="00411F0D"/>
    <w:rsid w:val="00432498"/>
    <w:rsid w:val="004C0D5D"/>
    <w:rsid w:val="004C24C1"/>
    <w:rsid w:val="005A63A3"/>
    <w:rsid w:val="00675526"/>
    <w:rsid w:val="006F1AE8"/>
    <w:rsid w:val="0071481D"/>
    <w:rsid w:val="00807228"/>
    <w:rsid w:val="0087325B"/>
    <w:rsid w:val="0088316F"/>
    <w:rsid w:val="008D0E64"/>
    <w:rsid w:val="00905C7E"/>
    <w:rsid w:val="00912FCD"/>
    <w:rsid w:val="00962A46"/>
    <w:rsid w:val="009816F5"/>
    <w:rsid w:val="009D348B"/>
    <w:rsid w:val="00A10E36"/>
    <w:rsid w:val="00A35E24"/>
    <w:rsid w:val="00A479C7"/>
    <w:rsid w:val="00A92914"/>
    <w:rsid w:val="00B103F7"/>
    <w:rsid w:val="00BF2C6A"/>
    <w:rsid w:val="00C15CCE"/>
    <w:rsid w:val="00C23D71"/>
    <w:rsid w:val="00C5084C"/>
    <w:rsid w:val="00C604F4"/>
    <w:rsid w:val="00C63165"/>
    <w:rsid w:val="00CB2CFD"/>
    <w:rsid w:val="00D338D2"/>
    <w:rsid w:val="00DE05A6"/>
    <w:rsid w:val="00DE0C57"/>
    <w:rsid w:val="00EC6826"/>
    <w:rsid w:val="00F0588C"/>
    <w:rsid w:val="00F8309D"/>
    <w:rsid w:val="00F86BD8"/>
    <w:rsid w:val="00FA53EB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36CEAA"/>
  <w15:docId w15:val="{0D982B48-C231-4C95-8FDB-8114FC68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30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830F0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48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2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4C1"/>
  </w:style>
  <w:style w:type="paragraph" w:styleId="Zpat">
    <w:name w:val="footer"/>
    <w:basedOn w:val="Normln"/>
    <w:link w:val="ZpatChar"/>
    <w:uiPriority w:val="99"/>
    <w:unhideWhenUsed/>
    <w:rsid w:val="004C2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4C1"/>
  </w:style>
  <w:style w:type="paragraph" w:customStyle="1" w:styleId="Default">
    <w:name w:val="Default"/>
    <w:rsid w:val="006F1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65AA-58F8-435B-87FA-80605EB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1809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muni</cp:lastModifiedBy>
  <cp:revision>19</cp:revision>
  <dcterms:created xsi:type="dcterms:W3CDTF">2019-11-15T12:00:00Z</dcterms:created>
  <dcterms:modified xsi:type="dcterms:W3CDTF">2020-11-24T13:48:00Z</dcterms:modified>
</cp:coreProperties>
</file>