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27" w:rsidRPr="00D94250" w:rsidRDefault="004E4727" w:rsidP="004E4727">
      <w:pPr>
        <w:jc w:val="center"/>
        <w:rPr>
          <w:b/>
          <w:sz w:val="36"/>
          <w:szCs w:val="36"/>
        </w:rPr>
      </w:pPr>
      <w:r w:rsidRPr="00D94250">
        <w:rPr>
          <w:b/>
          <w:sz w:val="36"/>
          <w:szCs w:val="36"/>
        </w:rPr>
        <w:t>Protokol ELISA</w:t>
      </w:r>
    </w:p>
    <w:p w:rsidR="004E4727" w:rsidRPr="004E4727" w:rsidRDefault="004E4727" w:rsidP="004E4727">
      <w:pPr>
        <w:jc w:val="center"/>
      </w:pPr>
    </w:p>
    <w:p w:rsidR="0073417B" w:rsidRDefault="0073417B" w:rsidP="0073417B">
      <w:r>
        <w:t>Metodik</w:t>
      </w:r>
      <w:r w:rsidR="009B7E98">
        <w:t>a se sestává ze čtyř částí: 1. S</w:t>
      </w:r>
      <w:r>
        <w:t>tanovení koncentrace antigenu</w:t>
      </w:r>
    </w:p>
    <w:p w:rsidR="0073417B" w:rsidRDefault="0073417B" w:rsidP="0073417B">
      <w:r>
        <w:t xml:space="preserve">                                                       2. Navazování antigenu na destičku</w:t>
      </w:r>
    </w:p>
    <w:p w:rsidR="0073417B" w:rsidRDefault="0073417B" w:rsidP="0073417B">
      <w:r>
        <w:t xml:space="preserve">                                                       3. Optimalizace metody ELISA</w:t>
      </w:r>
      <w:r w:rsidR="00627DF8">
        <w:t xml:space="preserve"> – </w:t>
      </w:r>
      <w:proofErr w:type="spellStart"/>
      <w:r w:rsidR="00627DF8">
        <w:t>jsmše</w:t>
      </w:r>
      <w:proofErr w:type="spellEnd"/>
      <w:r w:rsidR="00627DF8">
        <w:t xml:space="preserve"> nedělali</w:t>
      </w:r>
    </w:p>
    <w:p w:rsidR="0073417B" w:rsidRDefault="0073417B" w:rsidP="0073417B">
      <w:r>
        <w:t xml:space="preserve">                                                       4. Vyšetření vzorků ELISA</w:t>
      </w:r>
    </w:p>
    <w:p w:rsidR="0073417B" w:rsidRPr="009B7E98" w:rsidRDefault="0073417B" w:rsidP="009B7E98">
      <w:pPr>
        <w:pStyle w:val="Nadpis4"/>
      </w:pPr>
      <w:bookmarkStart w:id="0" w:name="_Toc261518907"/>
      <w:r w:rsidRPr="009B7E98">
        <w:t>1.</w:t>
      </w:r>
      <w:r w:rsidR="009B7E98" w:rsidRPr="009B7E98">
        <w:t>S</w:t>
      </w:r>
      <w:r w:rsidRPr="009B7E98">
        <w:t>tanovení koncentrace antigenu</w:t>
      </w:r>
      <w:bookmarkEnd w:id="0"/>
    </w:p>
    <w:p w:rsidR="0073417B" w:rsidRPr="00B01CEE" w:rsidRDefault="0073417B" w:rsidP="0073417B">
      <w:pPr>
        <w:spacing w:line="360" w:lineRule="auto"/>
      </w:pPr>
      <w:r>
        <w:tab/>
        <w:t>Stanovení koncentrace antigenu pomocí kalibrační křivky za použití různého ředění albuminu. Ke stanovení koncentrace antigenu je nutné:</w:t>
      </w:r>
    </w:p>
    <w:p w:rsidR="0073417B" w:rsidRDefault="0073417B" w:rsidP="0073417B">
      <w:pPr>
        <w:numPr>
          <w:ilvl w:val="0"/>
          <w:numId w:val="1"/>
        </w:numPr>
        <w:spacing w:line="360" w:lineRule="auto"/>
        <w:jc w:val="both"/>
      </w:pPr>
      <w:r>
        <w:t>Přichystat 5 různých koncentrací albuminu: 2</w:t>
      </w:r>
      <w:r w:rsidRPr="00A65896">
        <w:t xml:space="preserve"> mg/ml</w:t>
      </w:r>
      <w:r w:rsidRPr="00626114">
        <w:t>;</w:t>
      </w:r>
      <w:r>
        <w:t xml:space="preserve"> 1,5 mg</w:t>
      </w:r>
      <w:r w:rsidRPr="00A65896">
        <w:t>/ml</w:t>
      </w:r>
      <w:r>
        <w:t xml:space="preserve">; 1 mg/ml; 0,5 </w:t>
      </w:r>
      <w:r w:rsidRPr="00A65896">
        <w:t>mg/ml</w:t>
      </w:r>
      <w:r>
        <w:t>; 0,1 mg/ml.</w:t>
      </w:r>
    </w:p>
    <w:p w:rsidR="0073417B" w:rsidRDefault="0073417B" w:rsidP="0073417B">
      <w:pPr>
        <w:numPr>
          <w:ilvl w:val="0"/>
          <w:numId w:val="1"/>
        </w:numPr>
        <w:spacing w:line="360" w:lineRule="auto"/>
        <w:jc w:val="both"/>
      </w:pPr>
      <w:r>
        <w:t xml:space="preserve">Na </w:t>
      </w:r>
      <w:proofErr w:type="spellStart"/>
      <w:r>
        <w:t>mikrotitrační</w:t>
      </w:r>
      <w:proofErr w:type="spellEnd"/>
      <w:r>
        <w:t xml:space="preserve"> destičce smíchat v triplikátech 5 </w:t>
      </w:r>
      <w:r w:rsidRPr="00EF1108">
        <w:rPr>
          <w:rFonts w:ascii="Symbol" w:hAnsi="Symbol"/>
        </w:rPr>
        <w:t></w:t>
      </w:r>
      <w:r>
        <w:t xml:space="preserve">l vzorku s 25 </w:t>
      </w:r>
      <w:proofErr w:type="spellStart"/>
      <w:r>
        <w:t>μl</w:t>
      </w:r>
      <w:proofErr w:type="spellEnd"/>
      <w:r>
        <w:t xml:space="preserve"> roztoku činidel 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200 </w:t>
      </w:r>
      <w:r w:rsidRPr="009033D1">
        <w:rPr>
          <w:rFonts w:ascii="Symbol" w:hAnsi="Symbol"/>
        </w:rPr>
        <w:t></w:t>
      </w:r>
      <w:r w:rsidRPr="009033D1">
        <w:t>l činidla B</w:t>
      </w:r>
      <w:r>
        <w:t xml:space="preserve">. Po cca 20 min. se změří absorbance při 700 </w:t>
      </w:r>
      <w:proofErr w:type="spellStart"/>
      <w:r>
        <w:t>nm</w:t>
      </w:r>
      <w:proofErr w:type="spellEnd"/>
      <w:r>
        <w:t>.</w:t>
      </w:r>
    </w:p>
    <w:p w:rsidR="0073417B" w:rsidRDefault="00E2219F" w:rsidP="00E2219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Vytvořit z hodnot albuminu kalibrační křivku</w:t>
      </w:r>
      <w:r w:rsidR="0073417B">
        <w:t xml:space="preserve"> </w:t>
      </w:r>
      <w:r>
        <w:t>a dopočítat koncentraci proteinů.</w:t>
      </w:r>
    </w:p>
    <w:p w:rsidR="0073417B" w:rsidRPr="00CD1EC7" w:rsidRDefault="0073417B" w:rsidP="0073417B">
      <w:pPr>
        <w:spacing w:line="360" w:lineRule="auto"/>
        <w:ind w:left="360"/>
        <w:jc w:val="both"/>
      </w:pPr>
      <w:r>
        <w:t xml:space="preserve"> </w:t>
      </w:r>
    </w:p>
    <w:p w:rsidR="0073417B" w:rsidRDefault="00E2219F" w:rsidP="0073417B">
      <w:r w:rsidRPr="00E2219F">
        <w:rPr>
          <w:noProof/>
        </w:rPr>
        <w:drawing>
          <wp:inline distT="0" distB="0" distL="0" distR="0">
            <wp:extent cx="5848350" cy="2771775"/>
            <wp:effectExtent l="19050" t="0" r="19050" b="0"/>
            <wp:docPr id="2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5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5"/>
        <w:gridCol w:w="965"/>
        <w:gridCol w:w="976"/>
        <w:gridCol w:w="976"/>
        <w:gridCol w:w="976"/>
      </w:tblGrid>
      <w:tr w:rsidR="00E2219F" w:rsidRPr="00E2219F" w:rsidTr="00E2219F">
        <w:trPr>
          <w:trHeight w:val="255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průměrné koncentrace (mg/ml)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E2219F" w:rsidRPr="00E2219F" w:rsidTr="00E2219F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1,139989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0,484945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0,727945</w:t>
            </w:r>
          </w:p>
        </w:tc>
      </w:tr>
    </w:tbl>
    <w:p w:rsidR="00E2219F" w:rsidRDefault="00E2219F" w:rsidP="0073417B"/>
    <w:p w:rsidR="00E2219F" w:rsidRPr="00E2219F" w:rsidRDefault="00E2219F" w:rsidP="0073417B">
      <w:pPr>
        <w:rPr>
          <w:b/>
        </w:rPr>
      </w:pPr>
      <w:r w:rsidRPr="00E2219F">
        <w:t>Koncentrace</w:t>
      </w:r>
      <w:r>
        <w:t xml:space="preserve"> antigenů kmenů </w:t>
      </w:r>
      <w:r w:rsidRPr="00B2457B">
        <w:rPr>
          <w:i/>
        </w:rPr>
        <w:t>B. b. sensu stricto</w:t>
      </w:r>
      <w:r>
        <w:t xml:space="preserve"> je </w:t>
      </w:r>
      <w:r w:rsidRPr="00E2219F">
        <w:rPr>
          <w:rFonts w:ascii="Arial" w:hAnsi="Arial" w:cs="Arial"/>
          <w:sz w:val="20"/>
          <w:szCs w:val="20"/>
        </w:rPr>
        <w:t>1,139989</w:t>
      </w:r>
      <w:r>
        <w:rPr>
          <w:rFonts w:ascii="Arial" w:hAnsi="Arial" w:cs="Arial"/>
          <w:sz w:val="20"/>
          <w:szCs w:val="20"/>
        </w:rPr>
        <w:t xml:space="preserve"> mg/ml, </w:t>
      </w:r>
      <w:r w:rsidR="00B2457B">
        <w:rPr>
          <w:rFonts w:ascii="Arial" w:hAnsi="Arial" w:cs="Arial"/>
          <w:i/>
          <w:sz w:val="20"/>
          <w:szCs w:val="20"/>
        </w:rPr>
        <w:t xml:space="preserve">B. </w:t>
      </w:r>
      <w:r w:rsidRPr="00B2457B">
        <w:rPr>
          <w:rFonts w:ascii="Arial" w:hAnsi="Arial" w:cs="Arial"/>
          <w:i/>
          <w:sz w:val="20"/>
          <w:szCs w:val="20"/>
        </w:rPr>
        <w:t>afzelii</w:t>
      </w:r>
      <w:r>
        <w:rPr>
          <w:rFonts w:ascii="Arial" w:hAnsi="Arial" w:cs="Arial"/>
          <w:sz w:val="20"/>
          <w:szCs w:val="20"/>
        </w:rPr>
        <w:t xml:space="preserve"> je </w:t>
      </w:r>
      <w:r w:rsidRPr="00E2219F">
        <w:rPr>
          <w:rFonts w:ascii="Arial" w:hAnsi="Arial" w:cs="Arial"/>
          <w:sz w:val="20"/>
          <w:szCs w:val="20"/>
        </w:rPr>
        <w:t>0,484945</w:t>
      </w:r>
      <w:r w:rsidR="00B2457B">
        <w:rPr>
          <w:rFonts w:ascii="Arial" w:hAnsi="Arial" w:cs="Arial"/>
          <w:sz w:val="20"/>
          <w:szCs w:val="20"/>
        </w:rPr>
        <w:t xml:space="preserve"> mg/ml </w:t>
      </w:r>
      <w:r w:rsidR="00B2457B" w:rsidRPr="00B2457B">
        <w:rPr>
          <w:rFonts w:ascii="Arial" w:hAnsi="Arial" w:cs="Arial"/>
          <w:i/>
          <w:sz w:val="20"/>
          <w:szCs w:val="20"/>
        </w:rPr>
        <w:t>a B</w:t>
      </w:r>
      <w:r w:rsidR="00B2457B">
        <w:rPr>
          <w:rFonts w:ascii="Arial" w:hAnsi="Arial" w:cs="Arial"/>
          <w:i/>
          <w:sz w:val="20"/>
          <w:szCs w:val="20"/>
        </w:rPr>
        <w:t>.</w:t>
      </w:r>
      <w:r w:rsidRPr="00B2457B">
        <w:rPr>
          <w:rFonts w:ascii="Arial" w:hAnsi="Arial" w:cs="Arial"/>
          <w:i/>
          <w:sz w:val="20"/>
          <w:szCs w:val="20"/>
        </w:rPr>
        <w:t xml:space="preserve"> garinii</w:t>
      </w:r>
      <w:r>
        <w:rPr>
          <w:rFonts w:ascii="Arial" w:hAnsi="Arial" w:cs="Arial"/>
          <w:sz w:val="20"/>
          <w:szCs w:val="20"/>
        </w:rPr>
        <w:t xml:space="preserve"> je </w:t>
      </w:r>
      <w:r w:rsidRPr="00E2219F">
        <w:rPr>
          <w:rFonts w:ascii="Arial" w:hAnsi="Arial" w:cs="Arial"/>
          <w:sz w:val="20"/>
          <w:szCs w:val="20"/>
        </w:rPr>
        <w:t>0,727945</w:t>
      </w:r>
      <w:r>
        <w:rPr>
          <w:rFonts w:ascii="Arial" w:hAnsi="Arial" w:cs="Arial"/>
          <w:sz w:val="20"/>
          <w:szCs w:val="20"/>
        </w:rPr>
        <w:t>mg/ml.</w:t>
      </w:r>
    </w:p>
    <w:p w:rsidR="0073417B" w:rsidRPr="009B7E98" w:rsidRDefault="00D9560D" w:rsidP="009B7E98">
      <w:pPr>
        <w:pStyle w:val="Nadpis4"/>
      </w:pPr>
      <w:bookmarkStart w:id="1" w:name="_Toc261518908"/>
      <w:r w:rsidRPr="009B7E98">
        <w:t>2. Postup n</w:t>
      </w:r>
      <w:r w:rsidR="0073417B" w:rsidRPr="009B7E98">
        <w:t>avazování antigenu na destičku</w:t>
      </w:r>
      <w:bookmarkEnd w:id="1"/>
    </w:p>
    <w:p w:rsidR="00E2219F" w:rsidRDefault="0073417B" w:rsidP="00E2219F">
      <w:pPr>
        <w:pStyle w:val="Zkladntextodsazen"/>
        <w:spacing w:after="0" w:line="360" w:lineRule="auto"/>
        <w:ind w:left="0"/>
        <w:jc w:val="both"/>
      </w:pPr>
      <w:r>
        <w:tab/>
        <w:t xml:space="preserve">Po zjištění koncentrace antigenu </w:t>
      </w:r>
      <w:r w:rsidR="00E2219F">
        <w:t>se</w:t>
      </w:r>
      <w:r>
        <w:t xml:space="preserve"> postupuje dalším krokem - navazováním antigenu na destičku. S destičkou je po celou dobu nutno</w:t>
      </w:r>
      <w:r w:rsidR="00E2219F">
        <w:t xml:space="preserve"> pracovat</w:t>
      </w:r>
      <w:r>
        <w:t xml:space="preserve"> velmi opatrně a </w:t>
      </w:r>
      <w:r w:rsidR="00E2219F">
        <w:t>je ne</w:t>
      </w:r>
      <w:r>
        <w:t xml:space="preserve">dotýkat se spodní strany jamek. </w:t>
      </w:r>
    </w:p>
    <w:p w:rsidR="0073417B" w:rsidRDefault="0073417B" w:rsidP="00E2219F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Do každé jamky </w:t>
      </w:r>
      <w:proofErr w:type="spellStart"/>
      <w:r>
        <w:t>mikrotitrační</w:t>
      </w:r>
      <w:proofErr w:type="spellEnd"/>
      <w:r>
        <w:t xml:space="preserve"> destičky se </w:t>
      </w:r>
      <w:proofErr w:type="spellStart"/>
      <w:r w:rsidR="0074574D">
        <w:t>napipetuje</w:t>
      </w:r>
      <w:proofErr w:type="spellEnd"/>
      <w:r>
        <w:t xml:space="preserve"> 200 </w:t>
      </w:r>
      <w:r>
        <w:sym w:font="Symbol" w:char="F06D"/>
      </w:r>
      <w:r>
        <w:t>l etanolu (70%). Poté je destička přikryta víčkem a nechá se stát v klidu na vodorovné ploše při laboratorní teplotě cca 2 hodiny.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>Po uplyn</w:t>
      </w:r>
      <w:r>
        <w:t>utí stanovené doby se</w:t>
      </w:r>
      <w:r w:rsidRPr="00BA01CA">
        <w:t xml:space="preserve"> etanol </w:t>
      </w:r>
      <w:r>
        <w:t>odsaje</w:t>
      </w:r>
      <w:r w:rsidRPr="00BA01CA">
        <w:t xml:space="preserve"> </w:t>
      </w:r>
      <w:r>
        <w:t>a jamky se 3x promyjí destilovanou vodou (</w:t>
      </w:r>
      <w:r w:rsidRPr="00BA01CA">
        <w:t xml:space="preserve">200 </w:t>
      </w:r>
      <w:r w:rsidRPr="00BA01CA">
        <w:rPr>
          <w:rFonts w:ascii="Symbol" w:hAnsi="Symbol"/>
        </w:rPr>
        <w:t></w:t>
      </w:r>
      <w:r w:rsidRPr="00BA01CA">
        <w:t>l na každou jamku</w:t>
      </w:r>
      <w:r>
        <w:t xml:space="preserve">). Zbytky kapaliny z </w:t>
      </w:r>
      <w:r w:rsidRPr="00BA01CA">
        <w:t xml:space="preserve">jamek </w:t>
      </w:r>
      <w:r>
        <w:t xml:space="preserve">je třeba </w:t>
      </w:r>
      <w:r w:rsidRPr="00BA01CA">
        <w:t>odstranit mírnými údery do čistého filtračního papíru.</w:t>
      </w:r>
    </w:p>
    <w:p w:rsidR="0074574D" w:rsidRDefault="0074574D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t>Nyní je potřeba zředit</w:t>
      </w:r>
      <w:r w:rsidR="0073417B">
        <w:t xml:space="preserve"> antigen</w:t>
      </w:r>
      <w:r>
        <w:t xml:space="preserve"> na koncentraci </w:t>
      </w:r>
      <w:r w:rsidR="00D94250">
        <w:t>2-</w:t>
      </w:r>
      <w:r>
        <w:t>3</w:t>
      </w:r>
      <w:r w:rsidR="0073417B" w:rsidRPr="00BA01CA">
        <w:t xml:space="preserve"> </w:t>
      </w:r>
      <w:r w:rsidR="0073417B" w:rsidRPr="0074574D">
        <w:rPr>
          <w:rFonts w:ascii="Symbol" w:hAnsi="Symbol"/>
        </w:rPr>
        <w:t></w:t>
      </w:r>
      <w:r w:rsidR="0073417B">
        <w:t xml:space="preserve">g/ml </w:t>
      </w:r>
      <w:r>
        <w:t>ve vazebným roztoku</w:t>
      </w:r>
      <w:r w:rsidR="0073417B">
        <w:t xml:space="preserve">. Do každé jamky se </w:t>
      </w:r>
      <w:proofErr w:type="spellStart"/>
      <w:r w:rsidR="0073417B">
        <w:t>napipetuje</w:t>
      </w:r>
      <w:proofErr w:type="spellEnd"/>
      <w:r w:rsidR="0073417B">
        <w:t xml:space="preserve"> po </w:t>
      </w:r>
      <w:r w:rsidR="0073417B" w:rsidRPr="00BA01CA">
        <w:t xml:space="preserve">100 </w:t>
      </w:r>
      <w:r w:rsidR="0073417B" w:rsidRPr="00BA01CA">
        <w:sym w:font="Symbol" w:char="006D"/>
      </w:r>
      <w:r w:rsidR="0073417B" w:rsidRPr="00BA01CA">
        <w:t xml:space="preserve">l </w:t>
      </w:r>
      <w:r w:rsidR="0073417B">
        <w:t>takto zředěného antigenu</w:t>
      </w:r>
      <w:r>
        <w:t>.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t>Takto připravená destička je v této fázi zakryta víčkem a ponechána přes noc v lednici (při 4 °C). Nezbytné je opět zachovat její vodorovnou polohu.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 xml:space="preserve">Druhý den </w:t>
      </w:r>
      <w:r>
        <w:t xml:space="preserve">je třeba </w:t>
      </w:r>
      <w:r w:rsidRPr="00BA01CA">
        <w:t>odpipet</w:t>
      </w:r>
      <w:r>
        <w:t>ovat obsah jamek a opět 3x promýt</w:t>
      </w:r>
      <w:r w:rsidRPr="00BA01CA">
        <w:t xml:space="preserve"> promývacím roztokem (200 </w:t>
      </w:r>
      <w:r w:rsidRPr="00BA01CA">
        <w:sym w:font="Symbol" w:char="F06D"/>
      </w:r>
      <w:r>
        <w:t>l na jamku)</w:t>
      </w:r>
      <w:r w:rsidR="0074574D">
        <w:t>, oklepat a nechat oschnout</w:t>
      </w:r>
      <w:r>
        <w:t xml:space="preserve">. 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 xml:space="preserve">Nyní zbývá </w:t>
      </w:r>
      <w:proofErr w:type="spellStart"/>
      <w:r w:rsidRPr="00BA01CA">
        <w:t>vysytit</w:t>
      </w:r>
      <w:proofErr w:type="spellEnd"/>
      <w:r w:rsidRPr="00BA01CA">
        <w:t xml:space="preserve"> zbylou plochu na plastu, kde není navá</w:t>
      </w:r>
      <w:r>
        <w:t xml:space="preserve">zán antigen. Do každé jamky se </w:t>
      </w:r>
      <w:proofErr w:type="spellStart"/>
      <w:r>
        <w:t>napipetuje</w:t>
      </w:r>
      <w:proofErr w:type="spellEnd"/>
      <w:r>
        <w:t xml:space="preserve"> po</w:t>
      </w:r>
      <w:r w:rsidRPr="00BA01CA">
        <w:t xml:space="preserve"> 100 </w:t>
      </w:r>
      <w:r w:rsidRPr="00BA01CA">
        <w:sym w:font="Symbol" w:char="F06D"/>
      </w:r>
      <w:r>
        <w:t xml:space="preserve">l vazebného roztoku s </w:t>
      </w:r>
      <w:r w:rsidRPr="00BA01CA">
        <w:t>rozpuštěným 3%</w:t>
      </w:r>
      <w:r>
        <w:t xml:space="preserve"> kaseinem</w:t>
      </w:r>
      <w:r w:rsidRPr="00BA01CA">
        <w:t xml:space="preserve">. </w:t>
      </w:r>
      <w:r w:rsidR="00D94250">
        <w:t>(</w:t>
      </w:r>
      <w:r w:rsidRPr="00BA01CA">
        <w:t xml:space="preserve">Pufr musí mít teplotu laboratoře, aby </w:t>
      </w:r>
      <w:r w:rsidR="0074574D">
        <w:t>se kasein</w:t>
      </w:r>
      <w:r>
        <w:t xml:space="preserve"> v</w:t>
      </w:r>
      <w:r w:rsidR="0074574D">
        <w:t> </w:t>
      </w:r>
      <w:r>
        <w:t>roztoku</w:t>
      </w:r>
      <w:r w:rsidR="0074574D">
        <w:t xml:space="preserve"> dokonale rozpustil</w:t>
      </w:r>
      <w:r>
        <w:t>.</w:t>
      </w:r>
      <w:r w:rsidR="00D94250">
        <w:t>)</w:t>
      </w:r>
      <w:r w:rsidRPr="00E51421">
        <w:t xml:space="preserve"> </w:t>
      </w:r>
      <w:r>
        <w:t>Nyní se destička nechá</w:t>
      </w:r>
      <w:r w:rsidRPr="00BA01CA">
        <w:t xml:space="preserve"> stát při laboratorní teplotě </w:t>
      </w:r>
      <w:r>
        <w:t xml:space="preserve">cca </w:t>
      </w:r>
      <w:r w:rsidRPr="00BA01CA">
        <w:t>2 hodiny.</w:t>
      </w:r>
    </w:p>
    <w:p w:rsidR="0073417B" w:rsidRDefault="0074574D" w:rsidP="0073417B">
      <w:pPr>
        <w:pStyle w:val="Zkladntext"/>
        <w:numPr>
          <w:ilvl w:val="0"/>
          <w:numId w:val="2"/>
        </w:numPr>
      </w:pPr>
      <w:r>
        <w:t>Odsát obsah jamek a 3x promýt</w:t>
      </w:r>
      <w:r w:rsidR="0073417B">
        <w:t xml:space="preserve"> </w:t>
      </w:r>
      <w:r w:rsidR="0073417B" w:rsidRPr="00BA01CA">
        <w:t xml:space="preserve">200 </w:t>
      </w:r>
      <w:r w:rsidR="0073417B" w:rsidRPr="00BA01CA">
        <w:sym w:font="Symbol" w:char="F06D"/>
      </w:r>
      <w:r w:rsidR="0073417B">
        <w:t>l promývacího roztoku, poté je potřeba destičku opět oklepat a nechat oschnout.</w:t>
      </w:r>
    </w:p>
    <w:p w:rsidR="0073417B" w:rsidRDefault="0073417B" w:rsidP="0073417B">
      <w:pPr>
        <w:pStyle w:val="Zkladntext"/>
        <w:numPr>
          <w:ilvl w:val="0"/>
          <w:numId w:val="2"/>
        </w:numPr>
      </w:pPr>
      <w:r>
        <w:t>Nyní jsou destičky připraveny k provedení ELISA testu. V této fázi také mohou být destičky uloženy v lednici po dobu 2 měsíců (důležité je zabránit přístupu vlhkosti).</w:t>
      </w:r>
    </w:p>
    <w:p w:rsidR="002706E6" w:rsidRDefault="002706E6" w:rsidP="0073417B">
      <w:pPr>
        <w:spacing w:line="360" w:lineRule="auto"/>
        <w:jc w:val="center"/>
        <w:rPr>
          <w:b/>
        </w:rPr>
      </w:pPr>
    </w:p>
    <w:p w:rsidR="00600AFF" w:rsidRPr="00291C05" w:rsidRDefault="00C90BF2" w:rsidP="009B7E98">
      <w:pPr>
        <w:pStyle w:val="Nadpis4"/>
      </w:pPr>
      <w:bookmarkStart w:id="2" w:name="_Toc261518909"/>
      <w:r>
        <w:t>3</w:t>
      </w:r>
      <w:r w:rsidR="00600AFF">
        <w:t>. Pracovní postup ELISA</w:t>
      </w:r>
      <w:bookmarkEnd w:id="2"/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>Nejprve je nutné n</w:t>
      </w:r>
      <w:r w:rsidRPr="00BA01CA">
        <w:t>aředit vyšetřovaná séra na optimální koncentraci blokovacím roztokem</w:t>
      </w:r>
      <w:r w:rsidRPr="00D074FC">
        <w:t xml:space="preserve">. </w:t>
      </w:r>
      <w:r>
        <w:t xml:space="preserve">Zředěná séra </w:t>
      </w:r>
      <w:r w:rsidR="00C90BF2">
        <w:t xml:space="preserve">(100x) </w:t>
      </w:r>
      <w:r>
        <w:t xml:space="preserve">se pipetují v </w:t>
      </w:r>
      <w:r w:rsidRPr="00BA01CA">
        <w:t xml:space="preserve">množství 100 </w:t>
      </w:r>
      <w:r w:rsidRPr="00BA01CA">
        <w:sym w:font="Symbol" w:char="F06D"/>
      </w:r>
      <w:r>
        <w:t>l na jamku.</w:t>
      </w:r>
      <w:r w:rsidR="00C90BF2">
        <w:t xml:space="preserve"> Je třeba mít na destičce v duplikátech: </w:t>
      </w:r>
      <w:proofErr w:type="spellStart"/>
      <w:r w:rsidR="00C90BF2">
        <w:t>blank</w:t>
      </w:r>
      <w:proofErr w:type="spellEnd"/>
      <w:r w:rsidR="00C90BF2">
        <w:t xml:space="preserve"> (blokovací roztok), pozitivní sérum a vyšetřované vzorky </w:t>
      </w:r>
      <w:proofErr w:type="spellStart"/>
      <w:r w:rsidR="00C90BF2">
        <w:t>zvláš´t</w:t>
      </w:r>
      <w:proofErr w:type="spellEnd"/>
      <w:r w:rsidR="00C90BF2">
        <w:t xml:space="preserve"> pro </w:t>
      </w:r>
      <w:proofErr w:type="spellStart"/>
      <w:r w:rsidR="00C90BF2">
        <w:t>IgM</w:t>
      </w:r>
      <w:proofErr w:type="spellEnd"/>
      <w:r w:rsidR="00C90BF2">
        <w:t xml:space="preserve"> a zvlášť pro </w:t>
      </w:r>
      <w:proofErr w:type="spellStart"/>
      <w:r w:rsidR="00C90BF2">
        <w:t>IgG</w:t>
      </w:r>
      <w:proofErr w:type="spellEnd"/>
      <w:r w:rsidR="00C90BF2">
        <w:t>. To vše je třeba předem rozvrhnut na papírový vzor destičky</w:t>
      </w:r>
      <w:proofErr w:type="gramStart"/>
      <w:r w:rsidR="00C90BF2">
        <w:t>, .</w:t>
      </w:r>
      <w:proofErr w:type="gramEnd"/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Destička s </w:t>
      </w:r>
      <w:r w:rsidRPr="00BA01CA">
        <w:t>naředěnými séry a dobře těs</w:t>
      </w:r>
      <w:r>
        <w:t>nícím víčkem se nyní vloží do termostatu a inkubuje se při 37 °C 1 hodinu.</w:t>
      </w:r>
    </w:p>
    <w:p w:rsidR="00600AFF" w:rsidRPr="00BA01CA" w:rsidRDefault="00600AFF" w:rsidP="00600AFF">
      <w:pPr>
        <w:pStyle w:val="Zkladntextodsazen"/>
        <w:numPr>
          <w:ilvl w:val="0"/>
          <w:numId w:val="3"/>
        </w:numPr>
        <w:spacing w:after="0" w:line="360" w:lineRule="auto"/>
        <w:jc w:val="both"/>
      </w:pPr>
      <w:r w:rsidRPr="00BA01CA">
        <w:t>Po uplynutí</w:t>
      </w:r>
      <w:r>
        <w:t xml:space="preserve"> stanovené doby se destička vyjme z termostatu, roztoky v jamkách se odsají a jednotlivé jamky se promyjí</w:t>
      </w:r>
      <w:r w:rsidRPr="00BA01CA">
        <w:t xml:space="preserve"> nejméně 3x promývacím roztokem (200 </w:t>
      </w:r>
      <w:r w:rsidRPr="00BA01CA">
        <w:sym w:font="Symbol" w:char="F06D"/>
      </w:r>
      <w:r>
        <w:t>l na jamku). Mírným poklepem se odstraní</w:t>
      </w:r>
      <w:r w:rsidRPr="00BA01CA">
        <w:t xml:space="preserve"> zbytky kapaliny </w:t>
      </w:r>
      <w:r>
        <w:t>z destičky</w:t>
      </w:r>
      <w:r w:rsidRPr="00BA01CA">
        <w:t xml:space="preserve"> do čistého filtračního papíru.</w:t>
      </w:r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BA01CA">
        <w:t xml:space="preserve">Do všech jamek </w:t>
      </w:r>
      <w:r>
        <w:t>se nanese po</w:t>
      </w:r>
      <w:r w:rsidRPr="00BA01CA">
        <w:t xml:space="preserve"> 100 </w:t>
      </w:r>
      <w:r w:rsidRPr="00BA01CA">
        <w:sym w:font="Symbol" w:char="006D"/>
      </w:r>
      <w:r w:rsidRPr="00BA01CA">
        <w:t>l konjugátu</w:t>
      </w:r>
      <w:r>
        <w:t xml:space="preserve"> </w:t>
      </w:r>
      <w:r w:rsidR="00C90BF2">
        <w:t xml:space="preserve">připraveného zvlášť pro </w:t>
      </w:r>
      <w:proofErr w:type="spellStart"/>
      <w:r w:rsidR="00C90BF2">
        <w:t>IgM</w:t>
      </w:r>
      <w:proofErr w:type="spellEnd"/>
      <w:r w:rsidR="00C90BF2">
        <w:t xml:space="preserve">, zvlášť pro </w:t>
      </w:r>
      <w:proofErr w:type="spellStart"/>
      <w:r w:rsidR="00C90BF2">
        <w:t>IgG</w:t>
      </w:r>
      <w:proofErr w:type="spellEnd"/>
      <w:r w:rsidR="00C90BF2">
        <w:t xml:space="preserve"> </w:t>
      </w:r>
      <w:r>
        <w:t>naředěného blokovacím roztokem a celá destička se nechá inkubovat při 37 °C 1 hodinu.</w:t>
      </w:r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lastRenderedPageBreak/>
        <w:t>Po inkubaci v termostatu se obsahy jamek odsají, opět nejméně 3x promyjí</w:t>
      </w:r>
      <w:r w:rsidRPr="00BA01CA">
        <w:t xml:space="preserve"> promývacím roztokem </w:t>
      </w:r>
      <w:r>
        <w:t>(</w:t>
      </w:r>
      <w:r w:rsidRPr="00BA01CA">
        <w:t xml:space="preserve">200 </w:t>
      </w:r>
      <w:r w:rsidRPr="00BA01CA">
        <w:sym w:font="Symbol" w:char="F06D"/>
      </w:r>
      <w:r w:rsidRPr="00BA01CA">
        <w:t>l na každou jamku</w:t>
      </w:r>
      <w:r>
        <w:t>) a celá des</w:t>
      </w:r>
      <w:bookmarkStart w:id="3" w:name="_GoBack"/>
      <w:bookmarkEnd w:id="3"/>
      <w:r>
        <w:t>tička se oklepe.</w:t>
      </w:r>
    </w:p>
    <w:p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Nyní je potřeba připravit si substrátový roztok s chromogenem a substrátem v </w:t>
      </w:r>
      <w:r w:rsidRPr="00BA01CA">
        <w:t xml:space="preserve">množství 100 </w:t>
      </w:r>
      <w:r w:rsidRPr="00BA01CA">
        <w:sym w:font="Symbol" w:char="F06D"/>
      </w:r>
      <w:r>
        <w:t>l na každou jamku, a to tak, že smícháme</w:t>
      </w:r>
      <w:r w:rsidRPr="00BA01CA">
        <w:t xml:space="preserve"> 15</w:t>
      </w:r>
      <w:r>
        <w:t xml:space="preserve"> ml substrátového roztoku se 7,5 mg OPD a 7,5 </w:t>
      </w:r>
      <w:r>
        <w:sym w:font="Symbol" w:char="F06D"/>
      </w:r>
      <w:r>
        <w:t>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</w:t>
      </w:r>
    </w:p>
    <w:p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Destičku i s víčkem přemístíme do temna a necháme ve vodorovné pozici inkubovat </w:t>
      </w:r>
      <w:r w:rsidRPr="00BA01CA">
        <w:t>při laboratorní teplotě</w:t>
      </w:r>
      <w:r>
        <w:t xml:space="preserve"> cca 20 min.</w:t>
      </w:r>
      <w:r w:rsidRPr="00BA01CA">
        <w:t>. Bě</w:t>
      </w:r>
      <w:r>
        <w:t xml:space="preserve">hem této doby se vyvíjí barva v </w:t>
      </w:r>
      <w:r w:rsidRPr="00BA01CA">
        <w:t xml:space="preserve">jamkách a větší množství především ultrafialového záření tuto barevnou reakci zintenzivňuje. </w:t>
      </w:r>
    </w:p>
    <w:p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 w:rsidRPr="00BA01CA">
        <w:t>Po uplynutí stanovené doby</w:t>
      </w:r>
      <w:r>
        <w:t xml:space="preserve"> je reakce zastavena přidáním 1–2M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(50 </w:t>
      </w:r>
      <w:r>
        <w:sym w:font="Symbol" w:char="F06D"/>
      </w:r>
      <w:r>
        <w:t xml:space="preserve">l na jamku). Nejlépe ihned provádíme měření při 492 </w:t>
      </w:r>
      <w:proofErr w:type="spellStart"/>
      <w:r>
        <w:t>nm</w:t>
      </w:r>
      <w:proofErr w:type="spellEnd"/>
      <w:r>
        <w:t xml:space="preserve"> na ELISA-</w:t>
      </w:r>
      <w:proofErr w:type="spellStart"/>
      <w:r>
        <w:t>readeru</w:t>
      </w:r>
      <w:proofErr w:type="spellEnd"/>
      <w:r>
        <w:t>.</w:t>
      </w:r>
    </w:p>
    <w:p w:rsidR="0073417B" w:rsidRDefault="0073417B" w:rsidP="0073417B">
      <w:pPr>
        <w:pStyle w:val="Nadpis3"/>
        <w:spacing w:line="360" w:lineRule="auto"/>
        <w:jc w:val="both"/>
      </w:pPr>
      <w:bookmarkStart w:id="4" w:name="_Toc261518919"/>
      <w:r>
        <w:t xml:space="preserve"> Výsledky ELISA</w:t>
      </w:r>
      <w:bookmarkEnd w:id="4"/>
      <w:r w:rsidR="00600AFF">
        <w:t xml:space="preserve"> – měření vzorků</w:t>
      </w:r>
      <w:r w:rsidR="009B7E98">
        <w:t>:</w:t>
      </w:r>
    </w:p>
    <w:p w:rsidR="0099141A" w:rsidRDefault="0073417B" w:rsidP="0073417B">
      <w:pPr>
        <w:spacing w:line="360" w:lineRule="auto"/>
        <w:jc w:val="both"/>
      </w:pPr>
      <w:r>
        <w:tab/>
        <w:t xml:space="preserve">Na každou měřenou destičku byly </w:t>
      </w:r>
      <w:proofErr w:type="spellStart"/>
      <w:r>
        <w:t>napipe</w:t>
      </w:r>
      <w:r w:rsidR="00600AFF">
        <w:t>továny</w:t>
      </w:r>
      <w:proofErr w:type="spellEnd"/>
      <w:r w:rsidR="00600AFF">
        <w:t xml:space="preserve"> v duplikátech</w:t>
      </w:r>
      <w:r w:rsidR="009B7E98">
        <w:t xml:space="preserve">: </w:t>
      </w:r>
      <w:proofErr w:type="spellStart"/>
      <w:r w:rsidR="009B7E98">
        <w:t>blank</w:t>
      </w:r>
      <w:proofErr w:type="spellEnd"/>
      <w:r>
        <w:t xml:space="preserve">, </w:t>
      </w:r>
      <w:r w:rsidR="00600AFF">
        <w:t>negativní kontrola (NK), pozitivní kontrola (PK) a k</w:t>
      </w:r>
      <w:r>
        <w:t>onkré</w:t>
      </w:r>
      <w:r w:rsidR="00600AFF">
        <w:t xml:space="preserve">tní vzorky jednotlivých </w:t>
      </w:r>
      <w:r>
        <w:t>sér.</w:t>
      </w:r>
      <w:r>
        <w:tab/>
        <w:t xml:space="preserve">Pro účely </w:t>
      </w:r>
      <w:r w:rsidR="00600AFF">
        <w:t xml:space="preserve">grafického znázornění </w:t>
      </w:r>
      <w:r>
        <w:t xml:space="preserve">výstupů z ELISA, byl od absolutní hodnoty změřené absorbance každého vzorku odečten </w:t>
      </w:r>
      <w:proofErr w:type="spellStart"/>
      <w:r>
        <w:t>blank</w:t>
      </w:r>
      <w:proofErr w:type="spellEnd"/>
      <w:r>
        <w:t xml:space="preserve"> (A-B). </w:t>
      </w:r>
    </w:p>
    <w:p w:rsidR="0073417B" w:rsidRDefault="00627DF8" w:rsidP="0073417B">
      <w:pPr>
        <w:spacing w:line="360" w:lineRule="auto"/>
        <w:jc w:val="both"/>
      </w:pPr>
      <w:r>
        <w:t xml:space="preserve">Je třeba vytvořit tabulku výsledků a grafy: </w:t>
      </w:r>
    </w:p>
    <w:p w:rsidR="0073417B" w:rsidRPr="008C4A53" w:rsidRDefault="0073417B" w:rsidP="0073417B">
      <w:pPr>
        <w:spacing w:line="360" w:lineRule="auto"/>
      </w:pPr>
      <w:r>
        <w:t xml:space="preserve">Grafické znázornění přepočítaných hodnot absorbance pro </w:t>
      </w:r>
      <w:proofErr w:type="spellStart"/>
      <w:r>
        <w:t>IgM</w:t>
      </w:r>
      <w:proofErr w:type="spellEnd"/>
      <w:r>
        <w:t xml:space="preserve"> a </w:t>
      </w:r>
      <w:proofErr w:type="spellStart"/>
      <w:r>
        <w:t>IgG</w:t>
      </w:r>
      <w:proofErr w:type="spellEnd"/>
      <w:r w:rsidR="0099141A">
        <w:t xml:space="preserve"> séra</w:t>
      </w:r>
      <w:r>
        <w:t>:</w:t>
      </w:r>
    </w:p>
    <w:p w:rsidR="00600AFF" w:rsidRDefault="0098536F" w:rsidP="00600AFF">
      <w:pPr>
        <w:spacing w:line="360" w:lineRule="auto"/>
        <w:jc w:val="both"/>
      </w:pPr>
      <w:r w:rsidRPr="0098536F">
        <w:rPr>
          <w:noProof/>
        </w:rPr>
        <w:drawing>
          <wp:inline distT="0" distB="0" distL="0" distR="0">
            <wp:extent cx="5760720" cy="2724150"/>
            <wp:effectExtent l="19050" t="0" r="1143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417B" w:rsidRDefault="0073417B" w:rsidP="0073417B">
      <w:pPr>
        <w:spacing w:line="360" w:lineRule="auto"/>
        <w:ind w:right="-109"/>
        <w:jc w:val="both"/>
      </w:pPr>
    </w:p>
    <w:p w:rsidR="0073417B" w:rsidRDefault="0073417B" w:rsidP="0073417B">
      <w:pPr>
        <w:spacing w:line="360" w:lineRule="auto"/>
        <w:ind w:right="-109"/>
        <w:jc w:val="both"/>
      </w:pPr>
    </w:p>
    <w:p w:rsidR="00627DF8" w:rsidRDefault="00627DF8" w:rsidP="0073417B">
      <w:pPr>
        <w:spacing w:line="360" w:lineRule="auto"/>
        <w:ind w:right="-109"/>
        <w:jc w:val="both"/>
      </w:pPr>
      <w:r>
        <w:t xml:space="preserve">Závěr: Je třeba posoudit výsledky z hlediska pozitivity PK a </w:t>
      </w:r>
      <w:r w:rsidR="00C90BF2">
        <w:t>dalších</w:t>
      </w:r>
      <w:r>
        <w:t xml:space="preserve"> vzorků z destičky. </w:t>
      </w:r>
    </w:p>
    <w:p w:rsidR="0073417B" w:rsidRDefault="0073417B" w:rsidP="0073417B">
      <w:pPr>
        <w:spacing w:line="360" w:lineRule="auto"/>
        <w:jc w:val="both"/>
      </w:pPr>
    </w:p>
    <w:sectPr w:rsidR="0073417B" w:rsidSect="0090102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51"/>
    <w:multiLevelType w:val="hybridMultilevel"/>
    <w:tmpl w:val="A31E5E3C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A2522"/>
    <w:multiLevelType w:val="hybridMultilevel"/>
    <w:tmpl w:val="58EE3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EA7"/>
    <w:multiLevelType w:val="hybridMultilevel"/>
    <w:tmpl w:val="1B6AFB26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D0B40"/>
    <w:multiLevelType w:val="hybridMultilevel"/>
    <w:tmpl w:val="F28A4304"/>
    <w:lvl w:ilvl="0" w:tplc="772A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B"/>
    <w:rsid w:val="000126F3"/>
    <w:rsid w:val="00043CDE"/>
    <w:rsid w:val="00057409"/>
    <w:rsid w:val="00067216"/>
    <w:rsid w:val="000B57DB"/>
    <w:rsid w:val="00192450"/>
    <w:rsid w:val="001B38DB"/>
    <w:rsid w:val="00206DB5"/>
    <w:rsid w:val="002706E6"/>
    <w:rsid w:val="003177C4"/>
    <w:rsid w:val="003D6D9B"/>
    <w:rsid w:val="004C7355"/>
    <w:rsid w:val="004E4727"/>
    <w:rsid w:val="00552739"/>
    <w:rsid w:val="005D769D"/>
    <w:rsid w:val="00600AFF"/>
    <w:rsid w:val="00627DF8"/>
    <w:rsid w:val="006677C7"/>
    <w:rsid w:val="006D0D43"/>
    <w:rsid w:val="0073417B"/>
    <w:rsid w:val="0074574D"/>
    <w:rsid w:val="007C79D9"/>
    <w:rsid w:val="007D578D"/>
    <w:rsid w:val="007F141A"/>
    <w:rsid w:val="00892CCC"/>
    <w:rsid w:val="008E4AC2"/>
    <w:rsid w:val="00901025"/>
    <w:rsid w:val="0098536F"/>
    <w:rsid w:val="0099141A"/>
    <w:rsid w:val="009B7E98"/>
    <w:rsid w:val="00A3290A"/>
    <w:rsid w:val="00B2457B"/>
    <w:rsid w:val="00BA42A1"/>
    <w:rsid w:val="00C568C4"/>
    <w:rsid w:val="00C90BF2"/>
    <w:rsid w:val="00CD4ACA"/>
    <w:rsid w:val="00D94250"/>
    <w:rsid w:val="00D9560D"/>
    <w:rsid w:val="00E2219F"/>
    <w:rsid w:val="00E718F4"/>
    <w:rsid w:val="00F00020"/>
    <w:rsid w:val="00F16E5E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69D4"/>
  <w15:docId w15:val="{1715A7B7-492B-4BCE-9882-4D2CA9C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417B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9B7E98"/>
    <w:pPr>
      <w:keepNext/>
      <w:spacing w:before="240" w:after="60" w:line="360" w:lineRule="auto"/>
      <w:jc w:val="both"/>
      <w:outlineLvl w:val="3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417B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7E9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73417B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34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219F"/>
    <w:pPr>
      <w:ind w:left="720"/>
      <w:contextualSpacing/>
    </w:pPr>
  </w:style>
  <w:style w:type="table" w:styleId="Mkatabulky">
    <w:name w:val="Table Grid"/>
    <w:basedOn w:val="Normlntabulka"/>
    <w:uiPriority w:val="59"/>
    <w:rsid w:val="00E7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ocuments\Imunizace%20-kalibrace%20Han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esktop\ELISA%2022.4.%20v&#253;sledk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525261990345387E-2"/>
          <c:y val="8.9347378877318515E-2"/>
          <c:w val="0.61870557932074532"/>
          <c:h val="0.75601628280807964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0.39942472721882516"/>
                  <c:y val="-0.12564597079553175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</c:trendlineLbl>
          </c:trendline>
          <c:xVal>
            <c:numRef>
              <c:f>Borelie!$D$8:$D$12</c:f>
              <c:numCache>
                <c:formatCode>General</c:formatCode>
                <c:ptCount val="5"/>
                <c:pt idx="0">
                  <c:v>0.1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xVal>
          <c:yVal>
            <c:numRef>
              <c:f>Borelie!$E$8:$E$12</c:f>
              <c:numCache>
                <c:formatCode>General</c:formatCode>
                <c:ptCount val="5"/>
                <c:pt idx="0">
                  <c:v>7.6000000000000081E-2</c:v>
                </c:pt>
                <c:pt idx="1">
                  <c:v>0.1</c:v>
                </c:pt>
                <c:pt idx="3">
                  <c:v>0.16600000000000015</c:v>
                </c:pt>
                <c:pt idx="4">
                  <c:v>0.19433300000000014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83E-4D37-8644-11119D6A1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196224"/>
        <c:axId val="145740928"/>
      </c:scatterChart>
      <c:valAx>
        <c:axId val="1081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45740928"/>
        <c:crosses val="autoZero"/>
        <c:crossBetween val="midCat"/>
      </c:valAx>
      <c:valAx>
        <c:axId val="145740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0819622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79922138392941"/>
          <c:y val="0.39519032964967915"/>
          <c:w val="0.23381315497586289"/>
          <c:h val="0.1477668189124884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'[ELISA 22.4. výsledky.xls]IgG'!$A$56</c:f>
              <c:strCache>
                <c:ptCount val="1"/>
                <c:pt idx="0">
                  <c:v>IgM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výsledky.xls]IgG'!$A$57:$A$83</c:f>
              <c:numCache>
                <c:formatCode>General</c:formatCode>
                <c:ptCount val="27"/>
                <c:pt idx="0">
                  <c:v>2.8019257221458082E-3</c:v>
                </c:pt>
                <c:pt idx="1">
                  <c:v>4.0027510316368734E-3</c:v>
                </c:pt>
                <c:pt idx="2">
                  <c:v>1.3609353507565349E-2</c:v>
                </c:pt>
                <c:pt idx="3">
                  <c:v>1.8012379642365933E-2</c:v>
                </c:pt>
                <c:pt idx="4">
                  <c:v>2.1214580467675402E-2</c:v>
                </c:pt>
                <c:pt idx="5">
                  <c:v>1.4810178817056411E-2</c:v>
                </c:pt>
                <c:pt idx="6">
                  <c:v>2.4416781292984819E-2</c:v>
                </c:pt>
                <c:pt idx="7">
                  <c:v>6.8046767537826795E-3</c:v>
                </c:pt>
                <c:pt idx="8">
                  <c:v>1.4810178817056411E-2</c:v>
                </c:pt>
                <c:pt idx="9">
                  <c:v>2.1214580467675402E-2</c:v>
                </c:pt>
                <c:pt idx="10">
                  <c:v>4.723246217331499E-2</c:v>
                </c:pt>
                <c:pt idx="11">
                  <c:v>2.7218707015130718E-2</c:v>
                </c:pt>
                <c:pt idx="12">
                  <c:v>0.18492709766162349</c:v>
                </c:pt>
                <c:pt idx="13">
                  <c:v>8.9661623108665767E-2</c:v>
                </c:pt>
                <c:pt idx="14">
                  <c:v>0.21134525447042699</c:v>
                </c:pt>
                <c:pt idx="15">
                  <c:v>2.0013755158184384E-3</c:v>
                </c:pt>
                <c:pt idx="16">
                  <c:v>6.4044016506189794E-3</c:v>
                </c:pt>
                <c:pt idx="17">
                  <c:v>2.0414030261347998E-2</c:v>
                </c:pt>
                <c:pt idx="18">
                  <c:v>9.6066024759284881E-3</c:v>
                </c:pt>
                <c:pt idx="19">
                  <c:v>8.0055020632737557E-4</c:v>
                </c:pt>
                <c:pt idx="20">
                  <c:v>0.46231774415405841</c:v>
                </c:pt>
                <c:pt idx="21">
                  <c:v>-4.0027510316368724E-4</c:v>
                </c:pt>
                <c:pt idx="22">
                  <c:v>1.3609353507565349E-2</c:v>
                </c:pt>
                <c:pt idx="23">
                  <c:v>3.2822558459422294E-2</c:v>
                </c:pt>
                <c:pt idx="24">
                  <c:v>1.0807427785419555E-2</c:v>
                </c:pt>
                <c:pt idx="25">
                  <c:v>1.5610729023383781E-2</c:v>
                </c:pt>
                <c:pt idx="26">
                  <c:v>5.2035763411279164E-3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5-4C59-B5DF-28D0999141AC}"/>
            </c:ext>
          </c:extLst>
        </c:ser>
        <c:ser>
          <c:idx val="1"/>
          <c:order val="1"/>
          <c:tx>
            <c:strRef>
              <c:f>'[ELISA 22.4. výsledky.xls]IgG'!$C$56</c:f>
              <c:strCache>
                <c:ptCount val="1"/>
                <c:pt idx="0">
                  <c:v>IgG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výsledky.xls]IgG'!$C$57:$C$83</c:f>
              <c:numCache>
                <c:formatCode>General</c:formatCode>
                <c:ptCount val="27"/>
                <c:pt idx="0">
                  <c:v>-2.4548688541998535E-3</c:v>
                </c:pt>
                <c:pt idx="1">
                  <c:v>1.4729213125199102E-3</c:v>
                </c:pt>
                <c:pt idx="2">
                  <c:v>-9.819475416799439E-4</c:v>
                </c:pt>
                <c:pt idx="3">
                  <c:v>-1.9638950833598843E-3</c:v>
                </c:pt>
                <c:pt idx="4">
                  <c:v>-1.9638950833598843E-3</c:v>
                </c:pt>
                <c:pt idx="5">
                  <c:v>0</c:v>
                </c:pt>
                <c:pt idx="6">
                  <c:v>3.4368163958797947E-3</c:v>
                </c:pt>
                <c:pt idx="7">
                  <c:v>2.4548688541998535E-3</c:v>
                </c:pt>
                <c:pt idx="8">
                  <c:v>-3.4368163958797947E-3</c:v>
                </c:pt>
                <c:pt idx="9">
                  <c:v>-1.9638950833598843E-3</c:v>
                </c:pt>
                <c:pt idx="10">
                  <c:v>1.4729213125199102E-3</c:v>
                </c:pt>
                <c:pt idx="11">
                  <c:v>0</c:v>
                </c:pt>
                <c:pt idx="12">
                  <c:v>3.7314006583837732E-2</c:v>
                </c:pt>
                <c:pt idx="13">
                  <c:v>2.7985504937878318E-2</c:v>
                </c:pt>
                <c:pt idx="14">
                  <c:v>5.7934904959116719E-2</c:v>
                </c:pt>
                <c:pt idx="15">
                  <c:v>-4.9097377083997195E-4</c:v>
                </c:pt>
                <c:pt idx="16">
                  <c:v>0</c:v>
                </c:pt>
                <c:pt idx="17">
                  <c:v>0</c:v>
                </c:pt>
                <c:pt idx="18">
                  <c:v>9.819475416799439E-4</c:v>
                </c:pt>
                <c:pt idx="19">
                  <c:v>2.9458426250398204E-3</c:v>
                </c:pt>
                <c:pt idx="20">
                  <c:v>0.16496718700223056</c:v>
                </c:pt>
                <c:pt idx="21">
                  <c:v>-1.4729213125199102E-3</c:v>
                </c:pt>
                <c:pt idx="22">
                  <c:v>-1.9638950833598843E-3</c:v>
                </c:pt>
                <c:pt idx="23">
                  <c:v>0</c:v>
                </c:pt>
                <c:pt idx="24">
                  <c:v>0</c:v>
                </c:pt>
                <c:pt idx="25">
                  <c:v>-4.9097377083997195E-4</c:v>
                </c:pt>
                <c:pt idx="26">
                  <c:v>-4.9097377083997195E-4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5-4C59-B5DF-28D099914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42720"/>
        <c:axId val="146144256"/>
      </c:barChart>
      <c:catAx>
        <c:axId val="1461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44256"/>
        <c:crosses val="autoZero"/>
        <c:auto val="1"/>
        <c:lblAlgn val="ctr"/>
        <c:lblOffset val="100"/>
        <c:noMultiLvlLbl val="0"/>
      </c:catAx>
      <c:valAx>
        <c:axId val="14614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4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 Žákovská</cp:lastModifiedBy>
  <cp:revision>2</cp:revision>
  <dcterms:created xsi:type="dcterms:W3CDTF">2021-05-09T11:25:00Z</dcterms:created>
  <dcterms:modified xsi:type="dcterms:W3CDTF">2021-05-09T11:25:00Z</dcterms:modified>
</cp:coreProperties>
</file>