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F365" w14:textId="2F49B49F" w:rsidR="0069443C" w:rsidRPr="0069443C" w:rsidRDefault="0069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9443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8F3D" wp14:editId="6CC0F0D5">
                <wp:simplePos x="0" y="0"/>
                <wp:positionH relativeFrom="margin">
                  <wp:posOffset>4359910</wp:posOffset>
                </wp:positionH>
                <wp:positionV relativeFrom="paragraph">
                  <wp:posOffset>-138126</wp:posOffset>
                </wp:positionV>
                <wp:extent cx="1828800" cy="1828800"/>
                <wp:effectExtent l="0" t="0" r="19685" b="133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EE8CC" w14:textId="76CD512A" w:rsidR="0069443C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Práce s daty 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6944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Excelu</w:t>
                            </w:r>
                          </w:p>
                          <w:p w14:paraId="25FDB08F" w14:textId="40D2521D" w:rsidR="0069443C" w:rsidRPr="00D073A8" w:rsidRDefault="0069443C" w:rsidP="0069443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podzim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8F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43.3pt;margin-top:-10.9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" fillcolor="#f2f2f2 [3052]" strokeweight=".5pt">
                <v:textbox style="mso-fit-shape-to-text:t">
                  <w:txbxContent>
                    <w:p w14:paraId="1FCEE8CC" w14:textId="76CD512A" w:rsidR="0069443C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Práce s daty 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69443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Excelu</w:t>
                      </w:r>
                    </w:p>
                    <w:p w14:paraId="25FDB08F" w14:textId="40D2521D" w:rsidR="0069443C" w:rsidRPr="00D073A8" w:rsidRDefault="0069443C" w:rsidP="0069443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podzim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392AE" w14:textId="26095047" w:rsidR="00B3737A" w:rsidRPr="0069443C" w:rsidRDefault="0071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737A" w:rsidRPr="006944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Podmíněné formátování</w:t>
      </w:r>
    </w:p>
    <w:p w14:paraId="6CC0683E" w14:textId="60A09C00" w:rsidR="00F207AB" w:rsidRDefault="00F207AB" w:rsidP="007158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Předmětová diskuze – místo pro vkládání odkazů na dobré video-návody. </w:t>
      </w:r>
    </w:p>
    <w:p w14:paraId="0C8D8D2F" w14:textId="205BE85F" w:rsidR="00F207AB" w:rsidRPr="00F207AB" w:rsidRDefault="00F207AB" w:rsidP="007158B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Rozevírací seznam, který „našeptává“, existuje, ale (zatím) jen ve verzi Excel 365. </w:t>
      </w:r>
    </w:p>
    <w:p w14:paraId="1199FAF9" w14:textId="77777777" w:rsidR="005A7C94" w:rsidRPr="005A7C94" w:rsidRDefault="005A7C94" w:rsidP="005A7C94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A7C94">
        <w:rPr>
          <w:rFonts w:ascii="Times New Roman" w:hAnsi="Times New Roman" w:cs="Times New Roman"/>
          <w:b/>
          <w:bCs/>
          <w:sz w:val="24"/>
          <w:szCs w:val="24"/>
        </w:rPr>
        <w:t>Podmíněné formátování</w:t>
      </w:r>
    </w:p>
    <w:p w14:paraId="2A9503DA" w14:textId="7731F42C" w:rsidR="005A7C94" w:rsidRDefault="005A7C94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Pracujeme se souborem (listem) </w:t>
      </w:r>
      <w:r w:rsidRPr="005A7C94">
        <w:rPr>
          <w:rFonts w:ascii="Times New Roman" w:hAnsi="Times New Roman" w:cs="Times New Roman"/>
          <w:i/>
          <w:iCs/>
          <w:sz w:val="24"/>
          <w:szCs w:val="24"/>
        </w:rPr>
        <w:t>krouzkovci 02</w:t>
      </w:r>
    </w:p>
    <w:p w14:paraId="52713C7C" w14:textId="20F13D89" w:rsidR="005A7C94" w:rsidRDefault="005A7C94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sloupců s abundancemi druhů doplňte do prázdných buněk nuly.</w:t>
      </w:r>
    </w:p>
    <w:p w14:paraId="61D26DAF" w14:textId="3DC60056" w:rsidR="005A7C94" w:rsidRDefault="005A7C94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Označte část tabulky s abundancemi a pomocí nabídky (karta) </w:t>
      </w:r>
      <w:r w:rsidRPr="005A7C94">
        <w:rPr>
          <w:rFonts w:ascii="Times New Roman" w:hAnsi="Times New Roman" w:cs="Times New Roman"/>
          <w:i/>
          <w:iCs/>
          <w:sz w:val="24"/>
          <w:szCs w:val="24"/>
        </w:rPr>
        <w:t>Domů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53043A">
        <w:rPr>
          <w:rFonts w:ascii="Times New Roman" w:hAnsi="Times New Roman" w:cs="Times New Roman"/>
          <w:i/>
          <w:iCs/>
          <w:sz w:val="24"/>
          <w:szCs w:val="24"/>
        </w:rPr>
        <w:t>Podmíněné formátování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sz w:val="24"/>
          <w:szCs w:val="24"/>
        </w:rPr>
        <w:t xml:space="preserve">&gt; </w:t>
      </w:r>
      <w:r w:rsidR="0011335B" w:rsidRPr="0011335B">
        <w:rPr>
          <w:rFonts w:ascii="Times New Roman" w:hAnsi="Times New Roman" w:cs="Times New Roman"/>
          <w:i/>
          <w:iCs/>
          <w:sz w:val="24"/>
          <w:szCs w:val="24"/>
        </w:rPr>
        <w:t>Pravidla pro zvýraznění buněk</w:t>
      </w:r>
      <w:r w:rsidR="00113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zvýrazněte nenulové abundance </w:t>
      </w:r>
      <w:r w:rsidR="0053043A">
        <w:rPr>
          <w:rFonts w:ascii="Times New Roman" w:hAnsi="Times New Roman" w:cs="Times New Roman"/>
          <w:sz w:val="24"/>
          <w:szCs w:val="24"/>
        </w:rPr>
        <w:t>(buňky).</w:t>
      </w:r>
    </w:p>
    <w:p w14:paraId="6B7CDA08" w14:textId="17A97F90" w:rsidR="0023349A" w:rsidRDefault="0011335B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Jinou barvou zvýrazněte hodnoty mezi </w:t>
      </w:r>
      <w:r w:rsidR="00E75B9C">
        <w:rPr>
          <w:rFonts w:ascii="Times New Roman" w:hAnsi="Times New Roman" w:cs="Times New Roman"/>
          <w:sz w:val="24"/>
          <w:szCs w:val="24"/>
        </w:rPr>
        <w:t>2</w:t>
      </w:r>
      <w:r w:rsidR="001A44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75B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jedinci, stále pomocí podmíněného formátování.</w:t>
      </w:r>
    </w:p>
    <w:p w14:paraId="20C0320B" w14:textId="69D2E7D9" w:rsidR="00010B12" w:rsidRDefault="00010B12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třetice pomocí nabídky </w:t>
      </w:r>
      <w:r w:rsidRPr="0053043A">
        <w:rPr>
          <w:rFonts w:ascii="Times New Roman" w:hAnsi="Times New Roman" w:cs="Times New Roman"/>
          <w:i/>
          <w:iCs/>
          <w:sz w:val="24"/>
          <w:szCs w:val="24"/>
        </w:rPr>
        <w:t>Podmíněné formátování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11335B">
        <w:rPr>
          <w:rFonts w:ascii="Times New Roman" w:hAnsi="Times New Roman" w:cs="Times New Roman"/>
          <w:i/>
          <w:iCs/>
          <w:sz w:val="24"/>
          <w:szCs w:val="24"/>
        </w:rPr>
        <w:t>Pravidla pro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nejvyšší či nejnižší hodnoty</w:t>
      </w:r>
      <w:r>
        <w:rPr>
          <w:rFonts w:ascii="Times New Roman" w:hAnsi="Times New Roman" w:cs="Times New Roman"/>
          <w:sz w:val="24"/>
          <w:szCs w:val="24"/>
        </w:rPr>
        <w:t xml:space="preserve"> zvýrazněte </w:t>
      </w:r>
      <w:r w:rsidRPr="00010B12">
        <w:rPr>
          <w:rFonts w:ascii="Times New Roman" w:hAnsi="Times New Roman" w:cs="Times New Roman"/>
          <w:i/>
          <w:iCs/>
          <w:sz w:val="24"/>
          <w:szCs w:val="24"/>
        </w:rPr>
        <w:t>Prvních</w:t>
      </w:r>
      <w:r>
        <w:rPr>
          <w:rFonts w:ascii="Times New Roman" w:hAnsi="Times New Roman" w:cs="Times New Roman"/>
          <w:sz w:val="24"/>
          <w:szCs w:val="24"/>
        </w:rPr>
        <w:t xml:space="preserve"> (největších) </w:t>
      </w:r>
      <w:r w:rsidRPr="00010B12">
        <w:rPr>
          <w:rFonts w:ascii="Times New Roman" w:hAnsi="Times New Roman" w:cs="Times New Roman"/>
          <w:i/>
          <w:iCs/>
          <w:sz w:val="24"/>
          <w:szCs w:val="24"/>
        </w:rPr>
        <w:t xml:space="preserve">10 </w:t>
      </w:r>
      <w:r>
        <w:rPr>
          <w:rFonts w:ascii="Times New Roman" w:hAnsi="Times New Roman" w:cs="Times New Roman"/>
          <w:i/>
          <w:iCs/>
          <w:sz w:val="24"/>
          <w:szCs w:val="24"/>
        </w:rPr>
        <w:t>položek</w:t>
      </w:r>
      <w:r>
        <w:rPr>
          <w:rFonts w:ascii="Times New Roman" w:hAnsi="Times New Roman" w:cs="Times New Roman"/>
          <w:sz w:val="24"/>
          <w:szCs w:val="24"/>
        </w:rPr>
        <w:t>, například rámováním buňky.</w:t>
      </w:r>
    </w:p>
    <w:p w14:paraId="5B15701C" w14:textId="321DF5EE" w:rsidR="00010B12" w:rsidRDefault="00010B12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Pravidla se „vrství“ na sebe. V nabídce </w:t>
      </w:r>
      <w:r w:rsidRPr="0053043A">
        <w:rPr>
          <w:rFonts w:ascii="Times New Roman" w:hAnsi="Times New Roman" w:cs="Times New Roman"/>
          <w:i/>
          <w:iCs/>
          <w:sz w:val="24"/>
          <w:szCs w:val="24"/>
        </w:rPr>
        <w:t>Podmíněné formátování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i/>
          <w:iCs/>
          <w:sz w:val="24"/>
          <w:szCs w:val="24"/>
        </w:rPr>
        <w:t>Spravovat pravidla…</w:t>
      </w:r>
      <w:r w:rsidR="00326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E1F" w:rsidRPr="00326E1F">
        <w:rPr>
          <w:rFonts w:ascii="Times New Roman" w:hAnsi="Times New Roman" w:cs="Times New Roman"/>
          <w:sz w:val="24"/>
          <w:szCs w:val="24"/>
        </w:rPr>
        <w:t xml:space="preserve">můžeme </w:t>
      </w:r>
      <w:r w:rsidR="00326E1F">
        <w:rPr>
          <w:rFonts w:ascii="Times New Roman" w:hAnsi="Times New Roman" w:cs="Times New Roman"/>
          <w:sz w:val="24"/>
          <w:szCs w:val="24"/>
        </w:rPr>
        <w:t>vytvořená pravidla měnit. Prozkoumejte nabídku.</w:t>
      </w:r>
    </w:p>
    <w:p w14:paraId="42708107" w14:textId="4F4CEC0D" w:rsidR="00326E1F" w:rsidRDefault="00FD13B9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Změňte pořadí pravidel (</w:t>
      </w:r>
      <w:r w:rsidRPr="00FD13B9">
        <w:rPr>
          <w:rFonts w:ascii="Times New Roman" w:hAnsi="Times New Roman" w:cs="Times New Roman"/>
          <w:i/>
          <w:iCs/>
          <w:sz w:val="24"/>
          <w:szCs w:val="24"/>
        </w:rPr>
        <w:t>Spravovat pravidla…</w:t>
      </w:r>
      <w:r>
        <w:rPr>
          <w:rFonts w:ascii="Times New Roman" w:hAnsi="Times New Roman" w:cs="Times New Roman"/>
          <w:sz w:val="24"/>
          <w:szCs w:val="24"/>
        </w:rPr>
        <w:t xml:space="preserve">) tak, že pravidlo „Hodnota buňky &gt;0“ je nahoře. Kam se ztratilo zvýraznění buněk „v rozsahu </w:t>
      </w:r>
      <w:r w:rsidR="00E75B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až </w:t>
      </w:r>
      <w:r w:rsidR="00E75B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0“?</w:t>
      </w:r>
    </w:p>
    <w:p w14:paraId="40D089DD" w14:textId="3B55D677" w:rsidR="00FD13B9" w:rsidRDefault="00FD13B9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Smažte v datech 3 nuly – vytvoříte 3 prázdné buňky bez hodnoty. Jak zvýrazníme tyto prázdné buňky?</w:t>
      </w:r>
      <w:r w:rsidR="00A44901">
        <w:rPr>
          <w:rFonts w:ascii="Times New Roman" w:hAnsi="Times New Roman" w:cs="Times New Roman"/>
          <w:sz w:val="24"/>
          <w:szCs w:val="24"/>
        </w:rPr>
        <w:t xml:space="preserve"> </w:t>
      </w:r>
      <w:r w:rsidR="00A44901" w:rsidRPr="0053043A">
        <w:rPr>
          <w:rFonts w:ascii="Times New Roman" w:hAnsi="Times New Roman" w:cs="Times New Roman"/>
          <w:i/>
          <w:iCs/>
          <w:sz w:val="24"/>
          <w:szCs w:val="24"/>
        </w:rPr>
        <w:t>Podmíněné formátování</w:t>
      </w:r>
      <w:r w:rsidR="00A44901">
        <w:rPr>
          <w:rFonts w:ascii="Times New Roman" w:hAnsi="Times New Roman" w:cs="Times New Roman"/>
          <w:sz w:val="24"/>
          <w:szCs w:val="24"/>
        </w:rPr>
        <w:t xml:space="preserve"> &gt; </w:t>
      </w:r>
      <w:r w:rsidR="00A44901" w:rsidRPr="0011335B">
        <w:rPr>
          <w:rFonts w:ascii="Times New Roman" w:hAnsi="Times New Roman" w:cs="Times New Roman"/>
          <w:i/>
          <w:iCs/>
          <w:sz w:val="24"/>
          <w:szCs w:val="24"/>
        </w:rPr>
        <w:t>Pravidla pro zvýraznění buněk</w:t>
      </w:r>
      <w:r w:rsidR="00A44901">
        <w:rPr>
          <w:rFonts w:ascii="Times New Roman" w:hAnsi="Times New Roman" w:cs="Times New Roman"/>
          <w:i/>
          <w:iCs/>
          <w:sz w:val="24"/>
          <w:szCs w:val="24"/>
        </w:rPr>
        <w:t xml:space="preserve"> &gt; Další pravidla</w:t>
      </w:r>
      <w:r w:rsidR="00A44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16C3E" w14:textId="5EC7E791" w:rsidR="0048469D" w:rsidRDefault="0048469D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</w:t>
      </w:r>
      <w:r w:rsidR="009C2EA2">
        <w:rPr>
          <w:rFonts w:ascii="Times New Roman" w:hAnsi="Times New Roman" w:cs="Times New Roman"/>
          <w:sz w:val="24"/>
          <w:szCs w:val="24"/>
        </w:rPr>
        <w:t>užitečná</w:t>
      </w:r>
      <w:r>
        <w:rPr>
          <w:rFonts w:ascii="Times New Roman" w:hAnsi="Times New Roman" w:cs="Times New Roman"/>
          <w:sz w:val="24"/>
          <w:szCs w:val="24"/>
        </w:rPr>
        <w:t xml:space="preserve"> možnost: </w:t>
      </w:r>
      <w:r w:rsidR="009C2EA2" w:rsidRPr="0053043A">
        <w:rPr>
          <w:rFonts w:ascii="Times New Roman" w:hAnsi="Times New Roman" w:cs="Times New Roman"/>
          <w:i/>
          <w:iCs/>
          <w:sz w:val="24"/>
          <w:szCs w:val="24"/>
        </w:rPr>
        <w:t>Podmíněné formátování</w:t>
      </w:r>
      <w:r w:rsidR="009C2EA2">
        <w:rPr>
          <w:rFonts w:ascii="Times New Roman" w:hAnsi="Times New Roman" w:cs="Times New Roman"/>
          <w:sz w:val="24"/>
          <w:szCs w:val="24"/>
        </w:rPr>
        <w:t xml:space="preserve"> &gt; </w:t>
      </w:r>
      <w:r w:rsidR="009C2EA2">
        <w:rPr>
          <w:rFonts w:ascii="Times New Roman" w:hAnsi="Times New Roman" w:cs="Times New Roman"/>
          <w:i/>
          <w:iCs/>
          <w:sz w:val="24"/>
          <w:szCs w:val="24"/>
        </w:rPr>
        <w:t>Nové pravidlo &gt; Formátovat pouze jedinečné nebo duplicitní hodnoty</w:t>
      </w:r>
      <w:r w:rsidR="009C2EA2">
        <w:rPr>
          <w:rFonts w:ascii="Times New Roman" w:hAnsi="Times New Roman" w:cs="Times New Roman"/>
          <w:sz w:val="24"/>
          <w:szCs w:val="24"/>
        </w:rPr>
        <w:t xml:space="preserve"> . Zvýrazněte jedinečné hodnoty.</w:t>
      </w:r>
    </w:p>
    <w:p w14:paraId="360B9339" w14:textId="5F58D84F" w:rsidR="009C2EA2" w:rsidRDefault="00CC2F8B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 w:rsidRPr="00CC2F8B">
        <w:rPr>
          <w:rFonts w:ascii="Times New Roman" w:hAnsi="Times New Roman" w:cs="Times New Roman"/>
          <w:i/>
          <w:iCs/>
          <w:sz w:val="24"/>
          <w:szCs w:val="24"/>
        </w:rPr>
        <w:t>Určit buňky k formátování pomocí vzorce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C2F8B">
        <w:rPr>
          <w:rFonts w:ascii="Times New Roman" w:hAnsi="Times New Roman" w:cs="Times New Roman"/>
          <w:i/>
          <w:iCs/>
          <w:sz w:val="24"/>
          <w:szCs w:val="24"/>
        </w:rPr>
        <w:t>Podm. formátování &gt; Nové pravidlo</w:t>
      </w:r>
      <w:r>
        <w:rPr>
          <w:rFonts w:ascii="Times New Roman" w:hAnsi="Times New Roman" w:cs="Times New Roman"/>
          <w:sz w:val="24"/>
          <w:szCs w:val="24"/>
        </w:rPr>
        <w:t xml:space="preserve">). Zvýrazněte celý řádek (vzorek), ve kterém byl nalezen </w:t>
      </w:r>
      <w:r w:rsidR="00841B0D" w:rsidRPr="00CC2F8B">
        <w:rPr>
          <w:rFonts w:ascii="Times New Roman" w:hAnsi="Times New Roman" w:cs="Times New Roman"/>
          <w:i/>
          <w:iCs/>
          <w:sz w:val="24"/>
          <w:szCs w:val="24"/>
        </w:rPr>
        <w:t>Enchytraeus buchholzi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6F3B1E" w14:textId="584FB25A" w:rsidR="005F0FDB" w:rsidRDefault="005F0FDB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Zvýrazněte takové řádky (vzorky), ve kterých byly nalezeny rody </w:t>
      </w:r>
      <w:r w:rsidRPr="005F0FDB">
        <w:rPr>
          <w:rFonts w:ascii="Times New Roman" w:hAnsi="Times New Roman" w:cs="Times New Roman"/>
          <w:i/>
          <w:iCs/>
          <w:sz w:val="24"/>
          <w:szCs w:val="24"/>
        </w:rPr>
        <w:t>Achaeta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F0FDB">
        <w:rPr>
          <w:rFonts w:ascii="Times New Roman" w:hAnsi="Times New Roman" w:cs="Times New Roman"/>
          <w:i/>
          <w:iCs/>
          <w:sz w:val="24"/>
          <w:szCs w:val="24"/>
        </w:rPr>
        <w:t>Fridericia</w:t>
      </w:r>
      <w:r>
        <w:rPr>
          <w:rFonts w:ascii="Times New Roman" w:hAnsi="Times New Roman" w:cs="Times New Roman"/>
          <w:sz w:val="24"/>
          <w:szCs w:val="24"/>
        </w:rPr>
        <w:t xml:space="preserve"> zároveň</w:t>
      </w:r>
      <w:r w:rsidR="003273F2">
        <w:rPr>
          <w:rFonts w:ascii="Times New Roman" w:hAnsi="Times New Roman" w:cs="Times New Roman"/>
          <w:sz w:val="24"/>
          <w:szCs w:val="24"/>
        </w:rPr>
        <w:t xml:space="preserve">. Nejdřív uvažujte jen sloupečky </w:t>
      </w:r>
      <w:r w:rsidR="003273F2" w:rsidRPr="003273F2">
        <w:rPr>
          <w:rFonts w:ascii="Times New Roman" w:hAnsi="Times New Roman" w:cs="Times New Roman"/>
          <w:i/>
          <w:iCs/>
          <w:sz w:val="24"/>
          <w:szCs w:val="24"/>
        </w:rPr>
        <w:t>Achaeta spp.</w:t>
      </w:r>
      <w:r w:rsidR="003273F2">
        <w:rPr>
          <w:rFonts w:ascii="Times New Roman" w:hAnsi="Times New Roman" w:cs="Times New Roman"/>
          <w:sz w:val="24"/>
          <w:szCs w:val="24"/>
        </w:rPr>
        <w:t xml:space="preserve"> (G) a </w:t>
      </w:r>
      <w:r w:rsidR="003273F2" w:rsidRPr="003273F2">
        <w:rPr>
          <w:rFonts w:ascii="Times New Roman" w:hAnsi="Times New Roman" w:cs="Times New Roman"/>
          <w:i/>
          <w:iCs/>
          <w:sz w:val="24"/>
          <w:szCs w:val="24"/>
        </w:rPr>
        <w:t>Fridericia spp.</w:t>
      </w:r>
      <w:r w:rsidR="003273F2">
        <w:rPr>
          <w:rFonts w:ascii="Times New Roman" w:hAnsi="Times New Roman" w:cs="Times New Roman"/>
          <w:sz w:val="24"/>
          <w:szCs w:val="24"/>
        </w:rPr>
        <w:t xml:space="preserve"> (AS), ve druhém kole upravte vzoreček pro cel</w:t>
      </w:r>
      <w:r w:rsidR="001A44F9">
        <w:rPr>
          <w:rFonts w:ascii="Times New Roman" w:hAnsi="Times New Roman" w:cs="Times New Roman"/>
          <w:sz w:val="24"/>
          <w:szCs w:val="24"/>
        </w:rPr>
        <w:t>é</w:t>
      </w:r>
      <w:r w:rsidR="003273F2">
        <w:rPr>
          <w:rFonts w:ascii="Times New Roman" w:hAnsi="Times New Roman" w:cs="Times New Roman"/>
          <w:sz w:val="24"/>
          <w:szCs w:val="24"/>
        </w:rPr>
        <w:t xml:space="preserve"> rod</w:t>
      </w:r>
      <w:r w:rsidR="001A44F9">
        <w:rPr>
          <w:rFonts w:ascii="Times New Roman" w:hAnsi="Times New Roman" w:cs="Times New Roman"/>
          <w:sz w:val="24"/>
          <w:szCs w:val="24"/>
        </w:rPr>
        <w:t>y</w:t>
      </w:r>
      <w:r w:rsidR="003273F2">
        <w:rPr>
          <w:rFonts w:ascii="Times New Roman" w:hAnsi="Times New Roman" w:cs="Times New Roman"/>
          <w:sz w:val="24"/>
          <w:szCs w:val="24"/>
        </w:rPr>
        <w:t xml:space="preserve"> </w:t>
      </w:r>
      <w:r w:rsidR="003273F2" w:rsidRPr="003273F2">
        <w:rPr>
          <w:rFonts w:ascii="Times New Roman" w:hAnsi="Times New Roman" w:cs="Times New Roman"/>
          <w:i/>
          <w:iCs/>
          <w:sz w:val="24"/>
          <w:szCs w:val="24"/>
        </w:rPr>
        <w:t>Achaeta</w:t>
      </w:r>
      <w:r w:rsidR="003273F2">
        <w:rPr>
          <w:rFonts w:ascii="Times New Roman" w:hAnsi="Times New Roman" w:cs="Times New Roman"/>
          <w:sz w:val="24"/>
          <w:szCs w:val="24"/>
        </w:rPr>
        <w:t xml:space="preserve"> a </w:t>
      </w:r>
      <w:r w:rsidR="003273F2" w:rsidRPr="003273F2">
        <w:rPr>
          <w:rFonts w:ascii="Times New Roman" w:hAnsi="Times New Roman" w:cs="Times New Roman"/>
          <w:i/>
          <w:iCs/>
          <w:sz w:val="24"/>
          <w:szCs w:val="24"/>
        </w:rPr>
        <w:t>Fridericia</w:t>
      </w:r>
      <w:r w:rsidR="003273F2">
        <w:rPr>
          <w:rFonts w:ascii="Times New Roman" w:hAnsi="Times New Roman" w:cs="Times New Roman"/>
          <w:sz w:val="24"/>
          <w:szCs w:val="24"/>
        </w:rPr>
        <w:t>.</w:t>
      </w:r>
    </w:p>
    <w:p w14:paraId="06926A7A" w14:textId="4B6A2289" w:rsidR="00E300E6" w:rsidRDefault="00E300E6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 w:rsidRPr="00E300E6">
        <w:rPr>
          <w:rFonts w:ascii="Times New Roman" w:hAnsi="Times New Roman" w:cs="Times New Roman"/>
          <w:sz w:val="24"/>
          <w:szCs w:val="24"/>
        </w:rPr>
        <w:t>Zvýrazněte celý řádek</w:t>
      </w:r>
      <w:r>
        <w:rPr>
          <w:rFonts w:ascii="Times New Roman" w:hAnsi="Times New Roman" w:cs="Times New Roman"/>
          <w:sz w:val="24"/>
          <w:szCs w:val="24"/>
        </w:rPr>
        <w:t xml:space="preserve">, ve kterém je prázdná buňka. (Hint: počet druhů je 50, </w:t>
      </w:r>
      <w:r w:rsidR="005F30A4">
        <w:rPr>
          <w:rFonts w:ascii="Times New Roman" w:hAnsi="Times New Roman" w:cs="Times New Roman"/>
          <w:sz w:val="24"/>
          <w:szCs w:val="24"/>
        </w:rPr>
        <w:t>potřebujeme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0A4">
        <w:rPr>
          <w:rFonts w:ascii="Times New Roman" w:hAnsi="Times New Roman" w:cs="Times New Roman"/>
          <w:sz w:val="24"/>
          <w:szCs w:val="24"/>
        </w:rPr>
        <w:t>funkci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5F30A4">
        <w:rPr>
          <w:rFonts w:ascii="Times New Roman" w:hAnsi="Times New Roman" w:cs="Times New Roman"/>
          <w:sz w:val="24"/>
          <w:szCs w:val="24"/>
        </w:rPr>
        <w:t xml:space="preserve">terá určí </w:t>
      </w:r>
      <w:r>
        <w:rPr>
          <w:rFonts w:ascii="Times New Roman" w:hAnsi="Times New Roman" w:cs="Times New Roman"/>
          <w:sz w:val="24"/>
          <w:szCs w:val="24"/>
        </w:rPr>
        <w:t>počet obsazených buněk</w:t>
      </w:r>
      <w:r w:rsidR="005F30A4">
        <w:rPr>
          <w:rFonts w:ascii="Times New Roman" w:hAnsi="Times New Roman" w:cs="Times New Roman"/>
          <w:sz w:val="24"/>
          <w:szCs w:val="24"/>
        </w:rPr>
        <w:t xml:space="preserve">; řešením je potom řádek s počtem </w:t>
      </w:r>
      <w:r>
        <w:rPr>
          <w:rFonts w:ascii="Times New Roman" w:hAnsi="Times New Roman" w:cs="Times New Roman"/>
          <w:sz w:val="24"/>
          <w:szCs w:val="24"/>
        </w:rPr>
        <w:t>menší</w:t>
      </w:r>
      <w:r w:rsidR="005F30A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než 50.)</w:t>
      </w:r>
    </w:p>
    <w:p w14:paraId="537509C3" w14:textId="776437BC" w:rsidR="006B6CF4" w:rsidRDefault="006B6CF4" w:rsidP="0023349A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Spravujte pravidla tak, aby prázdná buňka byla opět viditelná sama o sobě, aby nesplývala se zvýrazněným řádkem. </w:t>
      </w:r>
    </w:p>
    <w:p w14:paraId="35B42D7A" w14:textId="31D54497" w:rsidR="00DD5F1D" w:rsidRPr="00BB64C5" w:rsidRDefault="00B50990" w:rsidP="00584F55">
      <w:pPr>
        <w:pStyle w:val="Odstavecseseznamem"/>
        <w:numPr>
          <w:ilvl w:val="0"/>
          <w:numId w:val="2"/>
        </w:numPr>
        <w:spacing w:line="360" w:lineRule="auto"/>
        <w:ind w:right="-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Podmíněné formátování založené na hodnotě v jiné buňce (conditional formatting based on another cell value). Obarvěte jména druhů v prvním řádku podle toho, kolik jedinců </w:t>
      </w:r>
      <w:r w:rsidR="000278F6">
        <w:rPr>
          <w:rFonts w:ascii="Times New Roman" w:hAnsi="Times New Roman" w:cs="Times New Roman"/>
          <w:sz w:val="24"/>
          <w:szCs w:val="24"/>
        </w:rPr>
        <w:t xml:space="preserve">daného druhu </w:t>
      </w:r>
      <w:r>
        <w:rPr>
          <w:rFonts w:ascii="Times New Roman" w:hAnsi="Times New Roman" w:cs="Times New Roman"/>
          <w:sz w:val="24"/>
          <w:szCs w:val="24"/>
        </w:rPr>
        <w:t>jsme v součtu zachytili ve všech odběrech (v příslušném sloupečku).</w:t>
      </w:r>
      <w:r w:rsidR="000278F6">
        <w:rPr>
          <w:rFonts w:ascii="Times New Roman" w:hAnsi="Times New Roman" w:cs="Times New Roman"/>
          <w:sz w:val="24"/>
          <w:szCs w:val="24"/>
        </w:rPr>
        <w:t xml:space="preserve"> Druhy bez záchytu obarvěte šedou, druhy s početností do 20 jedinců obarvěte žlutou a druhy početnější než 20 jedinců obarvěte zelenou barvou.</w:t>
      </w:r>
      <w:r w:rsidR="00E62EFF">
        <w:rPr>
          <w:rFonts w:ascii="Times New Roman" w:hAnsi="Times New Roman" w:cs="Times New Roman"/>
          <w:sz w:val="24"/>
          <w:szCs w:val="24"/>
        </w:rPr>
        <w:t xml:space="preserve"> Ve výsledku budete mít 3 nová pravidla.</w:t>
      </w:r>
    </w:p>
    <w:sectPr w:rsidR="00DD5F1D" w:rsidRPr="00BB64C5" w:rsidSect="00BB64C5">
      <w:pgSz w:w="11906" w:h="16838" w:code="9"/>
      <w:pgMar w:top="993" w:right="1080" w:bottom="1440" w:left="10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81C"/>
    <w:multiLevelType w:val="hybridMultilevel"/>
    <w:tmpl w:val="A9C443F2"/>
    <w:lvl w:ilvl="0" w:tplc="5B8A1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5212"/>
    <w:multiLevelType w:val="hybridMultilevel"/>
    <w:tmpl w:val="FD74E926"/>
    <w:lvl w:ilvl="0" w:tplc="0E2ABFC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7232">
    <w:abstractNumId w:val="0"/>
  </w:num>
  <w:num w:numId="2" w16cid:durableId="111537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7A"/>
    <w:rsid w:val="00010B12"/>
    <w:rsid w:val="000278F6"/>
    <w:rsid w:val="000E77DC"/>
    <w:rsid w:val="000F4716"/>
    <w:rsid w:val="0011335B"/>
    <w:rsid w:val="00142367"/>
    <w:rsid w:val="00143E8E"/>
    <w:rsid w:val="001A44F9"/>
    <w:rsid w:val="001D6DF5"/>
    <w:rsid w:val="0023349A"/>
    <w:rsid w:val="002E1C2E"/>
    <w:rsid w:val="00326E1F"/>
    <w:rsid w:val="003273F2"/>
    <w:rsid w:val="0048469D"/>
    <w:rsid w:val="004F7D36"/>
    <w:rsid w:val="005272A6"/>
    <w:rsid w:val="0053043A"/>
    <w:rsid w:val="00584F55"/>
    <w:rsid w:val="005A7A82"/>
    <w:rsid w:val="005A7C94"/>
    <w:rsid w:val="005F0FDB"/>
    <w:rsid w:val="005F30A4"/>
    <w:rsid w:val="0061054F"/>
    <w:rsid w:val="0069443C"/>
    <w:rsid w:val="006B6CF4"/>
    <w:rsid w:val="007158BA"/>
    <w:rsid w:val="007D27ED"/>
    <w:rsid w:val="007D4BB8"/>
    <w:rsid w:val="00841B0D"/>
    <w:rsid w:val="00943378"/>
    <w:rsid w:val="009C2EA2"/>
    <w:rsid w:val="009D2FA1"/>
    <w:rsid w:val="00A44901"/>
    <w:rsid w:val="00AD1119"/>
    <w:rsid w:val="00B3737A"/>
    <w:rsid w:val="00B50990"/>
    <w:rsid w:val="00B52CFC"/>
    <w:rsid w:val="00BB62DD"/>
    <w:rsid w:val="00BB64C5"/>
    <w:rsid w:val="00C94C31"/>
    <w:rsid w:val="00CC2F8B"/>
    <w:rsid w:val="00D53A8A"/>
    <w:rsid w:val="00DD5F1D"/>
    <w:rsid w:val="00DE7ECB"/>
    <w:rsid w:val="00E300E6"/>
    <w:rsid w:val="00E62EFF"/>
    <w:rsid w:val="00E67B83"/>
    <w:rsid w:val="00E67E15"/>
    <w:rsid w:val="00E75B9C"/>
    <w:rsid w:val="00EB77CB"/>
    <w:rsid w:val="00EF5162"/>
    <w:rsid w:val="00F207AB"/>
    <w:rsid w:val="00F37F37"/>
    <w:rsid w:val="00F82C00"/>
    <w:rsid w:val="00F86A20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500"/>
  <w15:chartTrackingRefBased/>
  <w15:docId w15:val="{CD487466-39C4-403F-9B99-6BB12CF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Kintrová</dc:creator>
  <cp:keywords/>
  <dc:description/>
  <cp:lastModifiedBy>Kateřina Kintrová</cp:lastModifiedBy>
  <cp:revision>20</cp:revision>
  <cp:lastPrinted>2022-09-27T11:51:00Z</cp:lastPrinted>
  <dcterms:created xsi:type="dcterms:W3CDTF">2022-09-20T13:55:00Z</dcterms:created>
  <dcterms:modified xsi:type="dcterms:W3CDTF">2022-09-30T07:36:00Z</dcterms:modified>
</cp:coreProperties>
</file>