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F365" w14:textId="2F49B49F" w:rsidR="0069443C" w:rsidRPr="0069443C" w:rsidRDefault="0069443C">
      <w:pPr>
        <w:rPr>
          <w:rFonts w:ascii="Times New Roman" w:hAnsi="Times New Roman" w:cs="Times New Roman"/>
          <w:b/>
          <w:bCs/>
          <w:sz w:val="20"/>
          <w:szCs w:val="20"/>
        </w:rPr>
      </w:pPr>
      <w:r w:rsidRPr="0069443C">
        <w:rPr>
          <w:noProof/>
          <w:sz w:val="16"/>
          <w:szCs w:val="16"/>
        </w:rPr>
        <mc:AlternateContent>
          <mc:Choice Requires="wps">
            <w:drawing>
              <wp:anchor distT="0" distB="0" distL="114300" distR="114300" simplePos="0" relativeHeight="251659264" behindDoc="0" locked="0" layoutInCell="1" allowOverlap="1" wp14:anchorId="6C6F8F3D" wp14:editId="6CC0F0D5">
                <wp:simplePos x="0" y="0"/>
                <wp:positionH relativeFrom="margin">
                  <wp:posOffset>4359910</wp:posOffset>
                </wp:positionH>
                <wp:positionV relativeFrom="paragraph">
                  <wp:posOffset>-138126</wp:posOffset>
                </wp:positionV>
                <wp:extent cx="1828800" cy="1828800"/>
                <wp:effectExtent l="0" t="0" r="19685" b="13335"/>
                <wp:wrapNone/>
                <wp:docPr id="1" name="Textové pole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1FCEE8CC" w14:textId="76CD512A" w:rsidR="0069443C" w:rsidRDefault="0069443C" w:rsidP="0069443C">
                            <w:pPr>
                              <w:spacing w:after="0"/>
                              <w:jc w:val="center"/>
                              <w:rPr>
                                <w:rFonts w:ascii="Times New Roman" w:hAnsi="Times New Roman" w:cs="Times New Roman"/>
                                <w:b/>
                                <w:bCs/>
                                <w:sz w:val="28"/>
                                <w:szCs w:val="28"/>
                              </w:rPr>
                            </w:pPr>
                            <w:r w:rsidRPr="0069443C">
                              <w:rPr>
                                <w:rFonts w:ascii="Times New Roman" w:hAnsi="Times New Roman" w:cs="Times New Roman"/>
                                <w:b/>
                                <w:bCs/>
                                <w:sz w:val="28"/>
                                <w:szCs w:val="28"/>
                              </w:rPr>
                              <w:t>Práce s daty v</w:t>
                            </w:r>
                            <w:r>
                              <w:rPr>
                                <w:rFonts w:ascii="Times New Roman" w:hAnsi="Times New Roman" w:cs="Times New Roman"/>
                                <w:b/>
                                <w:bCs/>
                                <w:sz w:val="28"/>
                                <w:szCs w:val="28"/>
                              </w:rPr>
                              <w:t> </w:t>
                            </w:r>
                            <w:r w:rsidRPr="0069443C">
                              <w:rPr>
                                <w:rFonts w:ascii="Times New Roman" w:hAnsi="Times New Roman" w:cs="Times New Roman"/>
                                <w:b/>
                                <w:bCs/>
                                <w:sz w:val="28"/>
                                <w:szCs w:val="28"/>
                              </w:rPr>
                              <w:t>Excelu</w:t>
                            </w:r>
                          </w:p>
                          <w:p w14:paraId="25FDB08F" w14:textId="40D2521D" w:rsidR="0069443C" w:rsidRPr="00D073A8" w:rsidRDefault="0069443C" w:rsidP="0069443C">
                            <w:pPr>
                              <w:spacing w:after="0"/>
                              <w:jc w:val="center"/>
                              <w:rPr>
                                <w:rFonts w:ascii="Times New Roman" w:hAnsi="Times New Roman" w:cs="Times New Roman"/>
                                <w:b/>
                                <w:bCs/>
                                <w:sz w:val="28"/>
                                <w:szCs w:val="28"/>
                              </w:rPr>
                            </w:pPr>
                            <w:r>
                              <w:rPr>
                                <w:rFonts w:ascii="Times New Roman" w:hAnsi="Times New Roman" w:cs="Times New Roman"/>
                                <w:b/>
                                <w:bCs/>
                                <w:sz w:val="28"/>
                                <w:szCs w:val="28"/>
                              </w:rPr>
                              <w:t>podzim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6F8F3D" id="_x0000_t202" coordsize="21600,21600" o:spt="202" path="m,l,21600r21600,l21600,xe">
                <v:stroke joinstyle="miter"/>
                <v:path gradientshapeok="t" o:connecttype="rect"/>
              </v:shapetype>
              <v:shape id="Textové pole 1" o:spid="_x0000_s1026" type="#_x0000_t202" style="position:absolute;margin-left:343.3pt;margin-top:-10.9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" fillcolor="#f2f2f2 [3052]" strokeweight=".5pt">
                <v:textbox style="mso-fit-shape-to-text:t">
                  <w:txbxContent>
                    <w:p w14:paraId="1FCEE8CC" w14:textId="76CD512A" w:rsidR="0069443C" w:rsidRDefault="0069443C" w:rsidP="0069443C">
                      <w:pPr>
                        <w:spacing w:after="0"/>
                        <w:jc w:val="center"/>
                        <w:rPr>
                          <w:rFonts w:ascii="Times New Roman" w:hAnsi="Times New Roman" w:cs="Times New Roman"/>
                          <w:b/>
                          <w:bCs/>
                          <w:sz w:val="28"/>
                          <w:szCs w:val="28"/>
                        </w:rPr>
                      </w:pPr>
                      <w:r w:rsidRPr="0069443C">
                        <w:rPr>
                          <w:rFonts w:ascii="Times New Roman" w:hAnsi="Times New Roman" w:cs="Times New Roman"/>
                          <w:b/>
                          <w:bCs/>
                          <w:sz w:val="28"/>
                          <w:szCs w:val="28"/>
                        </w:rPr>
                        <w:t>Práce s daty v</w:t>
                      </w:r>
                      <w:r>
                        <w:rPr>
                          <w:rFonts w:ascii="Times New Roman" w:hAnsi="Times New Roman" w:cs="Times New Roman"/>
                          <w:b/>
                          <w:bCs/>
                          <w:sz w:val="28"/>
                          <w:szCs w:val="28"/>
                        </w:rPr>
                        <w:t> </w:t>
                      </w:r>
                      <w:r w:rsidRPr="0069443C">
                        <w:rPr>
                          <w:rFonts w:ascii="Times New Roman" w:hAnsi="Times New Roman" w:cs="Times New Roman"/>
                          <w:b/>
                          <w:bCs/>
                          <w:sz w:val="28"/>
                          <w:szCs w:val="28"/>
                        </w:rPr>
                        <w:t>Excelu</w:t>
                      </w:r>
                    </w:p>
                    <w:p w14:paraId="25FDB08F" w14:textId="40D2521D" w:rsidR="0069443C" w:rsidRPr="00D073A8" w:rsidRDefault="0069443C" w:rsidP="0069443C">
                      <w:pPr>
                        <w:spacing w:after="0"/>
                        <w:jc w:val="center"/>
                        <w:rPr>
                          <w:rFonts w:ascii="Times New Roman" w:hAnsi="Times New Roman" w:cs="Times New Roman"/>
                          <w:b/>
                          <w:bCs/>
                          <w:sz w:val="28"/>
                          <w:szCs w:val="28"/>
                        </w:rPr>
                      </w:pPr>
                      <w:r>
                        <w:rPr>
                          <w:rFonts w:ascii="Times New Roman" w:hAnsi="Times New Roman" w:cs="Times New Roman"/>
                          <w:b/>
                          <w:bCs/>
                          <w:sz w:val="28"/>
                          <w:szCs w:val="28"/>
                        </w:rPr>
                        <w:t>podzim 2022</w:t>
                      </w:r>
                    </w:p>
                  </w:txbxContent>
                </v:textbox>
                <w10:wrap anchorx="margin"/>
              </v:shape>
            </w:pict>
          </mc:Fallback>
        </mc:AlternateContent>
      </w:r>
    </w:p>
    <w:p w14:paraId="182D860B" w14:textId="77777777" w:rsidR="00E85EA1" w:rsidRDefault="00E85EA1" w:rsidP="00E85EA1">
      <w:pPr>
        <w:rPr>
          <w:rFonts w:ascii="Times New Roman" w:hAnsi="Times New Roman" w:cs="Times New Roman"/>
          <w:b/>
          <w:bCs/>
          <w:sz w:val="28"/>
          <w:szCs w:val="28"/>
        </w:rPr>
      </w:pPr>
      <w:r>
        <w:rPr>
          <w:rFonts w:ascii="Times New Roman" w:hAnsi="Times New Roman" w:cs="Times New Roman"/>
          <w:b/>
          <w:bCs/>
          <w:sz w:val="28"/>
          <w:szCs w:val="28"/>
        </w:rPr>
        <w:t>5. Kontingenční tabulka</w:t>
      </w:r>
    </w:p>
    <w:p w14:paraId="57F2FFD7" w14:textId="76AF0CC0" w:rsidR="00584F55" w:rsidRDefault="00E85EA1" w:rsidP="00584F55">
      <w:pPr>
        <w:rPr>
          <w:rFonts w:ascii="Times New Roman" w:hAnsi="Times New Roman" w:cs="Times New Roman"/>
          <w:sz w:val="24"/>
          <w:szCs w:val="24"/>
        </w:rPr>
      </w:pPr>
      <w:r>
        <w:rPr>
          <w:rFonts w:ascii="Times New Roman" w:hAnsi="Times New Roman" w:cs="Times New Roman"/>
          <w:sz w:val="24"/>
          <w:szCs w:val="24"/>
        </w:rPr>
        <w:t>Jaký typ dat</w:t>
      </w:r>
      <w:r w:rsidR="00A47B8A">
        <w:rPr>
          <w:rFonts w:ascii="Times New Roman" w:hAnsi="Times New Roman" w:cs="Times New Roman"/>
          <w:sz w:val="24"/>
          <w:szCs w:val="24"/>
        </w:rPr>
        <w:t>? Taková, kde jsou řádky rozděleny do různých kategorií (vlastností). Kategoriálních proměnných může být i několik. Zároveň mohu mít i kvantitativní proměnné. Tabulka v Excelu pak umí počítat součty, průměry a další charakteristiky pro každou podmnožinu.</w:t>
      </w:r>
    </w:p>
    <w:p w14:paraId="03503C18" w14:textId="4CE23EEC" w:rsidR="00E85EA1" w:rsidRDefault="00E85EA1" w:rsidP="00584F55">
      <w:pPr>
        <w:rPr>
          <w:rFonts w:ascii="Times New Roman" w:hAnsi="Times New Roman" w:cs="Times New Roman"/>
          <w:sz w:val="24"/>
          <w:szCs w:val="24"/>
        </w:rPr>
      </w:pPr>
      <w:r>
        <w:rPr>
          <w:rFonts w:ascii="Times New Roman" w:hAnsi="Times New Roman" w:cs="Times New Roman"/>
          <w:sz w:val="24"/>
          <w:szCs w:val="24"/>
        </w:rPr>
        <w:t xml:space="preserve">Označit tabulku a klikat (karta) </w:t>
      </w:r>
      <w:r w:rsidRPr="00A47B8A">
        <w:rPr>
          <w:rFonts w:ascii="Times New Roman" w:hAnsi="Times New Roman" w:cs="Times New Roman"/>
          <w:i/>
          <w:iCs/>
          <w:sz w:val="24"/>
          <w:szCs w:val="24"/>
        </w:rPr>
        <w:t>Vložení</w:t>
      </w:r>
      <w:r>
        <w:rPr>
          <w:rFonts w:ascii="Times New Roman" w:hAnsi="Times New Roman" w:cs="Times New Roman"/>
          <w:sz w:val="24"/>
          <w:szCs w:val="24"/>
        </w:rPr>
        <w:t xml:space="preserve"> &gt; </w:t>
      </w:r>
      <w:r w:rsidRPr="00A47B8A">
        <w:rPr>
          <w:rFonts w:ascii="Times New Roman" w:hAnsi="Times New Roman" w:cs="Times New Roman"/>
          <w:i/>
          <w:iCs/>
          <w:sz w:val="24"/>
          <w:szCs w:val="24"/>
        </w:rPr>
        <w:t>Kontingenční tabulka</w:t>
      </w:r>
      <w:r>
        <w:rPr>
          <w:rFonts w:ascii="Times New Roman" w:hAnsi="Times New Roman" w:cs="Times New Roman"/>
          <w:sz w:val="24"/>
          <w:szCs w:val="24"/>
        </w:rPr>
        <w:t>. Pokud je tabulka vstupních dat větší, doporučuje se tvořit kontingenční tabulku na novém listě – potvrzuj</w:t>
      </w:r>
      <w:r w:rsidR="00D9568F">
        <w:rPr>
          <w:rFonts w:ascii="Times New Roman" w:hAnsi="Times New Roman" w:cs="Times New Roman"/>
          <w:sz w:val="24"/>
          <w:szCs w:val="24"/>
        </w:rPr>
        <w:t>i</w:t>
      </w:r>
      <w:r>
        <w:rPr>
          <w:rFonts w:ascii="Times New Roman" w:hAnsi="Times New Roman" w:cs="Times New Roman"/>
          <w:sz w:val="24"/>
          <w:szCs w:val="24"/>
        </w:rPr>
        <w:t xml:space="preserve"> volbou v dialogovém okně, které se samo otevře.</w:t>
      </w:r>
    </w:p>
    <w:p w14:paraId="48D34812" w14:textId="6CCC5EC5" w:rsidR="00E85EA1" w:rsidRDefault="00E85EA1" w:rsidP="00584F55">
      <w:pPr>
        <w:rPr>
          <w:rFonts w:ascii="Times New Roman" w:hAnsi="Times New Roman" w:cs="Times New Roman"/>
          <w:sz w:val="24"/>
          <w:szCs w:val="24"/>
        </w:rPr>
      </w:pPr>
      <w:r>
        <w:rPr>
          <w:rFonts w:ascii="Times New Roman" w:hAnsi="Times New Roman" w:cs="Times New Roman"/>
          <w:sz w:val="24"/>
          <w:szCs w:val="24"/>
        </w:rPr>
        <w:t xml:space="preserve">Objekt kontingenční tabulky je velmi interaktivní – ovládá se </w:t>
      </w:r>
      <w:r w:rsidR="0089757B">
        <w:rPr>
          <w:rFonts w:ascii="Times New Roman" w:hAnsi="Times New Roman" w:cs="Times New Roman"/>
          <w:sz w:val="24"/>
          <w:szCs w:val="24"/>
        </w:rPr>
        <w:t>na panelu, který se objeví na pravé straně pracovní plochy. Když kliknu mimo tabulku, panel zmizí, když kliknu do tabulky, zase se objeví.</w:t>
      </w:r>
    </w:p>
    <w:p w14:paraId="775CA698" w14:textId="31784183" w:rsidR="0089757B" w:rsidRDefault="0089757B" w:rsidP="00584F55">
      <w:pPr>
        <w:rPr>
          <w:rFonts w:ascii="Times New Roman" w:hAnsi="Times New Roman" w:cs="Times New Roman"/>
          <w:sz w:val="24"/>
          <w:szCs w:val="24"/>
        </w:rPr>
      </w:pPr>
      <w:r>
        <w:rPr>
          <w:rFonts w:ascii="Times New Roman" w:hAnsi="Times New Roman" w:cs="Times New Roman"/>
          <w:sz w:val="24"/>
          <w:szCs w:val="24"/>
        </w:rPr>
        <w:t xml:space="preserve">Z nabídky vybírám jména sloupečků vstupních dat, která se mají použít. </w:t>
      </w:r>
      <w:r>
        <w:rPr>
          <w:rFonts w:ascii="Times New Roman" w:hAnsi="Times New Roman" w:cs="Times New Roman"/>
          <w:sz w:val="24"/>
          <w:szCs w:val="24"/>
        </w:rPr>
        <w:br/>
      </w:r>
      <w:r w:rsidRPr="0089757B">
        <w:rPr>
          <w:rFonts w:ascii="Times New Roman" w:hAnsi="Times New Roman" w:cs="Times New Roman"/>
          <w:b/>
          <w:bCs/>
          <w:sz w:val="24"/>
          <w:szCs w:val="24"/>
        </w:rPr>
        <w:t>Do řádků a sloupců jdou sloupce s</w:t>
      </w:r>
      <w:r>
        <w:rPr>
          <w:rFonts w:ascii="Times New Roman" w:hAnsi="Times New Roman" w:cs="Times New Roman"/>
          <w:b/>
          <w:bCs/>
          <w:sz w:val="24"/>
          <w:szCs w:val="24"/>
        </w:rPr>
        <w:t> </w:t>
      </w:r>
      <w:r w:rsidRPr="0089757B">
        <w:rPr>
          <w:rFonts w:ascii="Times New Roman" w:hAnsi="Times New Roman" w:cs="Times New Roman"/>
          <w:b/>
          <w:bCs/>
          <w:sz w:val="24"/>
          <w:szCs w:val="24"/>
        </w:rPr>
        <w:t>kategoriemi</w:t>
      </w:r>
      <w:r>
        <w:rPr>
          <w:rFonts w:ascii="Times New Roman" w:hAnsi="Times New Roman" w:cs="Times New Roman"/>
          <w:b/>
          <w:bCs/>
          <w:sz w:val="24"/>
          <w:szCs w:val="24"/>
        </w:rPr>
        <w:t xml:space="preserve"> </w:t>
      </w:r>
      <w:r>
        <w:rPr>
          <w:rFonts w:ascii="Times New Roman" w:hAnsi="Times New Roman" w:cs="Times New Roman"/>
          <w:sz w:val="24"/>
          <w:szCs w:val="24"/>
        </w:rPr>
        <w:t>(vlastnosti, typicky zadané jako slova)</w:t>
      </w:r>
      <w:r w:rsidRPr="0089757B">
        <w:rPr>
          <w:rFonts w:ascii="Times New Roman" w:hAnsi="Times New Roman" w:cs="Times New Roman"/>
          <w:sz w:val="24"/>
          <w:szCs w:val="24"/>
        </w:rPr>
        <w:t>. Č</w:t>
      </w:r>
      <w:r>
        <w:rPr>
          <w:rFonts w:ascii="Times New Roman" w:hAnsi="Times New Roman" w:cs="Times New Roman"/>
          <w:sz w:val="24"/>
          <w:szCs w:val="24"/>
        </w:rPr>
        <w:t>íselné (kvantitativní) hodnoty nejsou vhodné pro pojmenování řádků či sloupců, většinou obsahují mnoho různých hodnot.</w:t>
      </w:r>
    </w:p>
    <w:p w14:paraId="6D761DAC" w14:textId="52489A6E" w:rsidR="0089757B" w:rsidRDefault="0089757B" w:rsidP="00584F55">
      <w:pPr>
        <w:rPr>
          <w:rFonts w:ascii="Times New Roman" w:hAnsi="Times New Roman" w:cs="Times New Roman"/>
          <w:sz w:val="24"/>
          <w:szCs w:val="24"/>
        </w:rPr>
      </w:pPr>
      <w:r>
        <w:rPr>
          <w:rFonts w:ascii="Times New Roman" w:hAnsi="Times New Roman" w:cs="Times New Roman"/>
          <w:sz w:val="24"/>
          <w:szCs w:val="24"/>
        </w:rPr>
        <w:t xml:space="preserve">Do </w:t>
      </w:r>
      <w:r w:rsidRPr="00D9568F">
        <w:rPr>
          <w:rFonts w:ascii="Times New Roman" w:hAnsi="Times New Roman" w:cs="Times New Roman"/>
          <w:b/>
          <w:bCs/>
          <w:sz w:val="24"/>
          <w:szCs w:val="24"/>
        </w:rPr>
        <w:t>„kvadrantu“</w:t>
      </w:r>
      <w:r>
        <w:rPr>
          <w:rFonts w:ascii="Times New Roman" w:hAnsi="Times New Roman" w:cs="Times New Roman"/>
          <w:sz w:val="24"/>
          <w:szCs w:val="24"/>
        </w:rPr>
        <w:t xml:space="preserve"> </w:t>
      </w:r>
      <w:r w:rsidRPr="0089757B">
        <w:rPr>
          <w:rFonts w:ascii="Times New Roman" w:hAnsi="Times New Roman" w:cs="Times New Roman"/>
          <w:b/>
          <w:bCs/>
          <w:sz w:val="24"/>
          <w:szCs w:val="24"/>
        </w:rPr>
        <w:t>Hodnoty</w:t>
      </w:r>
      <w:r>
        <w:rPr>
          <w:rFonts w:ascii="Times New Roman" w:hAnsi="Times New Roman" w:cs="Times New Roman"/>
          <w:sz w:val="24"/>
          <w:szCs w:val="24"/>
        </w:rPr>
        <w:t xml:space="preserve"> musím také něco zadat. Chc</w:t>
      </w:r>
      <w:r w:rsidR="00D9568F">
        <w:rPr>
          <w:rFonts w:ascii="Times New Roman" w:hAnsi="Times New Roman" w:cs="Times New Roman"/>
          <w:sz w:val="24"/>
          <w:szCs w:val="24"/>
        </w:rPr>
        <w:t>i</w:t>
      </w:r>
      <w:r>
        <w:rPr>
          <w:rFonts w:ascii="Times New Roman" w:hAnsi="Times New Roman" w:cs="Times New Roman"/>
          <w:sz w:val="24"/>
          <w:szCs w:val="24"/>
        </w:rPr>
        <w:t>-li spočítat sumarizaci nějaké kvantitativní proměnné, zvolím tu. Pokud chc</w:t>
      </w:r>
      <w:r w:rsidR="00D9568F">
        <w:rPr>
          <w:rFonts w:ascii="Times New Roman" w:hAnsi="Times New Roman" w:cs="Times New Roman"/>
          <w:sz w:val="24"/>
          <w:szCs w:val="24"/>
        </w:rPr>
        <w:t>i</w:t>
      </w:r>
      <w:r>
        <w:rPr>
          <w:rFonts w:ascii="Times New Roman" w:hAnsi="Times New Roman" w:cs="Times New Roman"/>
          <w:sz w:val="24"/>
          <w:szCs w:val="24"/>
        </w:rPr>
        <w:t xml:space="preserve"> dostat jen počet řádků, které mají vlastnost A (řádek kont. tabulky) a vlastnost B (sloupec kont. tabulky), zvolím do kvadrantu Hodnoty jakoukoli volnou proměnnou</w:t>
      </w:r>
      <w:r w:rsidR="00917469">
        <w:rPr>
          <w:rFonts w:ascii="Times New Roman" w:hAnsi="Times New Roman" w:cs="Times New Roman"/>
          <w:sz w:val="24"/>
          <w:szCs w:val="24"/>
        </w:rPr>
        <w:t xml:space="preserve">. Jak se zobrazila? Jako </w:t>
      </w:r>
      <w:r w:rsidR="00917469" w:rsidRPr="00917469">
        <w:rPr>
          <w:rFonts w:ascii="Times New Roman" w:hAnsi="Times New Roman" w:cs="Times New Roman"/>
          <w:i/>
          <w:iCs/>
          <w:sz w:val="24"/>
          <w:szCs w:val="24"/>
        </w:rPr>
        <w:t>„Součet z …“</w:t>
      </w:r>
      <w:r w:rsidR="00917469">
        <w:rPr>
          <w:rFonts w:ascii="Times New Roman" w:hAnsi="Times New Roman" w:cs="Times New Roman"/>
          <w:sz w:val="24"/>
          <w:szCs w:val="24"/>
        </w:rPr>
        <w:t xml:space="preserve"> nebo jako </w:t>
      </w:r>
      <w:r w:rsidR="00917469" w:rsidRPr="00917469">
        <w:rPr>
          <w:rFonts w:ascii="Times New Roman" w:hAnsi="Times New Roman" w:cs="Times New Roman"/>
          <w:i/>
          <w:iCs/>
          <w:sz w:val="24"/>
          <w:szCs w:val="24"/>
        </w:rPr>
        <w:t>„Počet z …“</w:t>
      </w:r>
      <w:r w:rsidR="00A47B8A">
        <w:rPr>
          <w:rFonts w:ascii="Times New Roman" w:hAnsi="Times New Roman" w:cs="Times New Roman"/>
          <w:sz w:val="24"/>
          <w:szCs w:val="24"/>
        </w:rPr>
        <w:t>.</w:t>
      </w:r>
      <w:r w:rsidR="00917469">
        <w:rPr>
          <w:rFonts w:ascii="Times New Roman" w:hAnsi="Times New Roman" w:cs="Times New Roman"/>
          <w:i/>
          <w:iCs/>
          <w:sz w:val="24"/>
          <w:szCs w:val="24"/>
        </w:rPr>
        <w:t xml:space="preserve"> </w:t>
      </w:r>
      <w:r w:rsidR="00A62FA7">
        <w:rPr>
          <w:rFonts w:ascii="Times New Roman" w:hAnsi="Times New Roman" w:cs="Times New Roman"/>
          <w:sz w:val="24"/>
          <w:szCs w:val="24"/>
        </w:rPr>
        <w:t xml:space="preserve">Kategoriální proměnná (vlastnosti) by se měly zpracovat jako </w:t>
      </w:r>
      <w:r w:rsidR="00A62FA7" w:rsidRPr="00A62FA7">
        <w:rPr>
          <w:rFonts w:ascii="Times New Roman" w:hAnsi="Times New Roman" w:cs="Times New Roman"/>
          <w:i/>
          <w:iCs/>
          <w:sz w:val="24"/>
          <w:szCs w:val="24"/>
        </w:rPr>
        <w:t>Počet</w:t>
      </w:r>
      <w:r w:rsidR="00A62FA7">
        <w:rPr>
          <w:rFonts w:ascii="Times New Roman" w:hAnsi="Times New Roman" w:cs="Times New Roman"/>
          <w:sz w:val="24"/>
          <w:szCs w:val="24"/>
        </w:rPr>
        <w:t>, protože se slov</w:t>
      </w:r>
      <w:r w:rsidR="00A47B8A">
        <w:rPr>
          <w:rFonts w:ascii="Times New Roman" w:hAnsi="Times New Roman" w:cs="Times New Roman"/>
          <w:sz w:val="24"/>
          <w:szCs w:val="24"/>
        </w:rPr>
        <w:t>y</w:t>
      </w:r>
      <w:r w:rsidR="00A62FA7">
        <w:rPr>
          <w:rFonts w:ascii="Times New Roman" w:hAnsi="Times New Roman" w:cs="Times New Roman"/>
          <w:sz w:val="24"/>
          <w:szCs w:val="24"/>
        </w:rPr>
        <w:t xml:space="preserve"> nejde počítat. Číselné proměnné by se měly zpracovat jako </w:t>
      </w:r>
      <w:r w:rsidR="00A62FA7">
        <w:rPr>
          <w:rFonts w:ascii="Times New Roman" w:hAnsi="Times New Roman" w:cs="Times New Roman"/>
          <w:i/>
          <w:iCs/>
          <w:sz w:val="24"/>
          <w:szCs w:val="24"/>
        </w:rPr>
        <w:t>Součet</w:t>
      </w:r>
      <w:r w:rsidR="00A62FA7">
        <w:rPr>
          <w:rFonts w:ascii="Times New Roman" w:hAnsi="Times New Roman" w:cs="Times New Roman"/>
          <w:sz w:val="24"/>
          <w:szCs w:val="24"/>
        </w:rPr>
        <w:t>. Toto m</w:t>
      </w:r>
      <w:r w:rsidR="00D9568F">
        <w:rPr>
          <w:rFonts w:ascii="Times New Roman" w:hAnsi="Times New Roman" w:cs="Times New Roman"/>
          <w:sz w:val="24"/>
          <w:szCs w:val="24"/>
        </w:rPr>
        <w:t>ohu</w:t>
      </w:r>
      <w:r w:rsidR="00A62FA7">
        <w:rPr>
          <w:rFonts w:ascii="Times New Roman" w:hAnsi="Times New Roman" w:cs="Times New Roman"/>
          <w:sz w:val="24"/>
          <w:szCs w:val="24"/>
        </w:rPr>
        <w:t xml:space="preserve"> změnit kliknutím na tuto proměnnou </w:t>
      </w:r>
      <w:r w:rsidR="00A62FA7" w:rsidRPr="00A62FA7">
        <w:rPr>
          <w:rFonts w:ascii="Times New Roman" w:hAnsi="Times New Roman" w:cs="Times New Roman"/>
          <w:sz w:val="24"/>
          <w:szCs w:val="24"/>
          <w:u w:val="single"/>
        </w:rPr>
        <w:t>v kvadrantu Hodnot</w:t>
      </w:r>
      <w:r w:rsidR="00A62FA7">
        <w:rPr>
          <w:rFonts w:ascii="Times New Roman" w:hAnsi="Times New Roman" w:cs="Times New Roman"/>
          <w:sz w:val="24"/>
          <w:szCs w:val="24"/>
          <w:u w:val="single"/>
        </w:rPr>
        <w:t>y</w:t>
      </w:r>
      <w:r w:rsidR="00A62FA7">
        <w:rPr>
          <w:rFonts w:ascii="Times New Roman" w:hAnsi="Times New Roman" w:cs="Times New Roman"/>
          <w:sz w:val="24"/>
          <w:szCs w:val="24"/>
        </w:rPr>
        <w:t xml:space="preserve">, </w:t>
      </w:r>
      <w:r w:rsidR="00D9568F">
        <w:rPr>
          <w:rFonts w:ascii="Times New Roman" w:hAnsi="Times New Roman" w:cs="Times New Roman"/>
          <w:sz w:val="24"/>
          <w:szCs w:val="24"/>
        </w:rPr>
        <w:t xml:space="preserve">např. na </w:t>
      </w:r>
      <w:r w:rsidR="00A62FA7" w:rsidRPr="00A62FA7">
        <w:rPr>
          <w:rFonts w:ascii="Times New Roman" w:hAnsi="Times New Roman" w:cs="Times New Roman"/>
          <w:i/>
          <w:iCs/>
          <w:sz w:val="24"/>
          <w:szCs w:val="24"/>
        </w:rPr>
        <w:t>„Součet z</w:t>
      </w:r>
      <w:r w:rsidR="00D9568F">
        <w:rPr>
          <w:rFonts w:ascii="Times New Roman" w:hAnsi="Times New Roman" w:cs="Times New Roman"/>
          <w:i/>
          <w:iCs/>
          <w:sz w:val="24"/>
          <w:szCs w:val="24"/>
        </w:rPr>
        <w:t> Metabolism_W</w:t>
      </w:r>
      <w:r w:rsidR="00A62FA7" w:rsidRPr="00A62FA7">
        <w:rPr>
          <w:rFonts w:ascii="Times New Roman" w:hAnsi="Times New Roman" w:cs="Times New Roman"/>
          <w:i/>
          <w:iCs/>
          <w:sz w:val="24"/>
          <w:szCs w:val="24"/>
        </w:rPr>
        <w:t>“</w:t>
      </w:r>
      <w:r w:rsidR="00A62FA7" w:rsidRPr="00A62FA7">
        <w:rPr>
          <w:rFonts w:ascii="Times New Roman" w:hAnsi="Times New Roman" w:cs="Times New Roman"/>
          <w:sz w:val="24"/>
          <w:szCs w:val="24"/>
        </w:rPr>
        <w:t>,</w:t>
      </w:r>
      <w:r w:rsidR="00D9568F">
        <w:rPr>
          <w:rFonts w:ascii="Times New Roman" w:hAnsi="Times New Roman" w:cs="Times New Roman"/>
          <w:sz w:val="24"/>
          <w:szCs w:val="24"/>
        </w:rPr>
        <w:t xml:space="preserve"> klik je „normální“ ukazováčkem,</w:t>
      </w:r>
      <w:r w:rsidR="00A62FA7" w:rsidRPr="00A62FA7">
        <w:rPr>
          <w:rFonts w:ascii="Times New Roman" w:hAnsi="Times New Roman" w:cs="Times New Roman"/>
          <w:sz w:val="24"/>
          <w:szCs w:val="24"/>
        </w:rPr>
        <w:t xml:space="preserve"> </w:t>
      </w:r>
      <w:r w:rsidR="00A62FA7">
        <w:rPr>
          <w:rFonts w:ascii="Times New Roman" w:hAnsi="Times New Roman" w:cs="Times New Roman"/>
          <w:sz w:val="24"/>
          <w:szCs w:val="24"/>
        </w:rPr>
        <w:t xml:space="preserve">volbou </w:t>
      </w:r>
      <w:r w:rsidR="00A62FA7" w:rsidRPr="007E1A4C">
        <w:rPr>
          <w:rFonts w:ascii="Times New Roman" w:hAnsi="Times New Roman" w:cs="Times New Roman"/>
          <w:b/>
          <w:bCs/>
          <w:i/>
          <w:iCs/>
          <w:sz w:val="24"/>
          <w:szCs w:val="24"/>
        </w:rPr>
        <w:t>Nastavení polí hodnot</w:t>
      </w:r>
      <w:r w:rsidR="00A62FA7" w:rsidRPr="00A62FA7">
        <w:rPr>
          <w:rFonts w:ascii="Times New Roman" w:hAnsi="Times New Roman" w:cs="Times New Roman"/>
          <w:sz w:val="24"/>
          <w:szCs w:val="24"/>
        </w:rPr>
        <w:t xml:space="preserve"> </w:t>
      </w:r>
      <w:r w:rsidR="00A62FA7">
        <w:rPr>
          <w:rFonts w:ascii="Times New Roman" w:hAnsi="Times New Roman" w:cs="Times New Roman"/>
          <w:sz w:val="24"/>
          <w:szCs w:val="24"/>
        </w:rPr>
        <w:t xml:space="preserve">a v novém dialogovém okně volbou </w:t>
      </w:r>
      <w:r w:rsidR="00A62FA7" w:rsidRPr="00A62FA7">
        <w:rPr>
          <w:rFonts w:ascii="Times New Roman" w:hAnsi="Times New Roman" w:cs="Times New Roman"/>
          <w:i/>
          <w:iCs/>
          <w:sz w:val="24"/>
          <w:szCs w:val="24"/>
        </w:rPr>
        <w:t>Součet</w:t>
      </w:r>
      <w:r w:rsidR="00A62FA7">
        <w:rPr>
          <w:rFonts w:ascii="Times New Roman" w:hAnsi="Times New Roman" w:cs="Times New Roman"/>
          <w:sz w:val="24"/>
          <w:szCs w:val="24"/>
        </w:rPr>
        <w:t xml:space="preserve"> / </w:t>
      </w:r>
      <w:r w:rsidR="00A62FA7" w:rsidRPr="00A62FA7">
        <w:rPr>
          <w:rFonts w:ascii="Times New Roman" w:hAnsi="Times New Roman" w:cs="Times New Roman"/>
          <w:i/>
          <w:iCs/>
          <w:sz w:val="24"/>
          <w:szCs w:val="24"/>
        </w:rPr>
        <w:t>Počet</w:t>
      </w:r>
      <w:r w:rsidR="00A62FA7">
        <w:rPr>
          <w:rFonts w:ascii="Times New Roman" w:hAnsi="Times New Roman" w:cs="Times New Roman"/>
          <w:sz w:val="24"/>
          <w:szCs w:val="24"/>
        </w:rPr>
        <w:t xml:space="preserve"> / </w:t>
      </w:r>
      <w:r w:rsidR="00A62FA7" w:rsidRPr="00A62FA7">
        <w:rPr>
          <w:rFonts w:ascii="Times New Roman" w:hAnsi="Times New Roman" w:cs="Times New Roman"/>
          <w:i/>
          <w:iCs/>
          <w:sz w:val="24"/>
          <w:szCs w:val="24"/>
        </w:rPr>
        <w:t>Průměr</w:t>
      </w:r>
      <w:r w:rsidR="00A62FA7">
        <w:rPr>
          <w:rFonts w:ascii="Times New Roman" w:hAnsi="Times New Roman" w:cs="Times New Roman"/>
          <w:sz w:val="24"/>
          <w:szCs w:val="24"/>
        </w:rPr>
        <w:t xml:space="preserve"> / a další.</w:t>
      </w:r>
    </w:p>
    <w:p w14:paraId="447BA9DD" w14:textId="1AF55FDC" w:rsidR="00D14D2E" w:rsidRDefault="00D14D2E" w:rsidP="00584F55">
      <w:pPr>
        <w:rPr>
          <w:rFonts w:ascii="Times New Roman" w:hAnsi="Times New Roman" w:cs="Times New Roman"/>
          <w:sz w:val="24"/>
          <w:szCs w:val="24"/>
        </w:rPr>
      </w:pPr>
      <w:r>
        <w:rPr>
          <w:rFonts w:ascii="Times New Roman" w:hAnsi="Times New Roman" w:cs="Times New Roman"/>
          <w:sz w:val="24"/>
          <w:szCs w:val="24"/>
        </w:rPr>
        <w:t xml:space="preserve">V nabídce </w:t>
      </w:r>
      <w:r w:rsidRPr="007E1A4C">
        <w:rPr>
          <w:rFonts w:ascii="Times New Roman" w:hAnsi="Times New Roman" w:cs="Times New Roman"/>
          <w:b/>
          <w:bCs/>
          <w:i/>
          <w:iCs/>
          <w:sz w:val="24"/>
          <w:szCs w:val="24"/>
        </w:rPr>
        <w:t>Nastavení polí hodnot</w:t>
      </w:r>
      <w:r>
        <w:rPr>
          <w:rFonts w:ascii="Times New Roman" w:hAnsi="Times New Roman" w:cs="Times New Roman"/>
          <w:sz w:val="24"/>
          <w:szCs w:val="24"/>
        </w:rPr>
        <w:t xml:space="preserve"> jsou ještě další možnosti: </w:t>
      </w:r>
      <w:r w:rsidRPr="007E1A4C">
        <w:rPr>
          <w:rFonts w:ascii="Times New Roman" w:hAnsi="Times New Roman" w:cs="Times New Roman"/>
          <w:i/>
          <w:iCs/>
          <w:sz w:val="24"/>
          <w:szCs w:val="24"/>
        </w:rPr>
        <w:t>Formát čísla</w:t>
      </w:r>
      <w:r>
        <w:rPr>
          <w:rFonts w:ascii="Times New Roman" w:hAnsi="Times New Roman" w:cs="Times New Roman"/>
          <w:sz w:val="24"/>
          <w:szCs w:val="24"/>
        </w:rPr>
        <w:t xml:space="preserve"> (tlačítko) a </w:t>
      </w:r>
      <w:r w:rsidRPr="007E1A4C">
        <w:rPr>
          <w:rFonts w:ascii="Times New Roman" w:hAnsi="Times New Roman" w:cs="Times New Roman"/>
          <w:i/>
          <w:iCs/>
          <w:sz w:val="24"/>
          <w:szCs w:val="24"/>
        </w:rPr>
        <w:t>Zobra</w:t>
      </w:r>
      <w:r w:rsidR="007E1A4C" w:rsidRPr="007E1A4C">
        <w:rPr>
          <w:rFonts w:ascii="Times New Roman" w:hAnsi="Times New Roman" w:cs="Times New Roman"/>
          <w:i/>
          <w:iCs/>
          <w:sz w:val="24"/>
          <w:szCs w:val="24"/>
        </w:rPr>
        <w:t>z</w:t>
      </w:r>
      <w:r w:rsidRPr="007E1A4C">
        <w:rPr>
          <w:rFonts w:ascii="Times New Roman" w:hAnsi="Times New Roman" w:cs="Times New Roman"/>
          <w:i/>
          <w:iCs/>
          <w:sz w:val="24"/>
          <w:szCs w:val="24"/>
        </w:rPr>
        <w:t>it hodnoty jako</w:t>
      </w:r>
      <w:r>
        <w:rPr>
          <w:rFonts w:ascii="Times New Roman" w:hAnsi="Times New Roman" w:cs="Times New Roman"/>
          <w:sz w:val="24"/>
          <w:szCs w:val="24"/>
        </w:rPr>
        <w:t xml:space="preserve"> </w:t>
      </w:r>
      <w:r w:rsidR="007E1A4C">
        <w:rPr>
          <w:rFonts w:ascii="Times New Roman" w:hAnsi="Times New Roman" w:cs="Times New Roman"/>
          <w:sz w:val="24"/>
          <w:szCs w:val="24"/>
        </w:rPr>
        <w:t>(</w:t>
      </w:r>
      <w:r>
        <w:rPr>
          <w:rFonts w:ascii="Times New Roman" w:hAnsi="Times New Roman" w:cs="Times New Roman"/>
          <w:sz w:val="24"/>
          <w:szCs w:val="24"/>
        </w:rPr>
        <w:t>záložka)</w:t>
      </w:r>
      <w:r w:rsidR="007E1A4C">
        <w:rPr>
          <w:rFonts w:ascii="Times New Roman" w:hAnsi="Times New Roman" w:cs="Times New Roman"/>
          <w:sz w:val="24"/>
          <w:szCs w:val="24"/>
        </w:rPr>
        <w:t>.</w:t>
      </w:r>
      <w:r w:rsidR="00AA393F">
        <w:rPr>
          <w:rFonts w:ascii="Times New Roman" w:hAnsi="Times New Roman" w:cs="Times New Roman"/>
          <w:sz w:val="24"/>
          <w:szCs w:val="24"/>
        </w:rPr>
        <w:br/>
        <w:t>Nastavení formátu čísla (desetinná místa, oddělovače tisíců, měna, čas, datum, …) je vhodné měnit přes tuto volbu, aby si to tabulka „pamatovala“. Protože je chování tabulky velmi interaktivní, klasicky nastavené formáty se často ztratí.</w:t>
      </w:r>
      <w:r w:rsidR="00AA393F">
        <w:rPr>
          <w:rFonts w:ascii="Times New Roman" w:hAnsi="Times New Roman" w:cs="Times New Roman"/>
          <w:sz w:val="24"/>
          <w:szCs w:val="24"/>
        </w:rPr>
        <w:br/>
      </w:r>
      <w:r w:rsidR="00015D80">
        <w:rPr>
          <w:rFonts w:ascii="Times New Roman" w:hAnsi="Times New Roman" w:cs="Times New Roman"/>
          <w:sz w:val="24"/>
          <w:szCs w:val="24"/>
        </w:rPr>
        <w:t xml:space="preserve">V záložce </w:t>
      </w:r>
      <w:r w:rsidR="00015D80" w:rsidRPr="00015D80">
        <w:rPr>
          <w:rFonts w:ascii="Times New Roman" w:hAnsi="Times New Roman" w:cs="Times New Roman"/>
          <w:i/>
          <w:iCs/>
          <w:sz w:val="24"/>
          <w:szCs w:val="24"/>
        </w:rPr>
        <w:t>Zobrazit hodnoty jako</w:t>
      </w:r>
      <w:r w:rsidR="00015D80">
        <w:rPr>
          <w:rFonts w:ascii="Times New Roman" w:hAnsi="Times New Roman" w:cs="Times New Roman"/>
          <w:sz w:val="24"/>
          <w:szCs w:val="24"/>
        </w:rPr>
        <w:t xml:space="preserve"> rozklikn</w:t>
      </w:r>
      <w:r w:rsidR="00D9568F">
        <w:rPr>
          <w:rFonts w:ascii="Times New Roman" w:hAnsi="Times New Roman" w:cs="Times New Roman"/>
          <w:sz w:val="24"/>
          <w:szCs w:val="24"/>
        </w:rPr>
        <w:t>out</w:t>
      </w:r>
      <w:r w:rsidR="00015D80">
        <w:rPr>
          <w:rFonts w:ascii="Times New Roman" w:hAnsi="Times New Roman" w:cs="Times New Roman"/>
          <w:sz w:val="24"/>
          <w:szCs w:val="24"/>
        </w:rPr>
        <w:t xml:space="preserve"> nabídku</w:t>
      </w:r>
      <w:r w:rsidR="008B2B5E">
        <w:rPr>
          <w:rFonts w:ascii="Times New Roman" w:hAnsi="Times New Roman" w:cs="Times New Roman"/>
          <w:sz w:val="24"/>
          <w:szCs w:val="24"/>
        </w:rPr>
        <w:t xml:space="preserve"> pole s textem </w:t>
      </w:r>
      <w:r w:rsidR="008B2B5E" w:rsidRPr="008B2B5E">
        <w:rPr>
          <w:rFonts w:ascii="Times New Roman" w:hAnsi="Times New Roman" w:cs="Times New Roman"/>
          <w:i/>
          <w:iCs/>
          <w:sz w:val="24"/>
          <w:szCs w:val="24"/>
        </w:rPr>
        <w:t>Žádný výpočet</w:t>
      </w:r>
      <w:r w:rsidR="008B2B5E">
        <w:rPr>
          <w:rFonts w:ascii="Times New Roman" w:hAnsi="Times New Roman" w:cs="Times New Roman"/>
          <w:sz w:val="24"/>
          <w:szCs w:val="24"/>
        </w:rPr>
        <w:t>. M</w:t>
      </w:r>
      <w:r w:rsidR="00D9568F">
        <w:rPr>
          <w:rFonts w:ascii="Times New Roman" w:hAnsi="Times New Roman" w:cs="Times New Roman"/>
          <w:sz w:val="24"/>
          <w:szCs w:val="24"/>
        </w:rPr>
        <w:t>ohu</w:t>
      </w:r>
      <w:r w:rsidR="008B2B5E">
        <w:rPr>
          <w:rFonts w:ascii="Times New Roman" w:hAnsi="Times New Roman" w:cs="Times New Roman"/>
          <w:sz w:val="24"/>
          <w:szCs w:val="24"/>
        </w:rPr>
        <w:t xml:space="preserve"> vybírat z výpočtů různého procentuálního zastoupení (celkové, na řádcích, ve sloupcích, …).</w:t>
      </w:r>
    </w:p>
    <w:p w14:paraId="146D29ED" w14:textId="2448AA59" w:rsidR="00530B2E" w:rsidRDefault="00D9568F" w:rsidP="00584F55">
      <w:pPr>
        <w:rPr>
          <w:rFonts w:ascii="Times New Roman" w:hAnsi="Times New Roman" w:cs="Times New Roman"/>
          <w:sz w:val="24"/>
          <w:szCs w:val="24"/>
        </w:rPr>
      </w:pPr>
      <w:r>
        <w:rPr>
          <w:rFonts w:ascii="Times New Roman" w:hAnsi="Times New Roman" w:cs="Times New Roman"/>
          <w:sz w:val="24"/>
          <w:szCs w:val="24"/>
        </w:rPr>
        <w:t>Do „</w:t>
      </w:r>
      <w:r w:rsidRPr="00D9568F">
        <w:rPr>
          <w:rFonts w:ascii="Times New Roman" w:hAnsi="Times New Roman" w:cs="Times New Roman"/>
          <w:b/>
          <w:bCs/>
          <w:sz w:val="24"/>
          <w:szCs w:val="24"/>
        </w:rPr>
        <w:t>kvadrantu</w:t>
      </w:r>
      <w:r>
        <w:rPr>
          <w:rFonts w:ascii="Times New Roman" w:hAnsi="Times New Roman" w:cs="Times New Roman"/>
          <w:b/>
          <w:bCs/>
          <w:sz w:val="24"/>
          <w:szCs w:val="24"/>
        </w:rPr>
        <w:t>“</w:t>
      </w:r>
      <w:r w:rsidRPr="00D9568F">
        <w:rPr>
          <w:rFonts w:ascii="Times New Roman" w:hAnsi="Times New Roman" w:cs="Times New Roman"/>
          <w:b/>
          <w:bCs/>
          <w:sz w:val="24"/>
          <w:szCs w:val="24"/>
        </w:rPr>
        <w:t xml:space="preserve"> Filtry</w:t>
      </w:r>
      <w:r>
        <w:rPr>
          <w:rFonts w:ascii="Times New Roman" w:hAnsi="Times New Roman" w:cs="Times New Roman"/>
          <w:sz w:val="24"/>
          <w:szCs w:val="24"/>
        </w:rPr>
        <w:t xml:space="preserve"> mohu zadat další kategoriální proměnnou – tabulka pak umí zobrazit hodnoty jen pro vybranou kategorii.</w:t>
      </w:r>
    </w:p>
    <w:p w14:paraId="12BBEC8E" w14:textId="0FA2996E" w:rsidR="00530B2E" w:rsidRDefault="005B10FE" w:rsidP="00584F55">
      <w:pPr>
        <w:rPr>
          <w:rFonts w:ascii="Times New Roman" w:hAnsi="Times New Roman" w:cs="Times New Roman"/>
          <w:sz w:val="24"/>
          <w:szCs w:val="24"/>
        </w:rPr>
      </w:pPr>
      <w:r w:rsidRPr="00E9484D">
        <w:rPr>
          <w:rFonts w:ascii="Times New Roman" w:hAnsi="Times New Roman" w:cs="Times New Roman"/>
          <w:b/>
          <w:bCs/>
          <w:sz w:val="24"/>
          <w:szCs w:val="24"/>
        </w:rPr>
        <w:t>Sloupcový g</w:t>
      </w:r>
      <w:r w:rsidR="00530B2E" w:rsidRPr="00E9484D">
        <w:rPr>
          <w:rFonts w:ascii="Times New Roman" w:hAnsi="Times New Roman" w:cs="Times New Roman"/>
          <w:b/>
          <w:bCs/>
          <w:sz w:val="24"/>
          <w:szCs w:val="24"/>
        </w:rPr>
        <w:t>raf</w:t>
      </w:r>
      <w:r>
        <w:rPr>
          <w:rFonts w:ascii="Times New Roman" w:hAnsi="Times New Roman" w:cs="Times New Roman"/>
          <w:sz w:val="24"/>
          <w:szCs w:val="24"/>
        </w:rPr>
        <w:t xml:space="preserve"> z aktuální tabulky získám přes kartu </w:t>
      </w:r>
      <w:r w:rsidRPr="005B10FE">
        <w:rPr>
          <w:rFonts w:ascii="Times New Roman" w:hAnsi="Times New Roman" w:cs="Times New Roman"/>
          <w:i/>
          <w:iCs/>
          <w:sz w:val="24"/>
          <w:szCs w:val="24"/>
        </w:rPr>
        <w:t>Vložení &gt; Grafy</w:t>
      </w:r>
      <w:r>
        <w:rPr>
          <w:rFonts w:ascii="Times New Roman" w:hAnsi="Times New Roman" w:cs="Times New Roman"/>
          <w:sz w:val="24"/>
          <w:szCs w:val="24"/>
        </w:rPr>
        <w:t xml:space="preserve"> nebo přes kartu </w:t>
      </w:r>
      <w:r w:rsidRPr="005B10FE">
        <w:rPr>
          <w:rFonts w:ascii="Times New Roman" w:hAnsi="Times New Roman" w:cs="Times New Roman"/>
          <w:i/>
          <w:iCs/>
          <w:sz w:val="24"/>
          <w:szCs w:val="24"/>
        </w:rPr>
        <w:t>Analýza kontingenční tabulky &gt; Nástroje</w:t>
      </w:r>
      <w:r>
        <w:rPr>
          <w:rFonts w:ascii="Times New Roman" w:hAnsi="Times New Roman" w:cs="Times New Roman"/>
          <w:sz w:val="24"/>
          <w:szCs w:val="24"/>
        </w:rPr>
        <w:t xml:space="preserve">. Volím </w:t>
      </w:r>
      <w:r w:rsidRPr="005B10FE">
        <w:rPr>
          <w:rFonts w:ascii="Times New Roman" w:hAnsi="Times New Roman" w:cs="Times New Roman"/>
          <w:i/>
          <w:iCs/>
          <w:sz w:val="24"/>
          <w:szCs w:val="24"/>
        </w:rPr>
        <w:t>Kontingenční graf</w:t>
      </w:r>
      <w:r>
        <w:rPr>
          <w:rFonts w:ascii="Times New Roman" w:hAnsi="Times New Roman" w:cs="Times New Roman"/>
          <w:sz w:val="24"/>
          <w:szCs w:val="24"/>
        </w:rPr>
        <w:t>.</w:t>
      </w:r>
      <w:r w:rsidR="003313F5">
        <w:rPr>
          <w:rFonts w:ascii="Times New Roman" w:hAnsi="Times New Roman" w:cs="Times New Roman"/>
          <w:sz w:val="24"/>
          <w:szCs w:val="24"/>
        </w:rPr>
        <w:t xml:space="preserve"> </w:t>
      </w:r>
      <w:r w:rsidR="003313F5">
        <w:rPr>
          <w:rFonts w:ascii="Times New Roman" w:hAnsi="Times New Roman" w:cs="Times New Roman"/>
          <w:sz w:val="24"/>
          <w:szCs w:val="24"/>
        </w:rPr>
        <w:br/>
        <w:t>Pozor, graf se změní s každou změnou tabulky. Chci-li uložit graf v současné podobě, musím ho okopírovat (Ctrl+C) a vložit jako obrázek. Potom je to samozřejmě už jen obrázek bez propojení na kontingenční tabulku a také bez možnosti změn či oprav.</w:t>
      </w:r>
    </w:p>
    <w:p w14:paraId="06B922F6" w14:textId="76898B11" w:rsidR="00530B2E" w:rsidRDefault="003313F5" w:rsidP="00584F55">
      <w:pPr>
        <w:rPr>
          <w:rFonts w:ascii="Times New Roman" w:hAnsi="Times New Roman" w:cs="Times New Roman"/>
          <w:sz w:val="24"/>
          <w:szCs w:val="24"/>
        </w:rPr>
      </w:pPr>
      <w:r>
        <w:rPr>
          <w:rFonts w:ascii="Times New Roman" w:hAnsi="Times New Roman" w:cs="Times New Roman"/>
          <w:sz w:val="24"/>
          <w:szCs w:val="24"/>
        </w:rPr>
        <w:t xml:space="preserve">Podobný problém řeším i se samotnou kontingenční tabulkou. Pokud chci nějakou podobu tabulky uložit např. pro vložení do textu bakalářky, musím kopii tabulky vložit buď jako hodnoty (zruším výpočetní vzorce v pozadí každé buňky) nebo jako obrázek. </w:t>
      </w:r>
    </w:p>
    <w:p w14:paraId="35B42D7A" w14:textId="5C4167FA" w:rsidR="00DD5F1D" w:rsidRDefault="00DD5F1D" w:rsidP="00584F55">
      <w:pPr>
        <w:rPr>
          <w:rFonts w:ascii="Times New Roman" w:hAnsi="Times New Roman" w:cs="Times New Roman"/>
          <w:sz w:val="24"/>
          <w:szCs w:val="24"/>
        </w:rPr>
      </w:pPr>
    </w:p>
    <w:sectPr w:rsidR="00DD5F1D" w:rsidSect="005A7A82">
      <w:pgSz w:w="11906" w:h="16838" w:code="9"/>
      <w:pgMar w:top="1440" w:right="1080" w:bottom="1440" w:left="108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6081C"/>
    <w:multiLevelType w:val="hybridMultilevel"/>
    <w:tmpl w:val="A9C443F2"/>
    <w:lvl w:ilvl="0" w:tplc="5B8A1FD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7D5212"/>
    <w:multiLevelType w:val="hybridMultilevel"/>
    <w:tmpl w:val="FD74E926"/>
    <w:lvl w:ilvl="0" w:tplc="0E2ABFC0">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557232">
    <w:abstractNumId w:val="0"/>
  </w:num>
  <w:num w:numId="2" w16cid:durableId="1115370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7A"/>
    <w:rsid w:val="00010B12"/>
    <w:rsid w:val="00015D80"/>
    <w:rsid w:val="00062098"/>
    <w:rsid w:val="000E77DC"/>
    <w:rsid w:val="000F4716"/>
    <w:rsid w:val="0011335B"/>
    <w:rsid w:val="00142367"/>
    <w:rsid w:val="001B49E2"/>
    <w:rsid w:val="001D6DF5"/>
    <w:rsid w:val="0023349A"/>
    <w:rsid w:val="002E1C2E"/>
    <w:rsid w:val="00326E1F"/>
    <w:rsid w:val="003313F5"/>
    <w:rsid w:val="003544C7"/>
    <w:rsid w:val="00446EA4"/>
    <w:rsid w:val="0048469D"/>
    <w:rsid w:val="004F7D36"/>
    <w:rsid w:val="0051098F"/>
    <w:rsid w:val="005272A6"/>
    <w:rsid w:val="0053043A"/>
    <w:rsid w:val="00530B2E"/>
    <w:rsid w:val="00584F55"/>
    <w:rsid w:val="005A7A82"/>
    <w:rsid w:val="005A7C94"/>
    <w:rsid w:val="005B10FE"/>
    <w:rsid w:val="0061054F"/>
    <w:rsid w:val="0069443C"/>
    <w:rsid w:val="007158BA"/>
    <w:rsid w:val="007D27ED"/>
    <w:rsid w:val="007D4BB8"/>
    <w:rsid w:val="007E1A4C"/>
    <w:rsid w:val="007F5623"/>
    <w:rsid w:val="00841B0D"/>
    <w:rsid w:val="0089757B"/>
    <w:rsid w:val="008B2B5E"/>
    <w:rsid w:val="00917469"/>
    <w:rsid w:val="00943378"/>
    <w:rsid w:val="00951031"/>
    <w:rsid w:val="009C2EA2"/>
    <w:rsid w:val="009D2FA1"/>
    <w:rsid w:val="00A44901"/>
    <w:rsid w:val="00A47B8A"/>
    <w:rsid w:val="00A62FA7"/>
    <w:rsid w:val="00AA393F"/>
    <w:rsid w:val="00AD1119"/>
    <w:rsid w:val="00B3737A"/>
    <w:rsid w:val="00BB62DD"/>
    <w:rsid w:val="00C94C31"/>
    <w:rsid w:val="00CC2F8B"/>
    <w:rsid w:val="00D14D2E"/>
    <w:rsid w:val="00D53A8A"/>
    <w:rsid w:val="00D808B3"/>
    <w:rsid w:val="00D9568F"/>
    <w:rsid w:val="00DD5F1D"/>
    <w:rsid w:val="00DE7ECB"/>
    <w:rsid w:val="00E300E6"/>
    <w:rsid w:val="00E67B83"/>
    <w:rsid w:val="00E67E15"/>
    <w:rsid w:val="00E85EA1"/>
    <w:rsid w:val="00E9484D"/>
    <w:rsid w:val="00EB77CB"/>
    <w:rsid w:val="00EF5162"/>
    <w:rsid w:val="00F207AB"/>
    <w:rsid w:val="00F37F37"/>
    <w:rsid w:val="00F82C00"/>
    <w:rsid w:val="00F86A20"/>
    <w:rsid w:val="00FD1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F500"/>
  <w15:chartTrackingRefBased/>
  <w15:docId w15:val="{CD487466-39C4-403F-9B99-6BB12CFA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7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439</Words>
  <Characters>2592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Kintrová</dc:creator>
  <cp:keywords/>
  <dc:description/>
  <cp:lastModifiedBy>Kateřina Kintrová</cp:lastModifiedBy>
  <cp:revision>13</cp:revision>
  <dcterms:created xsi:type="dcterms:W3CDTF">2022-10-18T11:24:00Z</dcterms:created>
  <dcterms:modified xsi:type="dcterms:W3CDTF">2022-10-29T16:40:00Z</dcterms:modified>
</cp:coreProperties>
</file>