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553D" w14:textId="77777777" w:rsidR="005F335F" w:rsidRPr="00674463" w:rsidRDefault="005F335F" w:rsidP="005F335F">
      <w:pPr>
        <w:spacing w:line="240" w:lineRule="auto"/>
        <w:rPr>
          <w:b/>
          <w:sz w:val="28"/>
          <w:szCs w:val="28"/>
        </w:rPr>
      </w:pPr>
      <w:proofErr w:type="spellStart"/>
      <w:r w:rsidRPr="00674463">
        <w:rPr>
          <w:b/>
          <w:sz w:val="28"/>
          <w:szCs w:val="28"/>
        </w:rPr>
        <w:t>Determination</w:t>
      </w:r>
      <w:proofErr w:type="spellEnd"/>
      <w:r w:rsidRPr="00674463">
        <w:rPr>
          <w:b/>
          <w:sz w:val="28"/>
          <w:szCs w:val="28"/>
        </w:rPr>
        <w:t xml:space="preserve"> </w:t>
      </w:r>
      <w:proofErr w:type="spellStart"/>
      <w:r w:rsidRPr="00674463">
        <w:rPr>
          <w:b/>
          <w:sz w:val="28"/>
          <w:szCs w:val="28"/>
        </w:rPr>
        <w:t>of</w:t>
      </w:r>
      <w:proofErr w:type="spellEnd"/>
      <w:r w:rsidRPr="00674463">
        <w:rPr>
          <w:b/>
          <w:sz w:val="28"/>
          <w:szCs w:val="28"/>
        </w:rPr>
        <w:t xml:space="preserve"> ALT (Alanine </w:t>
      </w:r>
      <w:proofErr w:type="spellStart"/>
      <w:r w:rsidRPr="00674463">
        <w:rPr>
          <w:b/>
          <w:sz w:val="28"/>
          <w:szCs w:val="28"/>
        </w:rPr>
        <w:t>aminotransferase</w:t>
      </w:r>
      <w:proofErr w:type="spellEnd"/>
      <w:r w:rsidRPr="00674463">
        <w:rPr>
          <w:b/>
          <w:sz w:val="28"/>
          <w:szCs w:val="28"/>
        </w:rPr>
        <w:t xml:space="preserve">) in </w:t>
      </w:r>
      <w:proofErr w:type="spellStart"/>
      <w:r w:rsidRPr="00674463">
        <w:rPr>
          <w:b/>
          <w:sz w:val="28"/>
          <w:szCs w:val="28"/>
        </w:rPr>
        <w:t>human</w:t>
      </w:r>
      <w:proofErr w:type="spellEnd"/>
      <w:r w:rsidRPr="00674463">
        <w:rPr>
          <w:b/>
          <w:sz w:val="28"/>
          <w:szCs w:val="28"/>
        </w:rPr>
        <w:t xml:space="preserve"> </w:t>
      </w:r>
      <w:proofErr w:type="spellStart"/>
      <w:r w:rsidRPr="00674463">
        <w:rPr>
          <w:b/>
          <w:sz w:val="28"/>
          <w:szCs w:val="28"/>
        </w:rPr>
        <w:t>serum</w:t>
      </w:r>
      <w:proofErr w:type="spellEnd"/>
    </w:p>
    <w:p w14:paraId="4335C78C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proofErr w:type="spellStart"/>
      <w:r w:rsidRPr="005F335F">
        <w:rPr>
          <w:sz w:val="28"/>
          <w:szCs w:val="28"/>
        </w:rPr>
        <w:t>Theory</w:t>
      </w:r>
      <w:proofErr w:type="spellEnd"/>
      <w:r w:rsidRPr="005F335F">
        <w:rPr>
          <w:sz w:val="28"/>
          <w:szCs w:val="28"/>
        </w:rPr>
        <w:t xml:space="preserve">: </w:t>
      </w:r>
      <w:proofErr w:type="spellStart"/>
      <w:r w:rsidRPr="005F335F">
        <w:rPr>
          <w:sz w:val="28"/>
          <w:szCs w:val="28"/>
        </w:rPr>
        <w:t>Aminotransferases</w:t>
      </w:r>
      <w:proofErr w:type="spellEnd"/>
      <w:r w:rsidRPr="005F335F">
        <w:rPr>
          <w:sz w:val="28"/>
          <w:szCs w:val="28"/>
        </w:rPr>
        <w:t xml:space="preserve"> are </w:t>
      </w:r>
      <w:proofErr w:type="spellStart"/>
      <w:r w:rsidRPr="005F335F">
        <w:rPr>
          <w:sz w:val="28"/>
          <w:szCs w:val="28"/>
        </w:rPr>
        <w:t>enzymes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that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facilitate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the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conversion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of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one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amino</w:t>
      </w:r>
      <w:proofErr w:type="spellEnd"/>
      <w:r w:rsidRPr="005F335F">
        <w:rPr>
          <w:sz w:val="28"/>
          <w:szCs w:val="28"/>
        </w:rPr>
        <w:t xml:space="preserve"> acid to </w:t>
      </w:r>
      <w:proofErr w:type="spellStart"/>
      <w:r w:rsidRPr="005F335F">
        <w:rPr>
          <w:sz w:val="28"/>
          <w:szCs w:val="28"/>
        </w:rPr>
        <w:t>another</w:t>
      </w:r>
      <w:proofErr w:type="spellEnd"/>
      <w:r w:rsidRPr="005F335F">
        <w:rPr>
          <w:sz w:val="28"/>
          <w:szCs w:val="28"/>
        </w:rPr>
        <w:t xml:space="preserve">. </w:t>
      </w:r>
      <w:proofErr w:type="spellStart"/>
      <w:r w:rsidRPr="005F335F">
        <w:rPr>
          <w:sz w:val="28"/>
          <w:szCs w:val="28"/>
        </w:rPr>
        <w:t>This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helps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maintain</w:t>
      </w:r>
      <w:proofErr w:type="spellEnd"/>
      <w:r w:rsidRPr="005F335F">
        <w:rPr>
          <w:sz w:val="28"/>
          <w:szCs w:val="28"/>
        </w:rPr>
        <w:t xml:space="preserve"> a </w:t>
      </w:r>
      <w:proofErr w:type="spellStart"/>
      <w:r w:rsidRPr="005F335F">
        <w:rPr>
          <w:sz w:val="28"/>
          <w:szCs w:val="28"/>
        </w:rPr>
        <w:t>balanced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supply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of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amino</w:t>
      </w:r>
      <w:proofErr w:type="spellEnd"/>
      <w:r w:rsidRPr="005F335F">
        <w:rPr>
          <w:sz w:val="28"/>
          <w:szCs w:val="28"/>
        </w:rPr>
        <w:t xml:space="preserve"> acid </w:t>
      </w:r>
      <w:proofErr w:type="spellStart"/>
      <w:r w:rsidRPr="005F335F">
        <w:rPr>
          <w:sz w:val="28"/>
          <w:szCs w:val="28"/>
        </w:rPr>
        <w:t>units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needed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for</w:t>
      </w:r>
      <w:proofErr w:type="spellEnd"/>
      <w:r w:rsidRPr="005F335F">
        <w:rPr>
          <w:sz w:val="28"/>
          <w:szCs w:val="28"/>
        </w:rPr>
        <w:t xml:space="preserve"> protein </w:t>
      </w:r>
      <w:proofErr w:type="spellStart"/>
      <w:r w:rsidRPr="005F335F">
        <w:rPr>
          <w:sz w:val="28"/>
          <w:szCs w:val="28"/>
        </w:rPr>
        <w:t>synthesis</w:t>
      </w:r>
      <w:proofErr w:type="spellEnd"/>
      <w:r w:rsidRPr="005F335F">
        <w:rPr>
          <w:sz w:val="28"/>
          <w:szCs w:val="28"/>
        </w:rPr>
        <w:t xml:space="preserve">. </w:t>
      </w:r>
      <w:proofErr w:type="spellStart"/>
      <w:r w:rsidRPr="005F335F">
        <w:rPr>
          <w:sz w:val="28"/>
          <w:szCs w:val="28"/>
        </w:rPr>
        <w:t>Increased</w:t>
      </w:r>
      <w:proofErr w:type="spellEnd"/>
      <w:r w:rsidRPr="005F335F">
        <w:rPr>
          <w:sz w:val="28"/>
          <w:szCs w:val="28"/>
        </w:rPr>
        <w:t xml:space="preserve"> alanine </w:t>
      </w:r>
      <w:proofErr w:type="spellStart"/>
      <w:r w:rsidRPr="005F335F">
        <w:rPr>
          <w:sz w:val="28"/>
          <w:szCs w:val="28"/>
        </w:rPr>
        <w:t>aminotransferase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activity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is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an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important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indicator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of</w:t>
      </w:r>
      <w:proofErr w:type="spellEnd"/>
      <w:r w:rsidRPr="005F335F">
        <w:rPr>
          <w:sz w:val="28"/>
          <w:szCs w:val="28"/>
        </w:rPr>
        <w:t xml:space="preserve"> liver, </w:t>
      </w:r>
      <w:proofErr w:type="spellStart"/>
      <w:r w:rsidRPr="005F335F">
        <w:rPr>
          <w:sz w:val="28"/>
          <w:szCs w:val="28"/>
        </w:rPr>
        <w:t>heart</w:t>
      </w:r>
      <w:proofErr w:type="spellEnd"/>
      <w:r w:rsidRPr="005F335F">
        <w:rPr>
          <w:sz w:val="28"/>
          <w:szCs w:val="28"/>
        </w:rPr>
        <w:t xml:space="preserve"> and </w:t>
      </w:r>
      <w:proofErr w:type="spellStart"/>
      <w:r w:rsidRPr="005F335F">
        <w:rPr>
          <w:sz w:val="28"/>
          <w:szCs w:val="28"/>
        </w:rPr>
        <w:t>skeletal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muscle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activity</w:t>
      </w:r>
      <w:proofErr w:type="spellEnd"/>
      <w:r w:rsidRPr="005F335F">
        <w:rPr>
          <w:sz w:val="28"/>
          <w:szCs w:val="28"/>
        </w:rPr>
        <w:t>.</w:t>
      </w:r>
    </w:p>
    <w:p w14:paraId="01351D28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r w:rsidRPr="005F335F">
        <w:rPr>
          <w:sz w:val="28"/>
          <w:szCs w:val="28"/>
        </w:rPr>
        <w:t xml:space="preserve">In </w:t>
      </w:r>
      <w:proofErr w:type="spellStart"/>
      <w:r w:rsidRPr="005F335F">
        <w:rPr>
          <w:sz w:val="28"/>
          <w:szCs w:val="28"/>
        </w:rPr>
        <w:t>practice</w:t>
      </w:r>
      <w:proofErr w:type="spellEnd"/>
      <w:r w:rsidRPr="005F335F">
        <w:rPr>
          <w:sz w:val="28"/>
          <w:szCs w:val="28"/>
        </w:rPr>
        <w:t xml:space="preserve">, </w:t>
      </w:r>
      <w:proofErr w:type="spellStart"/>
      <w:r w:rsidRPr="005F335F">
        <w:rPr>
          <w:sz w:val="28"/>
          <w:szCs w:val="28"/>
        </w:rPr>
        <w:t>transaminases</w:t>
      </w:r>
      <w:proofErr w:type="spellEnd"/>
      <w:r w:rsidRPr="005F335F">
        <w:rPr>
          <w:sz w:val="28"/>
          <w:szCs w:val="28"/>
        </w:rPr>
        <w:t xml:space="preserve"> are </w:t>
      </w:r>
      <w:proofErr w:type="spellStart"/>
      <w:r w:rsidRPr="005F335F">
        <w:rPr>
          <w:sz w:val="28"/>
          <w:szCs w:val="28"/>
        </w:rPr>
        <w:t>the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body's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own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substances</w:t>
      </w:r>
      <w:proofErr w:type="spellEnd"/>
      <w:r w:rsidRPr="005F335F">
        <w:rPr>
          <w:sz w:val="28"/>
          <w:szCs w:val="28"/>
        </w:rPr>
        <w:t xml:space="preserve">, </w:t>
      </w:r>
      <w:proofErr w:type="spellStart"/>
      <w:r w:rsidRPr="005F335F">
        <w:rPr>
          <w:sz w:val="28"/>
          <w:szCs w:val="28"/>
        </w:rPr>
        <w:t>which</w:t>
      </w:r>
      <w:proofErr w:type="spellEnd"/>
      <w:r w:rsidRPr="005F335F">
        <w:rPr>
          <w:sz w:val="28"/>
          <w:szCs w:val="28"/>
        </w:rPr>
        <w:t xml:space="preserve"> are </w:t>
      </w:r>
      <w:proofErr w:type="spellStart"/>
      <w:r w:rsidRPr="005F335F">
        <w:rPr>
          <w:sz w:val="28"/>
          <w:szCs w:val="28"/>
        </w:rPr>
        <w:t>usually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found</w:t>
      </w:r>
      <w:proofErr w:type="spellEnd"/>
      <w:r w:rsidRPr="005F335F">
        <w:rPr>
          <w:sz w:val="28"/>
          <w:szCs w:val="28"/>
        </w:rPr>
        <w:t xml:space="preserve"> in </w:t>
      </w:r>
      <w:proofErr w:type="spellStart"/>
      <w:r w:rsidRPr="005F335F">
        <w:rPr>
          <w:sz w:val="28"/>
          <w:szCs w:val="28"/>
        </w:rPr>
        <w:t>cells</w:t>
      </w:r>
      <w:proofErr w:type="spellEnd"/>
      <w:r w:rsidRPr="005F335F">
        <w:rPr>
          <w:sz w:val="28"/>
          <w:szCs w:val="28"/>
        </w:rPr>
        <w:t xml:space="preserve">. ALT </w:t>
      </w:r>
      <w:proofErr w:type="spellStart"/>
      <w:r w:rsidRPr="005F335F">
        <w:rPr>
          <w:sz w:val="28"/>
          <w:szCs w:val="28"/>
        </w:rPr>
        <w:t>transaminase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is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found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mainly</w:t>
      </w:r>
      <w:proofErr w:type="spellEnd"/>
      <w:r w:rsidRPr="005F335F">
        <w:rPr>
          <w:sz w:val="28"/>
          <w:szCs w:val="28"/>
        </w:rPr>
        <w:t xml:space="preserve"> in </w:t>
      </w:r>
      <w:proofErr w:type="spellStart"/>
      <w:r w:rsidRPr="005F335F">
        <w:rPr>
          <w:sz w:val="28"/>
          <w:szCs w:val="28"/>
        </w:rPr>
        <w:t>the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cells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of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the</w:t>
      </w:r>
      <w:proofErr w:type="spellEnd"/>
      <w:r w:rsidRPr="005F335F">
        <w:rPr>
          <w:sz w:val="28"/>
          <w:szCs w:val="28"/>
        </w:rPr>
        <w:t xml:space="preserve"> liver, </w:t>
      </w:r>
      <w:proofErr w:type="spellStart"/>
      <w:r w:rsidRPr="005F335F">
        <w:rPr>
          <w:sz w:val="28"/>
          <w:szCs w:val="28"/>
        </w:rPr>
        <w:t>heart</w:t>
      </w:r>
      <w:proofErr w:type="spellEnd"/>
      <w:r w:rsidRPr="005F335F">
        <w:rPr>
          <w:sz w:val="28"/>
          <w:szCs w:val="28"/>
        </w:rPr>
        <w:t xml:space="preserve">, </w:t>
      </w:r>
      <w:proofErr w:type="spellStart"/>
      <w:r w:rsidRPr="005F335F">
        <w:rPr>
          <w:sz w:val="28"/>
          <w:szCs w:val="28"/>
        </w:rPr>
        <w:t>skeletal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muscles</w:t>
      </w:r>
      <w:proofErr w:type="spellEnd"/>
      <w:r w:rsidRPr="005F335F">
        <w:rPr>
          <w:sz w:val="28"/>
          <w:szCs w:val="28"/>
        </w:rPr>
        <w:t xml:space="preserve">, </w:t>
      </w:r>
      <w:proofErr w:type="spellStart"/>
      <w:r w:rsidRPr="005F335F">
        <w:rPr>
          <w:sz w:val="28"/>
          <w:szCs w:val="28"/>
        </w:rPr>
        <w:t>kidneys</w:t>
      </w:r>
      <w:proofErr w:type="spellEnd"/>
      <w:r w:rsidRPr="005F335F">
        <w:rPr>
          <w:sz w:val="28"/>
          <w:szCs w:val="28"/>
        </w:rPr>
        <w:t xml:space="preserve">, brain and </w:t>
      </w:r>
      <w:proofErr w:type="spellStart"/>
      <w:r w:rsidRPr="005F335F">
        <w:rPr>
          <w:sz w:val="28"/>
          <w:szCs w:val="28"/>
        </w:rPr>
        <w:t>red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blood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cells</w:t>
      </w:r>
      <w:proofErr w:type="spellEnd"/>
      <w:r w:rsidRPr="005F335F">
        <w:rPr>
          <w:sz w:val="28"/>
          <w:szCs w:val="28"/>
        </w:rPr>
        <w:t xml:space="preserve">. </w:t>
      </w:r>
      <w:proofErr w:type="spellStart"/>
      <w:r w:rsidRPr="005F335F">
        <w:rPr>
          <w:sz w:val="28"/>
          <w:szCs w:val="28"/>
        </w:rPr>
        <w:t>After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their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breakdown</w:t>
      </w:r>
      <w:proofErr w:type="spellEnd"/>
      <w:r w:rsidRPr="005F335F">
        <w:rPr>
          <w:sz w:val="28"/>
          <w:szCs w:val="28"/>
        </w:rPr>
        <w:t xml:space="preserve">, </w:t>
      </w:r>
      <w:proofErr w:type="spellStart"/>
      <w:r w:rsidRPr="005F335F">
        <w:rPr>
          <w:sz w:val="28"/>
          <w:szCs w:val="28"/>
        </w:rPr>
        <w:t>they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pass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into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the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blood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serum</w:t>
      </w:r>
      <w:proofErr w:type="spellEnd"/>
      <w:r w:rsidRPr="005F335F">
        <w:rPr>
          <w:sz w:val="28"/>
          <w:szCs w:val="28"/>
        </w:rPr>
        <w:t xml:space="preserve">. </w:t>
      </w:r>
      <w:proofErr w:type="spellStart"/>
      <w:r w:rsidRPr="005F335F">
        <w:rPr>
          <w:sz w:val="28"/>
          <w:szCs w:val="28"/>
        </w:rPr>
        <w:t>Thus</w:t>
      </w:r>
      <w:proofErr w:type="spellEnd"/>
      <w:r w:rsidRPr="005F335F">
        <w:rPr>
          <w:sz w:val="28"/>
          <w:szCs w:val="28"/>
        </w:rPr>
        <w:t xml:space="preserve">, </w:t>
      </w:r>
      <w:proofErr w:type="spellStart"/>
      <w:r w:rsidRPr="005F335F">
        <w:rPr>
          <w:sz w:val="28"/>
          <w:szCs w:val="28"/>
        </w:rPr>
        <w:t>increased</w:t>
      </w:r>
      <w:proofErr w:type="spellEnd"/>
      <w:r w:rsidRPr="005F335F">
        <w:rPr>
          <w:sz w:val="28"/>
          <w:szCs w:val="28"/>
        </w:rPr>
        <w:t xml:space="preserve"> ALT </w:t>
      </w:r>
      <w:proofErr w:type="spellStart"/>
      <w:r w:rsidRPr="005F335F">
        <w:rPr>
          <w:sz w:val="28"/>
          <w:szCs w:val="28"/>
        </w:rPr>
        <w:t>means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increased</w:t>
      </w:r>
      <w:proofErr w:type="spellEnd"/>
      <w:r w:rsidRPr="005F335F">
        <w:rPr>
          <w:sz w:val="28"/>
          <w:szCs w:val="28"/>
        </w:rPr>
        <w:t xml:space="preserve"> cell </w:t>
      </w:r>
      <w:proofErr w:type="spellStart"/>
      <w:r w:rsidRPr="005F335F">
        <w:rPr>
          <w:sz w:val="28"/>
          <w:szCs w:val="28"/>
        </w:rPr>
        <w:t>lysis</w:t>
      </w:r>
      <w:proofErr w:type="spellEnd"/>
      <w:r w:rsidRPr="005F335F">
        <w:rPr>
          <w:sz w:val="28"/>
          <w:szCs w:val="28"/>
        </w:rPr>
        <w:t xml:space="preserve"> in these </w:t>
      </w:r>
      <w:proofErr w:type="spellStart"/>
      <w:r w:rsidRPr="005F335F">
        <w:rPr>
          <w:sz w:val="28"/>
          <w:szCs w:val="28"/>
        </w:rPr>
        <w:t>areas</w:t>
      </w:r>
      <w:proofErr w:type="spellEnd"/>
      <w:r w:rsidRPr="005F335F">
        <w:rPr>
          <w:sz w:val="28"/>
          <w:szCs w:val="28"/>
        </w:rPr>
        <w:t>.</w:t>
      </w:r>
    </w:p>
    <w:p w14:paraId="6DAC2C18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r w:rsidRPr="005F335F">
        <w:rPr>
          <w:sz w:val="28"/>
          <w:szCs w:val="28"/>
        </w:rPr>
        <w:t xml:space="preserve">Standard: 0.06 - 0.14 </w:t>
      </w:r>
      <w:proofErr w:type="spellStart"/>
      <w:r w:rsidRPr="005F335F">
        <w:rPr>
          <w:sz w:val="28"/>
          <w:szCs w:val="28"/>
        </w:rPr>
        <w:t>ukat</w:t>
      </w:r>
      <w:proofErr w:type="spellEnd"/>
      <w:r w:rsidRPr="005F335F">
        <w:rPr>
          <w:sz w:val="28"/>
          <w:szCs w:val="28"/>
        </w:rPr>
        <w:t xml:space="preserve"> / l</w:t>
      </w:r>
    </w:p>
    <w:p w14:paraId="01248724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r w:rsidRPr="005F335F">
        <w:rPr>
          <w:sz w:val="28"/>
          <w:szCs w:val="28"/>
        </w:rPr>
        <w:t xml:space="preserve">Limit </w:t>
      </w:r>
      <w:proofErr w:type="spellStart"/>
      <w:r w:rsidRPr="005F335F">
        <w:rPr>
          <w:sz w:val="28"/>
          <w:szCs w:val="28"/>
        </w:rPr>
        <w:t>value</w:t>
      </w:r>
      <w:proofErr w:type="spellEnd"/>
      <w:r w:rsidRPr="005F335F">
        <w:rPr>
          <w:sz w:val="28"/>
          <w:szCs w:val="28"/>
        </w:rPr>
        <w:t xml:space="preserve">: 0.42 </w:t>
      </w:r>
      <w:proofErr w:type="spellStart"/>
      <w:r w:rsidRPr="005F335F">
        <w:rPr>
          <w:sz w:val="28"/>
          <w:szCs w:val="28"/>
        </w:rPr>
        <w:t>ukat</w:t>
      </w:r>
      <w:proofErr w:type="spellEnd"/>
      <w:r w:rsidRPr="005F335F">
        <w:rPr>
          <w:sz w:val="28"/>
          <w:szCs w:val="28"/>
        </w:rPr>
        <w:t xml:space="preserve"> / l</w:t>
      </w:r>
    </w:p>
    <w:p w14:paraId="716116D0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</w:p>
    <w:p w14:paraId="34B5263F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proofErr w:type="spellStart"/>
      <w:r w:rsidRPr="005F335F">
        <w:rPr>
          <w:sz w:val="28"/>
          <w:szCs w:val="28"/>
        </w:rPr>
        <w:t>Task</w:t>
      </w:r>
      <w:proofErr w:type="spellEnd"/>
      <w:r w:rsidRPr="005F335F">
        <w:rPr>
          <w:sz w:val="28"/>
          <w:szCs w:val="28"/>
        </w:rPr>
        <w:t xml:space="preserve">: To </w:t>
      </w:r>
      <w:proofErr w:type="spellStart"/>
      <w:r w:rsidRPr="005F335F">
        <w:rPr>
          <w:sz w:val="28"/>
          <w:szCs w:val="28"/>
        </w:rPr>
        <w:t>determine</w:t>
      </w:r>
      <w:proofErr w:type="spellEnd"/>
      <w:r w:rsidRPr="005F335F">
        <w:rPr>
          <w:sz w:val="28"/>
          <w:szCs w:val="28"/>
        </w:rPr>
        <w:t xml:space="preserve"> ALT in </w:t>
      </w:r>
      <w:proofErr w:type="spellStart"/>
      <w:r w:rsidRPr="005F335F">
        <w:rPr>
          <w:sz w:val="28"/>
          <w:szCs w:val="28"/>
        </w:rPr>
        <w:t>human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serum</w:t>
      </w:r>
      <w:proofErr w:type="spellEnd"/>
    </w:p>
    <w:p w14:paraId="2489077F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proofErr w:type="spellStart"/>
      <w:r w:rsidRPr="005F335F">
        <w:rPr>
          <w:sz w:val="28"/>
          <w:szCs w:val="28"/>
        </w:rPr>
        <w:t>Accessories</w:t>
      </w:r>
      <w:proofErr w:type="spellEnd"/>
      <w:r w:rsidRPr="005F335F">
        <w:rPr>
          <w:sz w:val="28"/>
          <w:szCs w:val="28"/>
        </w:rPr>
        <w:t xml:space="preserve">: </w:t>
      </w:r>
      <w:proofErr w:type="spellStart"/>
      <w:r w:rsidRPr="005F335F">
        <w:rPr>
          <w:sz w:val="28"/>
          <w:szCs w:val="28"/>
        </w:rPr>
        <w:t>eppenndorph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stand</w:t>
      </w:r>
      <w:proofErr w:type="spellEnd"/>
    </w:p>
    <w:p w14:paraId="37F146FD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r w:rsidRPr="005F335F">
        <w:rPr>
          <w:sz w:val="28"/>
          <w:szCs w:val="28"/>
        </w:rPr>
        <w:t xml:space="preserve">                   </w:t>
      </w:r>
      <w:proofErr w:type="spellStart"/>
      <w:r w:rsidRPr="005F335F">
        <w:rPr>
          <w:sz w:val="28"/>
          <w:szCs w:val="28"/>
        </w:rPr>
        <w:t>adjustable</w:t>
      </w:r>
      <w:proofErr w:type="spellEnd"/>
      <w:r w:rsidRPr="005F335F">
        <w:rPr>
          <w:sz w:val="28"/>
          <w:szCs w:val="28"/>
        </w:rPr>
        <w:t xml:space="preserve"> pipettes</w:t>
      </w:r>
    </w:p>
    <w:p w14:paraId="3E3D2610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r w:rsidRPr="005F335F">
        <w:rPr>
          <w:sz w:val="28"/>
          <w:szCs w:val="28"/>
        </w:rPr>
        <w:t xml:space="preserve">                   </w:t>
      </w:r>
      <w:proofErr w:type="spellStart"/>
      <w:r w:rsidRPr="005F335F">
        <w:rPr>
          <w:sz w:val="28"/>
          <w:szCs w:val="28"/>
        </w:rPr>
        <w:t>thermal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bath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at</w:t>
      </w:r>
      <w:proofErr w:type="spellEnd"/>
      <w:r w:rsidRPr="005F335F">
        <w:rPr>
          <w:sz w:val="28"/>
          <w:szCs w:val="28"/>
        </w:rPr>
        <w:t xml:space="preserve"> 37</w:t>
      </w:r>
      <w:r w:rsidRPr="0008582F">
        <w:rPr>
          <w:sz w:val="28"/>
          <w:szCs w:val="28"/>
          <w:vertAlign w:val="superscript"/>
        </w:rPr>
        <w:t>o</w:t>
      </w:r>
      <w:r w:rsidRPr="005F335F">
        <w:rPr>
          <w:sz w:val="28"/>
          <w:szCs w:val="28"/>
        </w:rPr>
        <w:t>C</w:t>
      </w:r>
    </w:p>
    <w:p w14:paraId="4AE9F899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r w:rsidRPr="005F335F">
        <w:rPr>
          <w:sz w:val="28"/>
          <w:szCs w:val="28"/>
        </w:rPr>
        <w:t xml:space="preserve">                   ELISA </w:t>
      </w:r>
      <w:proofErr w:type="spellStart"/>
      <w:r w:rsidRPr="005F335F">
        <w:rPr>
          <w:sz w:val="28"/>
          <w:szCs w:val="28"/>
        </w:rPr>
        <w:t>reader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with</w:t>
      </w:r>
      <w:proofErr w:type="spellEnd"/>
      <w:r w:rsidRPr="005F335F">
        <w:rPr>
          <w:sz w:val="28"/>
          <w:szCs w:val="28"/>
        </w:rPr>
        <w:t xml:space="preserve"> 340 </w:t>
      </w:r>
      <w:proofErr w:type="spellStart"/>
      <w:r w:rsidRPr="005F335F">
        <w:rPr>
          <w:sz w:val="28"/>
          <w:szCs w:val="28"/>
        </w:rPr>
        <w:t>nm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filter</w:t>
      </w:r>
      <w:proofErr w:type="spellEnd"/>
    </w:p>
    <w:p w14:paraId="0CF2D5AF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</w:p>
    <w:p w14:paraId="5AFC54B8" w14:textId="7620E3E0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proofErr w:type="spellStart"/>
      <w:r w:rsidRPr="005F335F">
        <w:rPr>
          <w:sz w:val="28"/>
          <w:szCs w:val="28"/>
        </w:rPr>
        <w:t>Principle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of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the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method</w:t>
      </w:r>
      <w:proofErr w:type="spellEnd"/>
      <w:r w:rsidRPr="005F335F">
        <w:rPr>
          <w:sz w:val="28"/>
          <w:szCs w:val="28"/>
        </w:rPr>
        <w:t xml:space="preserve">: alanine </w:t>
      </w:r>
      <w:proofErr w:type="spellStart"/>
      <w:r w:rsidRPr="005F335F">
        <w:rPr>
          <w:sz w:val="28"/>
          <w:szCs w:val="28"/>
        </w:rPr>
        <w:t>aminotransferase</w:t>
      </w:r>
      <w:proofErr w:type="spellEnd"/>
      <w:r w:rsidRPr="005F335F">
        <w:rPr>
          <w:sz w:val="28"/>
          <w:szCs w:val="28"/>
        </w:rPr>
        <w:t xml:space="preserve"> (L-alanine: </w:t>
      </w:r>
      <w:proofErr w:type="gramStart"/>
      <w:r w:rsidRPr="005F335F">
        <w:rPr>
          <w:sz w:val="28"/>
          <w:szCs w:val="28"/>
        </w:rPr>
        <w:t>2-oxoglutarate</w:t>
      </w:r>
      <w:proofErr w:type="gram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aminotransferase</w:t>
      </w:r>
      <w:proofErr w:type="spellEnd"/>
      <w:r w:rsidRPr="005F335F">
        <w:rPr>
          <w:sz w:val="28"/>
          <w:szCs w:val="28"/>
        </w:rPr>
        <w:t xml:space="preserve"> EC2.6.1.2) </w:t>
      </w:r>
      <w:proofErr w:type="spellStart"/>
      <w:r w:rsidRPr="005F335F">
        <w:rPr>
          <w:sz w:val="28"/>
          <w:szCs w:val="28"/>
        </w:rPr>
        <w:t>catalyzes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the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reaction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between</w:t>
      </w:r>
      <w:proofErr w:type="spellEnd"/>
      <w:r w:rsidRPr="005F335F">
        <w:rPr>
          <w:sz w:val="28"/>
          <w:szCs w:val="28"/>
        </w:rPr>
        <w:t xml:space="preserve"> L-alanine and 2-oxoglutarate, </w:t>
      </w:r>
      <w:proofErr w:type="spellStart"/>
      <w:r w:rsidRPr="005F335F">
        <w:rPr>
          <w:sz w:val="28"/>
          <w:szCs w:val="28"/>
        </w:rPr>
        <w:t>which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converts</w:t>
      </w:r>
      <w:proofErr w:type="spellEnd"/>
      <w:r w:rsidRPr="005F335F">
        <w:rPr>
          <w:sz w:val="28"/>
          <w:szCs w:val="28"/>
        </w:rPr>
        <w:t xml:space="preserve"> to L-</w:t>
      </w:r>
      <w:proofErr w:type="spellStart"/>
      <w:r w:rsidRPr="005F335F">
        <w:rPr>
          <w:sz w:val="28"/>
          <w:szCs w:val="28"/>
        </w:rPr>
        <w:t>glutamate</w:t>
      </w:r>
      <w:proofErr w:type="spellEnd"/>
      <w:r w:rsidRPr="005F335F">
        <w:rPr>
          <w:sz w:val="28"/>
          <w:szCs w:val="28"/>
        </w:rPr>
        <w:t xml:space="preserve"> and </w:t>
      </w:r>
      <w:proofErr w:type="spellStart"/>
      <w:r w:rsidRPr="005F335F">
        <w:rPr>
          <w:sz w:val="28"/>
          <w:szCs w:val="28"/>
        </w:rPr>
        <w:t>pyruvic</w:t>
      </w:r>
      <w:proofErr w:type="spellEnd"/>
      <w:r w:rsidRPr="005F335F">
        <w:rPr>
          <w:sz w:val="28"/>
          <w:szCs w:val="28"/>
        </w:rPr>
        <w:t xml:space="preserve"> acid in </w:t>
      </w:r>
      <w:proofErr w:type="spellStart"/>
      <w:r w:rsidRPr="005F335F">
        <w:rPr>
          <w:sz w:val="28"/>
          <w:szCs w:val="28"/>
        </w:rPr>
        <w:t>an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alkaline</w:t>
      </w:r>
      <w:proofErr w:type="spellEnd"/>
      <w:r w:rsidRPr="005F335F">
        <w:rPr>
          <w:sz w:val="28"/>
          <w:szCs w:val="28"/>
        </w:rPr>
        <w:t xml:space="preserve"> environment. </w:t>
      </w:r>
      <w:proofErr w:type="spellStart"/>
      <w:r w:rsidRPr="005F335F">
        <w:rPr>
          <w:sz w:val="28"/>
          <w:szCs w:val="28"/>
        </w:rPr>
        <w:t>Pyruvic</w:t>
      </w:r>
      <w:proofErr w:type="spellEnd"/>
      <w:r w:rsidRPr="005F335F">
        <w:rPr>
          <w:sz w:val="28"/>
          <w:szCs w:val="28"/>
        </w:rPr>
        <w:t xml:space="preserve"> acid </w:t>
      </w:r>
      <w:proofErr w:type="spellStart"/>
      <w:r w:rsidRPr="005F335F">
        <w:rPr>
          <w:sz w:val="28"/>
          <w:szCs w:val="28"/>
        </w:rPr>
        <w:t>hydrazone</w:t>
      </w:r>
      <w:proofErr w:type="spellEnd"/>
      <w:r w:rsidRPr="005F335F">
        <w:rPr>
          <w:sz w:val="28"/>
          <w:szCs w:val="28"/>
        </w:rPr>
        <w:t xml:space="preserve"> has a </w:t>
      </w:r>
      <w:proofErr w:type="spellStart"/>
      <w:r w:rsidRPr="005F335F">
        <w:rPr>
          <w:sz w:val="28"/>
          <w:szCs w:val="28"/>
        </w:rPr>
        <w:t>higher</w:t>
      </w:r>
      <w:proofErr w:type="spellEnd"/>
      <w:r w:rsidRPr="005F335F">
        <w:rPr>
          <w:sz w:val="28"/>
          <w:szCs w:val="28"/>
        </w:rPr>
        <w:t xml:space="preserve"> absorbance.</w:t>
      </w:r>
    </w:p>
    <w:p w14:paraId="1D4AEEE3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</w:p>
    <w:p w14:paraId="5EBB3E59" w14:textId="31571C88" w:rsidR="005F335F" w:rsidRPr="005F335F" w:rsidRDefault="0008582F" w:rsidP="005F335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36B9E" wp14:editId="279D2920">
                <wp:simplePos x="0" y="0"/>
                <wp:positionH relativeFrom="column">
                  <wp:posOffset>1812925</wp:posOffset>
                </wp:positionH>
                <wp:positionV relativeFrom="paragraph">
                  <wp:posOffset>106680</wp:posOffset>
                </wp:positionV>
                <wp:extent cx="220980" cy="57785"/>
                <wp:effectExtent l="0" t="19050" r="45720" b="37465"/>
                <wp:wrapNone/>
                <wp:docPr id="2" name="Šipka: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577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190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2" o:spid="_x0000_s1026" type="#_x0000_t13" style="position:absolute;margin-left:142.75pt;margin-top:8.4pt;width:17.4pt;height: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+JfgIAAEMFAAAOAAAAZHJzL2Uyb0RvYy54bWysVMFO3DAQvVfqP1i+l2QjtkBEFq1AVJUQ&#10;oELF2Tj2JqrjccfezW6/pj/T/2LsZAMC1EPVHBzbM/M88/zGp2fbzrCNQt+CrfjsIOdMWQl1a1cV&#10;/35/+emYMx+ErYUBqyq+U56fLT5+OO1dqQpowNQKGYFYX/au4k0IrswyLxvVCX8ATlkyasBOBFri&#10;KqtR9ITemazI889ZD1g7BKm8p92LwcgXCV9rJcON1l4FZipOuYU0Yhof45gtTkW5QuGaVo5piH/I&#10;ohOtpUMnqAsRBFtj+waqayWCBx0OJHQZaN1KlWqgamb5q2ruGuFUqoXI8W6iyf8/WHm9uUXW1hUv&#10;OLOioyv687t1P0TJanAoNoIVkaTe+ZJ879wtjitP01jxVmMX/1QL2yZidxOxahuYpM2iyE+OiX5J&#10;pvnR0fE8QmbPsQ59+KKgY3FScWxXTVgiQp84FZsrH4aAvSNFx4yGHNIs7IyKaRj7TWkqKJ6aopOU&#10;1LlBthEkAiGlsmE2mBpRq2F7ntM3ZjVFpBwTYETWrTET9ggQZfoWe8h19I+hKilxCs7/ltgQPEWk&#10;k8GGKbhrLeB7AIaqGk8e/PckDdRElh6h3tF1Iwx94J28bInxK+HDrUASPt0RNXO4oUEb6CsO44yz&#10;BvDXe/vRn/RIVs56aqSK+59rgYoz89WSUk9mh4ex89LicH5U0AJfWh5fWuy6Owe6phk9G06mafQP&#10;Zj/VCN0D9fwynkomYSWdXXEZcL84D0OD06sh1XKZ3KjbnAhX9s7JCB5ZjVq63z4IdKPsAsn1GvZN&#10;J8pXuht8Y6SF5TqAbpMon3kd+aZOTcIZX5X4FLxcJ6/nt2/xBAAA//8DAFBLAwQUAAYACAAAACEA&#10;4kdBo9wAAAAJAQAADwAAAGRycy9kb3ducmV2LnhtbEyPwU7DMBBE70j8g7WVuFGniVKVEKdCSD1w&#10;pAT16sbbJML2RrHThH49ywmOq3mafVPuF2fFFcfQk1ewWScg0Ddket8qqD8OjzsQIWpvtCWPCr4x&#10;wL66vyt1YWj273g9xlZwiQ+FVtDFOBRShqZDp8OaBvScXWh0OvI5ttKMeuZyZ2WaJFvpdO/5Q6cH&#10;fO2w+TpOTgFS3VxO8+1Q27fPqb6diGJGSj2slpdnEBGX+AfDrz6rQ8VOZ5q8CcIqSHd5zigHW57A&#10;QJYmGYgzJ/kTyKqU/xdUPwAAAP//AwBQSwECLQAUAAYACAAAACEAtoM4kv4AAADhAQAAEwAAAAAA&#10;AAAAAAAAAAAAAAAAW0NvbnRlbnRfVHlwZXNdLnhtbFBLAQItABQABgAIAAAAIQA4/SH/1gAAAJQB&#10;AAALAAAAAAAAAAAAAAAAAC8BAABfcmVscy8ucmVsc1BLAQItABQABgAIAAAAIQB3UE+JfgIAAEMF&#10;AAAOAAAAAAAAAAAAAAAAAC4CAABkcnMvZTJvRG9jLnhtbFBLAQItABQABgAIAAAAIQDiR0Gj3AAA&#10;AAkBAAAPAAAAAAAAAAAAAAAAANgEAABkcnMvZG93bnJldi54bWxQSwUGAAAAAAQABADzAAAA4QUA&#10;AAAA&#10;" adj="18776" fillcolor="#4472c4 [3204]" strokecolor="#1f3763 [1604]" strokeweight="1pt"/>
            </w:pict>
          </mc:Fallback>
        </mc:AlternateContent>
      </w:r>
      <w:r w:rsidR="005F335F" w:rsidRPr="005F335F">
        <w:rPr>
          <w:sz w:val="28"/>
          <w:szCs w:val="28"/>
        </w:rPr>
        <w:t xml:space="preserve">L-alanine + </w:t>
      </w:r>
      <w:proofErr w:type="spellStart"/>
      <w:r w:rsidR="005F335F" w:rsidRPr="005F335F">
        <w:rPr>
          <w:sz w:val="28"/>
          <w:szCs w:val="28"/>
        </w:rPr>
        <w:t>oxoglutarate</w:t>
      </w:r>
      <w:proofErr w:type="spellEnd"/>
      <w:r w:rsidR="005F335F" w:rsidRPr="005F33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proofErr w:type="spellStart"/>
      <w:r w:rsidR="005F335F" w:rsidRPr="005F335F">
        <w:rPr>
          <w:sz w:val="28"/>
          <w:szCs w:val="28"/>
        </w:rPr>
        <w:t>pyruvate</w:t>
      </w:r>
      <w:proofErr w:type="spellEnd"/>
      <w:r w:rsidR="005F335F" w:rsidRPr="005F335F">
        <w:rPr>
          <w:sz w:val="28"/>
          <w:szCs w:val="28"/>
        </w:rPr>
        <w:t xml:space="preserve"> + L-</w:t>
      </w:r>
      <w:proofErr w:type="spellStart"/>
      <w:r w:rsidR="005F335F" w:rsidRPr="005F335F">
        <w:rPr>
          <w:sz w:val="28"/>
          <w:szCs w:val="28"/>
        </w:rPr>
        <w:t>glutamate</w:t>
      </w:r>
      <w:proofErr w:type="spellEnd"/>
    </w:p>
    <w:p w14:paraId="5053CBE6" w14:textId="19968B33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proofErr w:type="spellStart"/>
      <w:r w:rsidRPr="005F335F">
        <w:rPr>
          <w:sz w:val="28"/>
          <w:szCs w:val="28"/>
        </w:rPr>
        <w:t>Pyruvate</w:t>
      </w:r>
      <w:proofErr w:type="spellEnd"/>
      <w:r w:rsidRPr="005F335F">
        <w:rPr>
          <w:sz w:val="28"/>
          <w:szCs w:val="28"/>
        </w:rPr>
        <w:t xml:space="preserve"> + NADH + H + </w:t>
      </w:r>
      <w:r w:rsidR="0008582F">
        <w:rPr>
          <w:noProof/>
          <w:sz w:val="28"/>
          <w:szCs w:val="28"/>
        </w:rPr>
        <w:drawing>
          <wp:inline distT="0" distB="0" distL="0" distR="0" wp14:anchorId="7DE074C2" wp14:editId="0DBFFE96">
            <wp:extent cx="237490" cy="977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F335F">
        <w:rPr>
          <w:sz w:val="28"/>
          <w:szCs w:val="28"/>
        </w:rPr>
        <w:t xml:space="preserve"> </w:t>
      </w:r>
      <w:proofErr w:type="spellStart"/>
      <w:r w:rsidRPr="005F335F">
        <w:rPr>
          <w:sz w:val="28"/>
          <w:szCs w:val="28"/>
        </w:rPr>
        <w:t>lactate</w:t>
      </w:r>
      <w:proofErr w:type="spellEnd"/>
      <w:r w:rsidRPr="005F335F">
        <w:rPr>
          <w:sz w:val="28"/>
          <w:szCs w:val="28"/>
        </w:rPr>
        <w:t xml:space="preserve"> + NAD +</w:t>
      </w:r>
    </w:p>
    <w:p w14:paraId="39C22227" w14:textId="5F3AE242" w:rsidR="00043E89" w:rsidRPr="005F335F" w:rsidRDefault="005F335F" w:rsidP="005F335F">
      <w:pPr>
        <w:spacing w:after="0" w:line="240" w:lineRule="auto"/>
        <w:rPr>
          <w:sz w:val="28"/>
          <w:szCs w:val="28"/>
        </w:rPr>
      </w:pPr>
      <w:proofErr w:type="spellStart"/>
      <w:r w:rsidRPr="005F335F">
        <w:rPr>
          <w:sz w:val="28"/>
          <w:szCs w:val="28"/>
        </w:rPr>
        <w:t>The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catalytic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concentration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of</w:t>
      </w:r>
      <w:proofErr w:type="spellEnd"/>
      <w:r w:rsidRPr="005F335F">
        <w:rPr>
          <w:sz w:val="28"/>
          <w:szCs w:val="28"/>
        </w:rPr>
        <w:t xml:space="preserve"> ALT </w:t>
      </w:r>
      <w:proofErr w:type="spellStart"/>
      <w:r w:rsidRPr="005F335F">
        <w:rPr>
          <w:sz w:val="28"/>
          <w:szCs w:val="28"/>
        </w:rPr>
        <w:t>is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proportional</w:t>
      </w:r>
      <w:proofErr w:type="spellEnd"/>
      <w:r w:rsidRPr="005F335F">
        <w:rPr>
          <w:sz w:val="28"/>
          <w:szCs w:val="28"/>
        </w:rPr>
        <w:t xml:space="preserve"> to </w:t>
      </w:r>
      <w:proofErr w:type="spellStart"/>
      <w:r w:rsidRPr="005F335F">
        <w:rPr>
          <w:sz w:val="28"/>
          <w:szCs w:val="28"/>
        </w:rPr>
        <w:t>the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decrease</w:t>
      </w:r>
      <w:proofErr w:type="spellEnd"/>
      <w:r w:rsidRPr="005F335F">
        <w:rPr>
          <w:sz w:val="28"/>
          <w:szCs w:val="28"/>
        </w:rPr>
        <w:t xml:space="preserve"> in absorbance </w:t>
      </w:r>
      <w:proofErr w:type="spellStart"/>
      <w:r w:rsidRPr="005F335F">
        <w:rPr>
          <w:sz w:val="28"/>
          <w:szCs w:val="28"/>
        </w:rPr>
        <w:t>at</w:t>
      </w:r>
      <w:proofErr w:type="spellEnd"/>
      <w:r w:rsidRPr="005F335F">
        <w:rPr>
          <w:sz w:val="28"/>
          <w:szCs w:val="28"/>
        </w:rPr>
        <w:t xml:space="preserve"> 340 </w:t>
      </w:r>
      <w:proofErr w:type="spellStart"/>
      <w:r w:rsidRPr="005F335F">
        <w:rPr>
          <w:sz w:val="28"/>
          <w:szCs w:val="28"/>
        </w:rPr>
        <w:t>nm</w:t>
      </w:r>
      <w:proofErr w:type="spellEnd"/>
      <w:r w:rsidRPr="005F335F">
        <w:rPr>
          <w:sz w:val="28"/>
          <w:szCs w:val="28"/>
        </w:rPr>
        <w:t>.</w:t>
      </w:r>
    </w:p>
    <w:p w14:paraId="67A505B6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proofErr w:type="spellStart"/>
      <w:r w:rsidRPr="005F335F">
        <w:rPr>
          <w:sz w:val="28"/>
          <w:szCs w:val="28"/>
        </w:rPr>
        <w:t>Reagents</w:t>
      </w:r>
      <w:proofErr w:type="spellEnd"/>
    </w:p>
    <w:p w14:paraId="40D90543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r w:rsidRPr="005F335F">
        <w:rPr>
          <w:sz w:val="28"/>
          <w:szCs w:val="28"/>
        </w:rPr>
        <w:t xml:space="preserve">R1. Buffer: </w:t>
      </w:r>
      <w:proofErr w:type="spellStart"/>
      <w:r w:rsidRPr="005F335F">
        <w:rPr>
          <w:sz w:val="28"/>
          <w:szCs w:val="28"/>
        </w:rPr>
        <w:t>Tris</w:t>
      </w:r>
      <w:proofErr w:type="spellEnd"/>
      <w:r w:rsidRPr="005F335F">
        <w:rPr>
          <w:sz w:val="28"/>
          <w:szCs w:val="28"/>
        </w:rPr>
        <w:t xml:space="preserve"> buffer pH = 7.5, L-alanine, LD</w:t>
      </w:r>
    </w:p>
    <w:p w14:paraId="60ABB5A0" w14:textId="14885E4E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r w:rsidRPr="005F335F">
        <w:rPr>
          <w:sz w:val="28"/>
          <w:szCs w:val="28"/>
        </w:rPr>
        <w:t xml:space="preserve">LD </w:t>
      </w:r>
      <w:r w:rsidR="0008582F">
        <w:rPr>
          <w:rFonts w:cstheme="minorHAnsi"/>
          <w:sz w:val="28"/>
          <w:szCs w:val="28"/>
        </w:rPr>
        <w:t>≥</w:t>
      </w:r>
      <w:r w:rsidRPr="005F335F">
        <w:rPr>
          <w:sz w:val="28"/>
          <w:szCs w:val="28"/>
        </w:rPr>
        <w:t xml:space="preserve"> 2.5 </w:t>
      </w:r>
      <w:r w:rsidRPr="005F335F">
        <w:rPr>
          <w:sz w:val="28"/>
          <w:szCs w:val="28"/>
        </w:rPr>
        <w:t></w:t>
      </w:r>
      <w:proofErr w:type="spellStart"/>
      <w:r w:rsidRPr="005F335F">
        <w:rPr>
          <w:sz w:val="28"/>
          <w:szCs w:val="28"/>
        </w:rPr>
        <w:t>cat</w:t>
      </w:r>
      <w:proofErr w:type="spellEnd"/>
    </w:p>
    <w:p w14:paraId="3663B69C" w14:textId="64C1AC11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proofErr w:type="gramStart"/>
      <w:r w:rsidRPr="005F335F">
        <w:rPr>
          <w:sz w:val="28"/>
          <w:szCs w:val="28"/>
        </w:rPr>
        <w:t>NADH  21.6</w:t>
      </w:r>
      <w:proofErr w:type="gramEnd"/>
      <w:r w:rsidRPr="005F335F">
        <w:rPr>
          <w:sz w:val="28"/>
          <w:szCs w:val="28"/>
        </w:rPr>
        <w:t xml:space="preserve"> /mol / </w:t>
      </w:r>
      <w:proofErr w:type="spellStart"/>
      <w:r w:rsidRPr="005F335F">
        <w:rPr>
          <w:sz w:val="28"/>
          <w:szCs w:val="28"/>
        </w:rPr>
        <w:t>vial</w:t>
      </w:r>
      <w:proofErr w:type="spellEnd"/>
    </w:p>
    <w:p w14:paraId="2A613F56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</w:p>
    <w:p w14:paraId="6FC796B6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r w:rsidRPr="005F335F">
        <w:rPr>
          <w:sz w:val="28"/>
          <w:szCs w:val="28"/>
        </w:rPr>
        <w:t xml:space="preserve">R2. </w:t>
      </w:r>
      <w:proofErr w:type="spellStart"/>
      <w:r w:rsidRPr="005F335F">
        <w:rPr>
          <w:sz w:val="28"/>
          <w:szCs w:val="28"/>
        </w:rPr>
        <w:t>Starter</w:t>
      </w:r>
      <w:proofErr w:type="spellEnd"/>
    </w:p>
    <w:p w14:paraId="56EDC777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r w:rsidRPr="005F335F">
        <w:rPr>
          <w:sz w:val="28"/>
          <w:szCs w:val="28"/>
        </w:rPr>
        <w:t xml:space="preserve">NADH, </w:t>
      </w:r>
      <w:proofErr w:type="gramStart"/>
      <w:r w:rsidRPr="005F335F">
        <w:rPr>
          <w:sz w:val="28"/>
          <w:szCs w:val="28"/>
        </w:rPr>
        <w:t>2-oxoglutarate</w:t>
      </w:r>
      <w:proofErr w:type="gramEnd"/>
      <w:r w:rsidRPr="005F335F">
        <w:rPr>
          <w:sz w:val="28"/>
          <w:szCs w:val="28"/>
        </w:rPr>
        <w:t xml:space="preserve"> 180 </w:t>
      </w:r>
      <w:proofErr w:type="spellStart"/>
      <w:r w:rsidRPr="005F335F">
        <w:rPr>
          <w:sz w:val="28"/>
          <w:szCs w:val="28"/>
        </w:rPr>
        <w:t>mmol</w:t>
      </w:r>
      <w:proofErr w:type="spellEnd"/>
      <w:r w:rsidRPr="005F335F">
        <w:rPr>
          <w:sz w:val="28"/>
          <w:szCs w:val="28"/>
        </w:rPr>
        <w:t xml:space="preserve"> / l</w:t>
      </w:r>
    </w:p>
    <w:p w14:paraId="7B0A0A1A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proofErr w:type="spellStart"/>
      <w:r w:rsidRPr="005F335F">
        <w:rPr>
          <w:sz w:val="28"/>
          <w:szCs w:val="28"/>
        </w:rPr>
        <w:t>Sodium</w:t>
      </w:r>
      <w:proofErr w:type="spellEnd"/>
      <w:r w:rsidRPr="005F335F">
        <w:rPr>
          <w:sz w:val="28"/>
          <w:szCs w:val="28"/>
        </w:rPr>
        <w:t xml:space="preserve"> azide 0.1%</w:t>
      </w:r>
    </w:p>
    <w:p w14:paraId="4B327A89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</w:p>
    <w:p w14:paraId="6A93B39B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proofErr w:type="spellStart"/>
      <w:r w:rsidRPr="005F335F">
        <w:rPr>
          <w:sz w:val="28"/>
          <w:szCs w:val="28"/>
        </w:rPr>
        <w:t>Activator</w:t>
      </w:r>
      <w:proofErr w:type="spellEnd"/>
    </w:p>
    <w:p w14:paraId="3F5E3958" w14:textId="25905CB9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r w:rsidRPr="005F335F">
        <w:rPr>
          <w:sz w:val="28"/>
          <w:szCs w:val="28"/>
        </w:rPr>
        <w:t>Pyridoxal-</w:t>
      </w:r>
      <w:proofErr w:type="gramStart"/>
      <w:r w:rsidRPr="005F335F">
        <w:rPr>
          <w:sz w:val="28"/>
          <w:szCs w:val="28"/>
        </w:rPr>
        <w:t>5-phosphate</w:t>
      </w:r>
      <w:proofErr w:type="gramEnd"/>
      <w:r w:rsidRPr="005F335F">
        <w:rPr>
          <w:sz w:val="28"/>
          <w:szCs w:val="28"/>
        </w:rPr>
        <w:t xml:space="preserve"> 6 </w:t>
      </w:r>
      <w:r w:rsidR="0008582F">
        <w:rPr>
          <w:rFonts w:cstheme="minorHAnsi"/>
          <w:sz w:val="28"/>
          <w:szCs w:val="28"/>
        </w:rPr>
        <w:t>µ</w:t>
      </w:r>
      <w:r w:rsidRPr="005F335F">
        <w:rPr>
          <w:sz w:val="28"/>
          <w:szCs w:val="28"/>
        </w:rPr>
        <w:t>mol / tablet</w:t>
      </w:r>
    </w:p>
    <w:p w14:paraId="1CCABE5C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</w:p>
    <w:p w14:paraId="28F59DA6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proofErr w:type="spellStart"/>
      <w:r w:rsidRPr="005F335F">
        <w:rPr>
          <w:sz w:val="28"/>
          <w:szCs w:val="28"/>
        </w:rPr>
        <w:lastRenderedPageBreak/>
        <w:t>Calibration</w:t>
      </w:r>
      <w:proofErr w:type="spellEnd"/>
    </w:p>
    <w:p w14:paraId="71ADB50E" w14:textId="2F2E02BB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r w:rsidRPr="005F335F">
        <w:rPr>
          <w:sz w:val="28"/>
          <w:szCs w:val="28"/>
        </w:rPr>
        <w:t xml:space="preserve">BIO-LA-TEST LYONORM CALIBRATOR, </w:t>
      </w:r>
      <w:proofErr w:type="spellStart"/>
      <w:r w:rsidRPr="005F335F">
        <w:rPr>
          <w:sz w:val="28"/>
          <w:szCs w:val="28"/>
        </w:rPr>
        <w:t>cat</w:t>
      </w:r>
      <w:proofErr w:type="spellEnd"/>
      <w:r w:rsidRPr="005F335F">
        <w:rPr>
          <w:sz w:val="28"/>
          <w:szCs w:val="28"/>
        </w:rPr>
        <w:t>. No. (1,40</w:t>
      </w:r>
      <w:r w:rsidR="0008582F">
        <w:rPr>
          <w:rFonts w:cstheme="minorHAnsi"/>
          <w:sz w:val="28"/>
          <w:szCs w:val="28"/>
        </w:rPr>
        <w:t>µ</w:t>
      </w:r>
      <w:r w:rsidRPr="005F335F">
        <w:rPr>
          <w:sz w:val="28"/>
          <w:szCs w:val="28"/>
        </w:rPr>
        <w:t>kat / l), 3204,3206</w:t>
      </w:r>
    </w:p>
    <w:p w14:paraId="3007CC6E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</w:p>
    <w:p w14:paraId="363A52A1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proofErr w:type="spellStart"/>
      <w:r w:rsidRPr="005F335F">
        <w:rPr>
          <w:sz w:val="28"/>
          <w:szCs w:val="28"/>
        </w:rPr>
        <w:t>Preparation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of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working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solution</w:t>
      </w:r>
      <w:proofErr w:type="spellEnd"/>
    </w:p>
    <w:p w14:paraId="7680CCF1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proofErr w:type="spellStart"/>
      <w:r w:rsidRPr="005F335F">
        <w:rPr>
          <w:sz w:val="28"/>
          <w:szCs w:val="28"/>
        </w:rPr>
        <w:t>Initially</w:t>
      </w:r>
      <w:proofErr w:type="spellEnd"/>
      <w:r w:rsidRPr="005F335F">
        <w:rPr>
          <w:sz w:val="28"/>
          <w:szCs w:val="28"/>
        </w:rPr>
        <w:t xml:space="preserve">, </w:t>
      </w:r>
      <w:proofErr w:type="spellStart"/>
      <w:r w:rsidRPr="005F335F">
        <w:rPr>
          <w:sz w:val="28"/>
          <w:szCs w:val="28"/>
        </w:rPr>
        <w:t>the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contents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of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the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Reagent</w:t>
      </w:r>
      <w:proofErr w:type="spellEnd"/>
      <w:r w:rsidRPr="005F335F">
        <w:rPr>
          <w:sz w:val="28"/>
          <w:szCs w:val="28"/>
        </w:rPr>
        <w:t xml:space="preserve"> 1 </w:t>
      </w:r>
      <w:proofErr w:type="spellStart"/>
      <w:r w:rsidRPr="005F335F">
        <w:rPr>
          <w:sz w:val="28"/>
          <w:szCs w:val="28"/>
        </w:rPr>
        <w:t>vial</w:t>
      </w:r>
      <w:proofErr w:type="spellEnd"/>
      <w:r w:rsidRPr="005F335F">
        <w:rPr>
          <w:sz w:val="28"/>
          <w:szCs w:val="28"/>
        </w:rPr>
        <w:t xml:space="preserve"> are </w:t>
      </w:r>
      <w:proofErr w:type="spellStart"/>
      <w:r w:rsidRPr="005F335F">
        <w:rPr>
          <w:sz w:val="28"/>
          <w:szCs w:val="28"/>
        </w:rPr>
        <w:t>dissolved</w:t>
      </w:r>
      <w:proofErr w:type="spellEnd"/>
      <w:r w:rsidRPr="005F335F">
        <w:rPr>
          <w:sz w:val="28"/>
          <w:szCs w:val="28"/>
        </w:rPr>
        <w:t xml:space="preserve"> in 100 ml </w:t>
      </w:r>
      <w:proofErr w:type="spellStart"/>
      <w:r w:rsidRPr="005F335F">
        <w:rPr>
          <w:sz w:val="28"/>
          <w:szCs w:val="28"/>
        </w:rPr>
        <w:t>of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Reagent</w:t>
      </w:r>
      <w:proofErr w:type="spellEnd"/>
      <w:r w:rsidRPr="005F335F">
        <w:rPr>
          <w:sz w:val="28"/>
          <w:szCs w:val="28"/>
        </w:rPr>
        <w:t xml:space="preserve"> 3. </w:t>
      </w:r>
      <w:proofErr w:type="spellStart"/>
      <w:r w:rsidRPr="005F335F">
        <w:rPr>
          <w:sz w:val="28"/>
          <w:szCs w:val="28"/>
        </w:rPr>
        <w:t>After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dissolution</w:t>
      </w:r>
      <w:proofErr w:type="spellEnd"/>
      <w:r w:rsidRPr="005F335F">
        <w:rPr>
          <w:sz w:val="28"/>
          <w:szCs w:val="28"/>
        </w:rPr>
        <w:t xml:space="preserve">, 2 </w:t>
      </w:r>
      <w:proofErr w:type="spellStart"/>
      <w:r w:rsidRPr="005F335F">
        <w:rPr>
          <w:sz w:val="28"/>
          <w:szCs w:val="28"/>
        </w:rPr>
        <w:t>tablets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of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Reagent</w:t>
      </w:r>
      <w:proofErr w:type="spellEnd"/>
      <w:r w:rsidRPr="005F335F">
        <w:rPr>
          <w:sz w:val="28"/>
          <w:szCs w:val="28"/>
        </w:rPr>
        <w:t xml:space="preserve"> 4 are </w:t>
      </w:r>
      <w:proofErr w:type="spellStart"/>
      <w:r w:rsidRPr="005F335F">
        <w:rPr>
          <w:sz w:val="28"/>
          <w:szCs w:val="28"/>
        </w:rPr>
        <w:t>added</w:t>
      </w:r>
      <w:proofErr w:type="spellEnd"/>
      <w:r w:rsidRPr="005F335F">
        <w:rPr>
          <w:sz w:val="28"/>
          <w:szCs w:val="28"/>
        </w:rPr>
        <w:t>.</w:t>
      </w:r>
    </w:p>
    <w:p w14:paraId="46432D51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proofErr w:type="spellStart"/>
      <w:r w:rsidRPr="005F335F">
        <w:rPr>
          <w:sz w:val="28"/>
          <w:szCs w:val="28"/>
        </w:rPr>
        <w:t>Adjusted</w:t>
      </w:r>
      <w:proofErr w:type="spellEnd"/>
      <w:r w:rsidRPr="005F335F">
        <w:rPr>
          <w:sz w:val="28"/>
          <w:szCs w:val="28"/>
        </w:rPr>
        <w:t xml:space="preserve"> to: </w:t>
      </w:r>
      <w:proofErr w:type="gramStart"/>
      <w:r w:rsidRPr="005F335F">
        <w:rPr>
          <w:sz w:val="28"/>
          <w:szCs w:val="28"/>
        </w:rPr>
        <w:t>25%</w:t>
      </w:r>
      <w:proofErr w:type="gramEnd"/>
      <w:r w:rsidRPr="005F335F">
        <w:rPr>
          <w:sz w:val="28"/>
          <w:szCs w:val="28"/>
        </w:rPr>
        <w:t xml:space="preserve"> by </w:t>
      </w:r>
      <w:proofErr w:type="spellStart"/>
      <w:r w:rsidRPr="005F335F">
        <w:rPr>
          <w:sz w:val="28"/>
          <w:szCs w:val="28"/>
        </w:rPr>
        <w:t>weight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of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the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contents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of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the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Reagent</w:t>
      </w:r>
      <w:proofErr w:type="spellEnd"/>
      <w:r w:rsidRPr="005F335F">
        <w:rPr>
          <w:sz w:val="28"/>
          <w:szCs w:val="28"/>
        </w:rPr>
        <w:t xml:space="preserve"> 1 </w:t>
      </w:r>
      <w:proofErr w:type="spellStart"/>
      <w:r w:rsidRPr="005F335F">
        <w:rPr>
          <w:sz w:val="28"/>
          <w:szCs w:val="28"/>
        </w:rPr>
        <w:t>vial</w:t>
      </w:r>
      <w:proofErr w:type="spellEnd"/>
      <w:r w:rsidRPr="005F335F">
        <w:rPr>
          <w:sz w:val="28"/>
          <w:szCs w:val="28"/>
        </w:rPr>
        <w:t xml:space="preserve"> are </w:t>
      </w:r>
      <w:proofErr w:type="spellStart"/>
      <w:r w:rsidRPr="005F335F">
        <w:rPr>
          <w:sz w:val="28"/>
          <w:szCs w:val="28"/>
        </w:rPr>
        <w:t>dissolved</w:t>
      </w:r>
      <w:proofErr w:type="spellEnd"/>
      <w:r w:rsidRPr="005F335F">
        <w:rPr>
          <w:sz w:val="28"/>
          <w:szCs w:val="28"/>
        </w:rPr>
        <w:t xml:space="preserve"> in 25 ml </w:t>
      </w:r>
      <w:proofErr w:type="spellStart"/>
      <w:r w:rsidRPr="005F335F">
        <w:rPr>
          <w:sz w:val="28"/>
          <w:szCs w:val="28"/>
        </w:rPr>
        <w:t>of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Reagent</w:t>
      </w:r>
      <w:proofErr w:type="spellEnd"/>
      <w:r w:rsidRPr="005F335F">
        <w:rPr>
          <w:sz w:val="28"/>
          <w:szCs w:val="28"/>
        </w:rPr>
        <w:t xml:space="preserve"> 3 </w:t>
      </w:r>
      <w:proofErr w:type="spellStart"/>
      <w:r w:rsidRPr="005F335F">
        <w:rPr>
          <w:sz w:val="28"/>
          <w:szCs w:val="28"/>
        </w:rPr>
        <w:t>solution</w:t>
      </w:r>
      <w:proofErr w:type="spellEnd"/>
      <w:r w:rsidRPr="005F335F">
        <w:rPr>
          <w:sz w:val="28"/>
          <w:szCs w:val="28"/>
        </w:rPr>
        <w:t>.</w:t>
      </w:r>
    </w:p>
    <w:p w14:paraId="1A2E4855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proofErr w:type="spellStart"/>
      <w:r w:rsidRPr="005F335F">
        <w:rPr>
          <w:sz w:val="28"/>
          <w:szCs w:val="28"/>
        </w:rPr>
        <w:t>Analysis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procedure</w:t>
      </w:r>
      <w:proofErr w:type="spellEnd"/>
    </w:p>
    <w:p w14:paraId="7C99986D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proofErr w:type="spellStart"/>
      <w:r w:rsidRPr="005F335F">
        <w:rPr>
          <w:sz w:val="28"/>
          <w:szCs w:val="28"/>
        </w:rPr>
        <w:t>Samples</w:t>
      </w:r>
      <w:proofErr w:type="spellEnd"/>
      <w:r w:rsidRPr="005F335F">
        <w:rPr>
          <w:sz w:val="28"/>
          <w:szCs w:val="28"/>
        </w:rPr>
        <w:t>: non-</w:t>
      </w:r>
      <w:proofErr w:type="spellStart"/>
      <w:r w:rsidRPr="005F335F">
        <w:rPr>
          <w:sz w:val="28"/>
          <w:szCs w:val="28"/>
        </w:rPr>
        <w:t>hemolytic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serum</w:t>
      </w:r>
      <w:proofErr w:type="spellEnd"/>
      <w:r w:rsidRPr="005F335F">
        <w:rPr>
          <w:sz w:val="28"/>
          <w:szCs w:val="28"/>
        </w:rPr>
        <w:t xml:space="preserve">, </w:t>
      </w:r>
      <w:proofErr w:type="spellStart"/>
      <w:r w:rsidRPr="005F335F">
        <w:rPr>
          <w:sz w:val="28"/>
          <w:szCs w:val="28"/>
        </w:rPr>
        <w:t>heparinized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or</w:t>
      </w:r>
      <w:proofErr w:type="spellEnd"/>
      <w:r w:rsidRPr="005F335F">
        <w:rPr>
          <w:sz w:val="28"/>
          <w:szCs w:val="28"/>
        </w:rPr>
        <w:t xml:space="preserve"> EDTA plasma</w:t>
      </w:r>
    </w:p>
    <w:p w14:paraId="2B798C9A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proofErr w:type="spellStart"/>
      <w:r w:rsidRPr="005F335F">
        <w:rPr>
          <w:sz w:val="28"/>
          <w:szCs w:val="28"/>
        </w:rPr>
        <w:t>Wavelength</w:t>
      </w:r>
      <w:proofErr w:type="spellEnd"/>
      <w:r w:rsidRPr="005F335F">
        <w:rPr>
          <w:sz w:val="28"/>
          <w:szCs w:val="28"/>
        </w:rPr>
        <w:t xml:space="preserve">: 340 </w:t>
      </w:r>
      <w:proofErr w:type="spellStart"/>
      <w:r w:rsidRPr="005F335F">
        <w:rPr>
          <w:sz w:val="28"/>
          <w:szCs w:val="28"/>
        </w:rPr>
        <w:t>nm</w:t>
      </w:r>
      <w:proofErr w:type="spellEnd"/>
    </w:p>
    <w:p w14:paraId="7113C549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r w:rsidRPr="005F335F">
        <w:rPr>
          <w:sz w:val="28"/>
          <w:szCs w:val="28"/>
        </w:rPr>
        <w:t>ELISA plate</w:t>
      </w:r>
    </w:p>
    <w:p w14:paraId="1E847D74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proofErr w:type="spellStart"/>
      <w:r w:rsidRPr="005F335F">
        <w:rPr>
          <w:sz w:val="28"/>
          <w:szCs w:val="28"/>
        </w:rPr>
        <w:t>Temperature</w:t>
      </w:r>
      <w:proofErr w:type="spellEnd"/>
      <w:r w:rsidRPr="005F335F">
        <w:rPr>
          <w:sz w:val="28"/>
          <w:szCs w:val="28"/>
        </w:rPr>
        <w:t>: 37 ° C</w:t>
      </w:r>
    </w:p>
    <w:p w14:paraId="5BCD8F66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</w:p>
    <w:p w14:paraId="78032819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</w:p>
    <w:tbl>
      <w:tblPr>
        <w:tblW w:w="57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7"/>
        <w:gridCol w:w="924"/>
        <w:gridCol w:w="975"/>
        <w:gridCol w:w="1230"/>
        <w:gridCol w:w="948"/>
      </w:tblGrid>
      <w:tr w:rsidR="00572211" w:rsidRPr="00572211" w14:paraId="4694FB26" w14:textId="77777777" w:rsidTr="003E4265">
        <w:trPr>
          <w:trHeight w:val="25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24240" w14:textId="00815FCA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type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45595" w14:textId="5A210718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amount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42826" w14:textId="0C5B1430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2211">
              <w:rPr>
                <w:sz w:val="28"/>
                <w:szCs w:val="28"/>
              </w:rPr>
              <w:t>Working</w:t>
            </w:r>
            <w:proofErr w:type="spellEnd"/>
            <w:r w:rsidRPr="00572211">
              <w:rPr>
                <w:sz w:val="28"/>
                <w:szCs w:val="28"/>
              </w:rPr>
              <w:t xml:space="preserve"> </w:t>
            </w:r>
            <w:proofErr w:type="spellStart"/>
            <w:r w:rsidRPr="00572211">
              <w:rPr>
                <w:sz w:val="28"/>
                <w:szCs w:val="28"/>
              </w:rPr>
              <w:t>solution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4E650" w14:textId="7BC3A0EB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572211">
              <w:rPr>
                <w:sz w:val="28"/>
                <w:szCs w:val="28"/>
              </w:rPr>
              <w:t>10min</w:t>
            </w:r>
            <w:proofErr w:type="gramEnd"/>
            <w:r w:rsidRPr="00572211">
              <w:rPr>
                <w:sz w:val="28"/>
                <w:szCs w:val="28"/>
              </w:rPr>
              <w:t xml:space="preserve"> </w:t>
            </w:r>
            <w:proofErr w:type="spellStart"/>
            <w:r w:rsidRPr="00572211">
              <w:rPr>
                <w:sz w:val="28"/>
                <w:szCs w:val="28"/>
              </w:rPr>
              <w:t>inkuba</w:t>
            </w:r>
            <w:r>
              <w:rPr>
                <w:sz w:val="28"/>
                <w:szCs w:val="28"/>
              </w:rPr>
              <w:t>tion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60DB" w14:textId="497895B2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Reagent</w:t>
            </w:r>
            <w:proofErr w:type="spellEnd"/>
            <w:r w:rsidRPr="00572211">
              <w:rPr>
                <w:sz w:val="28"/>
                <w:szCs w:val="28"/>
              </w:rPr>
              <w:t xml:space="preserve"> </w:t>
            </w:r>
          </w:p>
          <w:p w14:paraId="7D948A92" w14:textId="77777777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r w:rsidRPr="00572211">
              <w:rPr>
                <w:sz w:val="28"/>
                <w:szCs w:val="28"/>
              </w:rPr>
              <w:t xml:space="preserve"> 2</w:t>
            </w:r>
          </w:p>
        </w:tc>
      </w:tr>
      <w:tr w:rsidR="00572211" w:rsidRPr="00572211" w14:paraId="15DDEB87" w14:textId="77777777" w:rsidTr="003E4265">
        <w:trPr>
          <w:trHeight w:val="25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3C13C" w14:textId="3D881FB1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Serum</w:t>
            </w:r>
            <w:proofErr w:type="spellEnd"/>
            <w:r>
              <w:rPr>
                <w:sz w:val="28"/>
                <w:szCs w:val="28"/>
              </w:rPr>
              <w:t xml:space="preserve"> sample 2x diluted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123B" w14:textId="77777777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r w:rsidRPr="00572211">
              <w:rPr>
                <w:sz w:val="28"/>
                <w:szCs w:val="28"/>
              </w:rPr>
              <w:t>10 µl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D4FCE" w14:textId="77777777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r w:rsidRPr="00572211">
              <w:rPr>
                <w:sz w:val="28"/>
                <w:szCs w:val="28"/>
              </w:rPr>
              <w:t>100 µl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14:paraId="427B5AAB" w14:textId="77777777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1AE1" w14:textId="77777777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r w:rsidRPr="00572211">
              <w:rPr>
                <w:sz w:val="28"/>
                <w:szCs w:val="28"/>
              </w:rPr>
              <w:t>10 µl</w:t>
            </w:r>
          </w:p>
        </w:tc>
      </w:tr>
      <w:tr w:rsidR="00572211" w:rsidRPr="00572211" w14:paraId="284E6FDC" w14:textId="77777777" w:rsidTr="003E4265">
        <w:trPr>
          <w:trHeight w:val="25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15FF3" w14:textId="77777777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2211">
              <w:rPr>
                <w:sz w:val="28"/>
                <w:szCs w:val="28"/>
              </w:rPr>
              <w:t>Blank</w:t>
            </w:r>
            <w:proofErr w:type="spellEnd"/>
            <w:r w:rsidRPr="00572211">
              <w:rPr>
                <w:sz w:val="28"/>
                <w:szCs w:val="28"/>
              </w:rPr>
              <w:t xml:space="preserve"> (</w:t>
            </w:r>
            <w:proofErr w:type="spellStart"/>
            <w:r w:rsidRPr="00572211">
              <w:rPr>
                <w:sz w:val="28"/>
                <w:szCs w:val="28"/>
              </w:rPr>
              <w:t>Fyz</w:t>
            </w:r>
            <w:proofErr w:type="spellEnd"/>
            <w:r w:rsidRPr="00572211">
              <w:rPr>
                <w:sz w:val="28"/>
                <w:szCs w:val="28"/>
              </w:rPr>
              <w:t>. roztok)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AD92D" w14:textId="77777777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r w:rsidRPr="00572211">
              <w:rPr>
                <w:sz w:val="28"/>
                <w:szCs w:val="28"/>
              </w:rPr>
              <w:t>10 µl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A5C66" w14:textId="77777777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r w:rsidRPr="00572211">
              <w:rPr>
                <w:sz w:val="28"/>
                <w:szCs w:val="28"/>
              </w:rPr>
              <w:t>100 µl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14:paraId="1AD7B915" w14:textId="77777777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033" w14:textId="77777777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r w:rsidRPr="00572211">
              <w:rPr>
                <w:sz w:val="28"/>
                <w:szCs w:val="28"/>
              </w:rPr>
              <w:t>10 µl</w:t>
            </w:r>
          </w:p>
        </w:tc>
      </w:tr>
      <w:tr w:rsidR="00572211" w:rsidRPr="00572211" w14:paraId="43369478" w14:textId="77777777" w:rsidTr="003E4265">
        <w:trPr>
          <w:trHeight w:val="25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62402" w14:textId="330B91F3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r w:rsidRPr="00572211">
              <w:rPr>
                <w:sz w:val="28"/>
                <w:szCs w:val="28"/>
              </w:rPr>
              <w:t xml:space="preserve">Standard </w:t>
            </w:r>
            <w:r>
              <w:rPr>
                <w:sz w:val="28"/>
                <w:szCs w:val="28"/>
              </w:rPr>
              <w:t xml:space="preserve">2x </w:t>
            </w:r>
            <w:proofErr w:type="spellStart"/>
            <w:r>
              <w:rPr>
                <w:sz w:val="28"/>
                <w:szCs w:val="28"/>
              </w:rPr>
              <w:t>diluted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05FCF" w14:textId="77777777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r w:rsidRPr="00572211">
              <w:rPr>
                <w:sz w:val="28"/>
                <w:szCs w:val="28"/>
              </w:rPr>
              <w:t xml:space="preserve">10 </w:t>
            </w:r>
            <w:r w:rsidRPr="00572211">
              <w:rPr>
                <w:sz w:val="28"/>
                <w:szCs w:val="28"/>
              </w:rPr>
              <w:sym w:font="Symbol" w:char="F06D"/>
            </w:r>
            <w:r w:rsidRPr="00572211">
              <w:rPr>
                <w:sz w:val="28"/>
                <w:szCs w:val="28"/>
              </w:rPr>
              <w:t>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83E13" w14:textId="77777777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r w:rsidRPr="00572211">
              <w:rPr>
                <w:sz w:val="28"/>
                <w:szCs w:val="28"/>
              </w:rPr>
              <w:t>100 µl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14:paraId="67622961" w14:textId="77777777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D35" w14:textId="77777777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r w:rsidRPr="00572211">
              <w:rPr>
                <w:sz w:val="28"/>
                <w:szCs w:val="28"/>
              </w:rPr>
              <w:t>10 µl</w:t>
            </w:r>
          </w:p>
        </w:tc>
      </w:tr>
      <w:tr w:rsidR="00572211" w:rsidRPr="00572211" w14:paraId="0C5ABF5D" w14:textId="77777777" w:rsidTr="003E42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A8DBF" w14:textId="2AAF88FB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r w:rsidRPr="00572211">
              <w:rPr>
                <w:sz w:val="28"/>
                <w:szCs w:val="28"/>
              </w:rPr>
              <w:t xml:space="preserve">Standard </w:t>
            </w:r>
            <w:proofErr w:type="spellStart"/>
            <w:r>
              <w:rPr>
                <w:sz w:val="28"/>
                <w:szCs w:val="28"/>
              </w:rPr>
              <w:t>concentrated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C9D2D" w14:textId="77777777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r w:rsidRPr="00572211">
              <w:rPr>
                <w:sz w:val="28"/>
                <w:szCs w:val="28"/>
              </w:rPr>
              <w:t xml:space="preserve">10 </w:t>
            </w:r>
            <w:r w:rsidRPr="00572211">
              <w:rPr>
                <w:sz w:val="28"/>
                <w:szCs w:val="28"/>
              </w:rPr>
              <w:sym w:font="Symbol" w:char="F06D"/>
            </w:r>
            <w:r w:rsidRPr="00572211">
              <w:rPr>
                <w:sz w:val="28"/>
                <w:szCs w:val="28"/>
              </w:rPr>
              <w:t>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67116" w14:textId="77777777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r w:rsidRPr="00572211">
              <w:rPr>
                <w:sz w:val="28"/>
                <w:szCs w:val="28"/>
              </w:rPr>
              <w:t>100 µl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1322" w14:textId="77777777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DC1" w14:textId="77777777" w:rsidR="00572211" w:rsidRPr="00572211" w:rsidRDefault="00572211" w:rsidP="00572211">
            <w:pPr>
              <w:spacing w:after="0" w:line="240" w:lineRule="auto"/>
              <w:rPr>
                <w:sz w:val="28"/>
                <w:szCs w:val="28"/>
              </w:rPr>
            </w:pPr>
            <w:r w:rsidRPr="00572211">
              <w:rPr>
                <w:sz w:val="28"/>
                <w:szCs w:val="28"/>
              </w:rPr>
              <w:t>10 µl</w:t>
            </w:r>
          </w:p>
        </w:tc>
      </w:tr>
    </w:tbl>
    <w:p w14:paraId="4F71D7C6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r w:rsidRPr="005F335F">
        <w:rPr>
          <w:sz w:val="28"/>
          <w:szCs w:val="28"/>
        </w:rPr>
        <w:t xml:space="preserve">Use a </w:t>
      </w:r>
      <w:proofErr w:type="spellStart"/>
      <w:r w:rsidRPr="005F335F">
        <w:rPr>
          <w:sz w:val="28"/>
          <w:szCs w:val="28"/>
        </w:rPr>
        <w:t>blank</w:t>
      </w:r>
      <w:proofErr w:type="spellEnd"/>
      <w:r w:rsidRPr="005F335F">
        <w:rPr>
          <w:sz w:val="28"/>
          <w:szCs w:val="28"/>
        </w:rPr>
        <w:t xml:space="preserve">, use </w:t>
      </w:r>
      <w:proofErr w:type="spellStart"/>
      <w:r w:rsidRPr="005F335F">
        <w:rPr>
          <w:sz w:val="28"/>
          <w:szCs w:val="28"/>
        </w:rPr>
        <w:t>Lyonorm</w:t>
      </w:r>
      <w:proofErr w:type="spellEnd"/>
      <w:r w:rsidRPr="005F335F">
        <w:rPr>
          <w:sz w:val="28"/>
          <w:szCs w:val="28"/>
        </w:rPr>
        <w:t xml:space="preserve"> (</w:t>
      </w:r>
      <w:proofErr w:type="spellStart"/>
      <w:r w:rsidRPr="005F335F">
        <w:rPr>
          <w:sz w:val="28"/>
          <w:szCs w:val="28"/>
        </w:rPr>
        <w:t>biochemical</w:t>
      </w:r>
      <w:proofErr w:type="spellEnd"/>
      <w:r w:rsidRPr="005F335F">
        <w:rPr>
          <w:sz w:val="28"/>
          <w:szCs w:val="28"/>
        </w:rPr>
        <w:t>) as a standard</w:t>
      </w:r>
    </w:p>
    <w:p w14:paraId="5D6FAB7B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r w:rsidRPr="005F335F">
        <w:rPr>
          <w:sz w:val="28"/>
          <w:szCs w:val="28"/>
        </w:rPr>
        <w:t xml:space="preserve">Mix and </w:t>
      </w:r>
      <w:proofErr w:type="spellStart"/>
      <w:r w:rsidRPr="005F335F">
        <w:rPr>
          <w:sz w:val="28"/>
          <w:szCs w:val="28"/>
        </w:rPr>
        <w:t>incubate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at</w:t>
      </w:r>
      <w:proofErr w:type="spellEnd"/>
      <w:r w:rsidRPr="005F335F">
        <w:rPr>
          <w:sz w:val="28"/>
          <w:szCs w:val="28"/>
        </w:rPr>
        <w:t xml:space="preserve"> 37 ° C </w:t>
      </w:r>
      <w:proofErr w:type="spellStart"/>
      <w:r w:rsidRPr="005F335F">
        <w:rPr>
          <w:sz w:val="28"/>
          <w:szCs w:val="28"/>
        </w:rPr>
        <w:t>for</w:t>
      </w:r>
      <w:proofErr w:type="spellEnd"/>
      <w:r w:rsidRPr="005F335F">
        <w:rPr>
          <w:sz w:val="28"/>
          <w:szCs w:val="28"/>
        </w:rPr>
        <w:t xml:space="preserve"> 10 </w:t>
      </w:r>
      <w:proofErr w:type="spellStart"/>
      <w:r w:rsidRPr="005F335F">
        <w:rPr>
          <w:sz w:val="28"/>
          <w:szCs w:val="28"/>
        </w:rPr>
        <w:t>minutes</w:t>
      </w:r>
      <w:proofErr w:type="spellEnd"/>
    </w:p>
    <w:p w14:paraId="201284BF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proofErr w:type="spellStart"/>
      <w:r w:rsidRPr="005F335F">
        <w:rPr>
          <w:sz w:val="28"/>
          <w:szCs w:val="28"/>
        </w:rPr>
        <w:t>Reagent</w:t>
      </w:r>
      <w:proofErr w:type="spellEnd"/>
      <w:r w:rsidRPr="005F335F">
        <w:rPr>
          <w:sz w:val="28"/>
          <w:szCs w:val="28"/>
        </w:rPr>
        <w:t xml:space="preserve"> 2 </w:t>
      </w:r>
      <w:proofErr w:type="spellStart"/>
      <w:r w:rsidRPr="005F335F">
        <w:rPr>
          <w:sz w:val="28"/>
          <w:szCs w:val="28"/>
        </w:rPr>
        <w:t>is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added</w:t>
      </w:r>
      <w:proofErr w:type="spellEnd"/>
      <w:r w:rsidRPr="005F335F">
        <w:rPr>
          <w:sz w:val="28"/>
          <w:szCs w:val="28"/>
        </w:rPr>
        <w:t xml:space="preserve"> in </w:t>
      </w:r>
      <w:proofErr w:type="spellStart"/>
      <w:r w:rsidRPr="005F335F">
        <w:rPr>
          <w:sz w:val="28"/>
          <w:szCs w:val="28"/>
        </w:rPr>
        <w:t>an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amount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of</w:t>
      </w:r>
      <w:proofErr w:type="spellEnd"/>
      <w:r w:rsidRPr="005F335F">
        <w:rPr>
          <w:sz w:val="28"/>
          <w:szCs w:val="28"/>
        </w:rPr>
        <w:t xml:space="preserve"> 10µl</w:t>
      </w:r>
    </w:p>
    <w:p w14:paraId="017B5EEB" w14:textId="77777777" w:rsidR="005F335F" w:rsidRPr="005F335F" w:rsidRDefault="005F335F" w:rsidP="005F335F">
      <w:pPr>
        <w:spacing w:after="0" w:line="240" w:lineRule="auto"/>
        <w:rPr>
          <w:sz w:val="28"/>
          <w:szCs w:val="28"/>
        </w:rPr>
      </w:pPr>
    </w:p>
    <w:p w14:paraId="74F51471" w14:textId="7B9249AC" w:rsidR="005F335F" w:rsidRPr="005F335F" w:rsidRDefault="005F335F" w:rsidP="005F335F">
      <w:pPr>
        <w:spacing w:after="0" w:line="240" w:lineRule="auto"/>
        <w:rPr>
          <w:sz w:val="28"/>
          <w:szCs w:val="28"/>
        </w:rPr>
      </w:pPr>
      <w:r w:rsidRPr="005F335F">
        <w:rPr>
          <w:sz w:val="28"/>
          <w:szCs w:val="28"/>
        </w:rPr>
        <w:t xml:space="preserve">Mix, </w:t>
      </w:r>
      <w:proofErr w:type="spellStart"/>
      <w:r w:rsidRPr="005F335F">
        <w:rPr>
          <w:sz w:val="28"/>
          <w:szCs w:val="28"/>
        </w:rPr>
        <w:t>incubate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for</w:t>
      </w:r>
      <w:proofErr w:type="spellEnd"/>
      <w:r w:rsidRPr="005F335F">
        <w:rPr>
          <w:sz w:val="28"/>
          <w:szCs w:val="28"/>
        </w:rPr>
        <w:t xml:space="preserve"> 2 </w:t>
      </w:r>
      <w:proofErr w:type="spellStart"/>
      <w:r w:rsidRPr="005F335F">
        <w:rPr>
          <w:sz w:val="28"/>
          <w:szCs w:val="28"/>
        </w:rPr>
        <w:t>minutes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at</w:t>
      </w:r>
      <w:proofErr w:type="spellEnd"/>
      <w:r w:rsidRPr="005F335F">
        <w:rPr>
          <w:sz w:val="28"/>
          <w:szCs w:val="28"/>
        </w:rPr>
        <w:t xml:space="preserve"> 37 ° C, </w:t>
      </w:r>
      <w:proofErr w:type="spellStart"/>
      <w:r w:rsidRPr="005F335F">
        <w:rPr>
          <w:sz w:val="28"/>
          <w:szCs w:val="28"/>
        </w:rPr>
        <w:t>measure</w:t>
      </w:r>
      <w:proofErr w:type="spellEnd"/>
      <w:r w:rsidRPr="005F335F">
        <w:rPr>
          <w:sz w:val="28"/>
          <w:szCs w:val="28"/>
        </w:rPr>
        <w:t xml:space="preserve"> absorbance </w:t>
      </w:r>
      <w:proofErr w:type="spellStart"/>
      <w:r w:rsidRPr="005F335F">
        <w:rPr>
          <w:sz w:val="28"/>
          <w:szCs w:val="28"/>
        </w:rPr>
        <w:t>at</w:t>
      </w:r>
      <w:proofErr w:type="spellEnd"/>
      <w:r w:rsidRPr="005F335F">
        <w:rPr>
          <w:sz w:val="28"/>
          <w:szCs w:val="28"/>
        </w:rPr>
        <w:t xml:space="preserve"> 1 </w:t>
      </w:r>
      <w:proofErr w:type="spellStart"/>
      <w:r w:rsidRPr="005F335F">
        <w:rPr>
          <w:sz w:val="28"/>
          <w:szCs w:val="28"/>
        </w:rPr>
        <w:t>minute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intervals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for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at</w:t>
      </w:r>
      <w:proofErr w:type="spellEnd"/>
      <w:r w:rsidRPr="005F335F">
        <w:rPr>
          <w:sz w:val="28"/>
          <w:szCs w:val="28"/>
        </w:rPr>
        <w:t xml:space="preserve"> least 3 </w:t>
      </w:r>
      <w:proofErr w:type="spellStart"/>
      <w:r w:rsidRPr="005F335F">
        <w:rPr>
          <w:sz w:val="28"/>
          <w:szCs w:val="28"/>
        </w:rPr>
        <w:t>minutes</w:t>
      </w:r>
      <w:proofErr w:type="spellEnd"/>
      <w:r w:rsidRPr="005F335F">
        <w:rPr>
          <w:sz w:val="28"/>
          <w:szCs w:val="28"/>
        </w:rPr>
        <w:t xml:space="preserve">. </w:t>
      </w:r>
      <w:proofErr w:type="spellStart"/>
      <w:r w:rsidRPr="005F335F">
        <w:rPr>
          <w:sz w:val="28"/>
          <w:szCs w:val="28"/>
        </w:rPr>
        <w:t>Calculate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the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average</w:t>
      </w:r>
      <w:proofErr w:type="spellEnd"/>
      <w:r w:rsidRPr="005F335F">
        <w:rPr>
          <w:sz w:val="28"/>
          <w:szCs w:val="28"/>
        </w:rPr>
        <w:t xml:space="preserve"> </w:t>
      </w:r>
      <w:proofErr w:type="spellStart"/>
      <w:r w:rsidRPr="005F335F">
        <w:rPr>
          <w:sz w:val="28"/>
          <w:szCs w:val="28"/>
        </w:rPr>
        <w:t>change</w:t>
      </w:r>
      <w:proofErr w:type="spellEnd"/>
      <w:r w:rsidRPr="005F335F">
        <w:rPr>
          <w:sz w:val="28"/>
          <w:szCs w:val="28"/>
        </w:rPr>
        <w:t xml:space="preserve"> in absorbance </w:t>
      </w:r>
      <w:proofErr w:type="spellStart"/>
      <w:r w:rsidRPr="005F335F">
        <w:rPr>
          <w:sz w:val="28"/>
          <w:szCs w:val="28"/>
        </w:rPr>
        <w:t>over</w:t>
      </w:r>
      <w:proofErr w:type="spellEnd"/>
      <w:r w:rsidRPr="005F335F">
        <w:rPr>
          <w:sz w:val="28"/>
          <w:szCs w:val="28"/>
        </w:rPr>
        <w:t xml:space="preserve"> 1 min (</w:t>
      </w:r>
      <w:proofErr w:type="spellStart"/>
      <w:r w:rsidR="008D01F3">
        <w:rPr>
          <w:rFonts w:cstheme="minorHAnsi"/>
          <w:sz w:val="28"/>
          <w:szCs w:val="28"/>
        </w:rPr>
        <w:t>δ</w:t>
      </w:r>
      <w:r w:rsidRPr="005F335F">
        <w:rPr>
          <w:sz w:val="28"/>
          <w:szCs w:val="28"/>
        </w:rPr>
        <w:t>A</w:t>
      </w:r>
      <w:proofErr w:type="spellEnd"/>
      <w:r w:rsidRPr="005F335F">
        <w:rPr>
          <w:sz w:val="28"/>
          <w:szCs w:val="28"/>
        </w:rPr>
        <w:t>).</w:t>
      </w:r>
    </w:p>
    <w:p w14:paraId="791E204B" w14:textId="3408C2B8" w:rsidR="005F335F" w:rsidRPr="005F335F" w:rsidRDefault="008D01F3" w:rsidP="005F335F">
      <w:pPr>
        <w:spacing w:after="0" w:line="240" w:lineRule="auto"/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δ</w:t>
      </w:r>
      <w:r w:rsidR="005F335F" w:rsidRPr="005F335F">
        <w:rPr>
          <w:sz w:val="28"/>
          <w:szCs w:val="28"/>
        </w:rPr>
        <w:t>A</w:t>
      </w:r>
      <w:proofErr w:type="spellEnd"/>
      <w:r w:rsidR="005F335F" w:rsidRPr="005F335F">
        <w:rPr>
          <w:sz w:val="28"/>
          <w:szCs w:val="28"/>
        </w:rPr>
        <w:t xml:space="preserve"> = </w:t>
      </w:r>
      <w:proofErr w:type="spellStart"/>
      <w:r w:rsidR="005F335F" w:rsidRPr="005F335F">
        <w:rPr>
          <w:sz w:val="28"/>
          <w:szCs w:val="28"/>
        </w:rPr>
        <w:t>average</w:t>
      </w:r>
      <w:proofErr w:type="spellEnd"/>
      <w:r w:rsidR="005F335F" w:rsidRPr="005F335F">
        <w:rPr>
          <w:sz w:val="28"/>
          <w:szCs w:val="28"/>
        </w:rPr>
        <w:t xml:space="preserve"> (A1 + A2 + A3)</w:t>
      </w:r>
    </w:p>
    <w:sectPr w:rsidR="005F335F" w:rsidRPr="005F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5F"/>
    <w:rsid w:val="00043E89"/>
    <w:rsid w:val="0008582F"/>
    <w:rsid w:val="00572211"/>
    <w:rsid w:val="005F335F"/>
    <w:rsid w:val="00674463"/>
    <w:rsid w:val="008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04CDBB"/>
  <w15:chartTrackingRefBased/>
  <w15:docId w15:val="{9A4339A6-0A85-40F5-A751-F77EE5CE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4</cp:revision>
  <cp:lastPrinted>2022-02-07T12:37:00Z</cp:lastPrinted>
  <dcterms:created xsi:type="dcterms:W3CDTF">2022-02-07T12:32:00Z</dcterms:created>
  <dcterms:modified xsi:type="dcterms:W3CDTF">2023-01-06T17:45:00Z</dcterms:modified>
</cp:coreProperties>
</file>