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A5" w:rsidRPr="00BF15CB" w:rsidRDefault="00AD3F9E" w:rsidP="0060589E">
      <w:pPr>
        <w:tabs>
          <w:tab w:val="right" w:pos="9072"/>
        </w:tabs>
        <w:rPr>
          <w:rFonts w:cs="Calibri"/>
          <w:b/>
          <w:i/>
          <w:sz w:val="24"/>
          <w:szCs w:val="24"/>
        </w:rPr>
      </w:pPr>
      <w:proofErr w:type="spellStart"/>
      <w:r w:rsidRPr="00BF15CB">
        <w:rPr>
          <w:rFonts w:cs="Calibri"/>
          <w:b/>
          <w:i/>
          <w:sz w:val="24"/>
          <w:szCs w:val="24"/>
        </w:rPr>
        <w:t>Potentilla</w:t>
      </w:r>
      <w:proofErr w:type="spellEnd"/>
      <w:r w:rsidRPr="00BF15CB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="003B1437">
        <w:rPr>
          <w:rFonts w:cs="Calibri"/>
          <w:b/>
          <w:i/>
          <w:sz w:val="24"/>
          <w:szCs w:val="24"/>
        </w:rPr>
        <w:t>argentea</w:t>
      </w:r>
      <w:proofErr w:type="spellEnd"/>
      <w:r w:rsidR="00B61BA5" w:rsidRPr="00BF15CB">
        <w:rPr>
          <w:rFonts w:cs="Calibri"/>
          <w:b/>
          <w:i/>
          <w:sz w:val="24"/>
          <w:szCs w:val="24"/>
        </w:rPr>
        <w:t xml:space="preserve">, </w:t>
      </w:r>
      <w:r w:rsidRPr="00BF15CB">
        <w:rPr>
          <w:rFonts w:cs="Calibri"/>
          <w:b/>
          <w:sz w:val="24"/>
          <w:szCs w:val="24"/>
        </w:rPr>
        <w:t xml:space="preserve">mochna </w:t>
      </w:r>
      <w:r w:rsidR="003B1437">
        <w:rPr>
          <w:rFonts w:cs="Calibri"/>
          <w:b/>
          <w:sz w:val="24"/>
          <w:szCs w:val="24"/>
        </w:rPr>
        <w:t>stříbřitá</w:t>
      </w:r>
      <w:r w:rsidR="0060589E">
        <w:rPr>
          <w:rFonts w:cs="Calibri"/>
          <w:b/>
          <w:sz w:val="24"/>
          <w:szCs w:val="24"/>
        </w:rPr>
        <w:tab/>
      </w:r>
      <w:proofErr w:type="spellStart"/>
      <w:r w:rsidR="00C61BAC">
        <w:rPr>
          <w:rFonts w:cs="Calibri"/>
          <w:b/>
          <w:sz w:val="24"/>
          <w:szCs w:val="24"/>
        </w:rPr>
        <w:t>Rosaceae</w:t>
      </w:r>
      <w:proofErr w:type="spellEnd"/>
    </w:p>
    <w:p w:rsidR="00B61BA5" w:rsidRPr="00BF15CB" w:rsidRDefault="003B1437" w:rsidP="003B143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Vytrvalá bylina</w:t>
      </w:r>
      <w:r w:rsidR="00B61BA5" w:rsidRPr="00BF15CB">
        <w:rPr>
          <w:rFonts w:cs="Calibri"/>
          <w:sz w:val="24"/>
          <w:szCs w:val="24"/>
        </w:rPr>
        <w:t xml:space="preserve">. Listy </w:t>
      </w:r>
      <w:r w:rsidR="00AD3F9E" w:rsidRPr="00BF15CB">
        <w:rPr>
          <w:rFonts w:cs="Calibri"/>
          <w:sz w:val="24"/>
          <w:szCs w:val="24"/>
        </w:rPr>
        <w:t xml:space="preserve">střídavé, </w:t>
      </w:r>
      <w:r>
        <w:rPr>
          <w:rFonts w:cs="Calibri"/>
          <w:b/>
          <w:sz w:val="24"/>
          <w:szCs w:val="24"/>
        </w:rPr>
        <w:t>pětičetné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s</w:t>
      </w:r>
      <w:r>
        <w:rPr>
          <w:rFonts w:cs="Calibri"/>
          <w:b/>
          <w:sz w:val="24"/>
          <w:szCs w:val="24"/>
        </w:rPr>
        <w:t> </w:t>
      </w:r>
      <w:r w:rsidR="00B61BA5" w:rsidRPr="00BF15CB">
        <w:rPr>
          <w:rFonts w:cs="Calibri"/>
          <w:b/>
          <w:sz w:val="24"/>
          <w:szCs w:val="24"/>
        </w:rPr>
        <w:t>palisty</w:t>
      </w:r>
      <w:r>
        <w:rPr>
          <w:rFonts w:cs="Calibri"/>
          <w:sz w:val="24"/>
          <w:szCs w:val="24"/>
        </w:rPr>
        <w:t>, ze spodní strany stříbřitě chlupaté.</w:t>
      </w:r>
      <w:r w:rsidR="00B61BA5" w:rsidRPr="00BF15CB">
        <w:rPr>
          <w:rFonts w:cs="Calibri"/>
          <w:sz w:val="24"/>
          <w:szCs w:val="24"/>
        </w:rPr>
        <w:t xml:space="preserve"> Květy aktinomorfní, pětičetné. </w:t>
      </w:r>
      <w:r w:rsidR="00B61BA5" w:rsidRPr="00BF15CB">
        <w:rPr>
          <w:rFonts w:cs="Calibri"/>
          <w:b/>
          <w:sz w:val="24"/>
          <w:szCs w:val="24"/>
        </w:rPr>
        <w:t>Češule</w:t>
      </w:r>
      <w:r w:rsidR="00B61BA5" w:rsidRPr="00BF15CB">
        <w:rPr>
          <w:rFonts w:cs="Calibri"/>
          <w:sz w:val="24"/>
          <w:szCs w:val="24"/>
        </w:rPr>
        <w:t xml:space="preserve"> (= </w:t>
      </w:r>
      <w:r w:rsidR="00B61BA5" w:rsidRPr="00BF15CB">
        <w:rPr>
          <w:rFonts w:cs="Calibri"/>
          <w:color w:val="222222"/>
          <w:sz w:val="24"/>
          <w:szCs w:val="24"/>
          <w:shd w:val="clear" w:color="auto" w:fill="FFFFFF"/>
        </w:rPr>
        <w:t>miskovitě rozšířené květní lůžko srostlé s dolními částmi květních obalů)</w:t>
      </w:r>
      <w:r w:rsidR="00B61BA5" w:rsidRPr="00BF15CB">
        <w:rPr>
          <w:rFonts w:cs="Calibri"/>
          <w:sz w:val="24"/>
          <w:szCs w:val="24"/>
        </w:rPr>
        <w:t xml:space="preserve"> široce nálevkovitá, </w:t>
      </w:r>
      <w:r w:rsidR="00B61BA5" w:rsidRPr="00BF15CB">
        <w:rPr>
          <w:rFonts w:cs="Calibri"/>
          <w:b/>
          <w:sz w:val="24"/>
          <w:szCs w:val="24"/>
        </w:rPr>
        <w:t>kalich</w:t>
      </w:r>
      <w:r w:rsidR="00B61BA5" w:rsidRPr="00BF15CB">
        <w:rPr>
          <w:rFonts w:cs="Calibri"/>
          <w:sz w:val="24"/>
          <w:szCs w:val="24"/>
        </w:rPr>
        <w:t xml:space="preserve"> </w:t>
      </w:r>
      <w:r w:rsidR="00B61BA5" w:rsidRPr="00BF15CB">
        <w:rPr>
          <w:rFonts w:cs="Calibri"/>
          <w:b/>
          <w:sz w:val="24"/>
          <w:szCs w:val="24"/>
        </w:rPr>
        <w:t>pětičetný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kalíšek</w:t>
      </w:r>
      <w:r w:rsidR="00B61BA5" w:rsidRPr="00BF15CB">
        <w:rPr>
          <w:rFonts w:cs="Calibri"/>
          <w:sz w:val="24"/>
          <w:szCs w:val="24"/>
        </w:rPr>
        <w:t xml:space="preserve"> vyvinut. </w:t>
      </w:r>
      <w:r w:rsidR="00B61BA5" w:rsidRPr="00BF15CB">
        <w:rPr>
          <w:rFonts w:cs="Calibri"/>
          <w:b/>
          <w:sz w:val="24"/>
          <w:szCs w:val="24"/>
        </w:rPr>
        <w:t>Korunních lístků 5</w:t>
      </w:r>
      <w:r w:rsidR="00B61BA5" w:rsidRPr="00BF15CB">
        <w:rPr>
          <w:rFonts w:cs="Calibri"/>
          <w:sz w:val="24"/>
          <w:szCs w:val="24"/>
        </w:rPr>
        <w:t>, volné</w:t>
      </w:r>
      <w:r w:rsidR="009E7FE5" w:rsidRPr="00BF15CB">
        <w:rPr>
          <w:rFonts w:cs="Calibri"/>
          <w:sz w:val="24"/>
          <w:szCs w:val="24"/>
        </w:rPr>
        <w:t>, žluté barvy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>tyčinek mnoho</w:t>
      </w:r>
      <w:r w:rsidR="00B61BA5" w:rsidRPr="00BF15CB">
        <w:rPr>
          <w:rFonts w:cs="Calibri"/>
          <w:sz w:val="24"/>
          <w:szCs w:val="24"/>
        </w:rPr>
        <w:t xml:space="preserve">, </w:t>
      </w:r>
      <w:r w:rsidR="00B61BA5" w:rsidRPr="00BF15CB">
        <w:rPr>
          <w:rFonts w:cs="Calibri"/>
          <w:b/>
          <w:sz w:val="24"/>
          <w:szCs w:val="24"/>
        </w:rPr>
        <w:t xml:space="preserve">gyneceum </w:t>
      </w:r>
      <w:proofErr w:type="spellStart"/>
      <w:r w:rsidR="00B61BA5" w:rsidRPr="00BF15CB">
        <w:rPr>
          <w:rFonts w:cs="Calibri"/>
          <w:b/>
          <w:sz w:val="24"/>
          <w:szCs w:val="24"/>
        </w:rPr>
        <w:t>apokarpní</w:t>
      </w:r>
      <w:proofErr w:type="spellEnd"/>
      <w:r w:rsidR="00B61BA5" w:rsidRPr="00BF15CB">
        <w:rPr>
          <w:rFonts w:cs="Calibri"/>
          <w:b/>
          <w:sz w:val="24"/>
          <w:szCs w:val="24"/>
        </w:rPr>
        <w:t xml:space="preserve">, </w:t>
      </w:r>
      <w:r w:rsidR="00AD3F9E" w:rsidRPr="00BF15CB">
        <w:rPr>
          <w:rFonts w:cs="Calibri"/>
          <w:sz w:val="24"/>
          <w:szCs w:val="24"/>
        </w:rPr>
        <w:t>plodem je souplodí</w:t>
      </w:r>
      <w:r w:rsidR="00B61BA5" w:rsidRPr="00BF15CB">
        <w:rPr>
          <w:rFonts w:cs="Calibri"/>
          <w:sz w:val="24"/>
          <w:szCs w:val="24"/>
        </w:rPr>
        <w:t xml:space="preserve"> </w:t>
      </w:r>
      <w:r w:rsidR="00B61BA5" w:rsidRPr="00BF15CB">
        <w:rPr>
          <w:rFonts w:cs="Calibri"/>
          <w:b/>
          <w:sz w:val="24"/>
          <w:szCs w:val="24"/>
        </w:rPr>
        <w:t>naž</w:t>
      </w:r>
      <w:r w:rsidR="00AD3F9E" w:rsidRPr="00BF15CB">
        <w:rPr>
          <w:rFonts w:cs="Calibri"/>
          <w:b/>
          <w:sz w:val="24"/>
          <w:szCs w:val="24"/>
        </w:rPr>
        <w:t>ek</w:t>
      </w:r>
      <w:r w:rsidR="00AD3F9E" w:rsidRPr="00BF15CB">
        <w:rPr>
          <w:rFonts w:cs="Calibri"/>
          <w:sz w:val="24"/>
          <w:szCs w:val="24"/>
        </w:rPr>
        <w:t>.</w:t>
      </w:r>
    </w:p>
    <w:p w:rsidR="00B61BA5" w:rsidRPr="00BF15CB" w:rsidRDefault="00B61BA5" w:rsidP="00B61BA5">
      <w:pPr>
        <w:rPr>
          <w:rFonts w:cs="Calibri"/>
          <w:sz w:val="20"/>
          <w:szCs w:val="20"/>
        </w:rPr>
      </w:pPr>
    </w:p>
    <w:p w:rsidR="00B61BA5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</w:t>
      </w:r>
      <w:r w:rsidR="00B61BA5" w:rsidRPr="00911C0E">
        <w:rPr>
          <w:rFonts w:cs="Calibri"/>
          <w:sz w:val="20"/>
          <w:szCs w:val="20"/>
        </w:rPr>
        <w:t xml:space="preserve">Nakreslete celkový habitus rostliny a květy ve </w:t>
      </w:r>
      <w:r w:rsidR="00C13B6D" w:rsidRPr="00911C0E">
        <w:rPr>
          <w:rFonts w:cs="Calibri"/>
          <w:sz w:val="20"/>
          <w:szCs w:val="20"/>
        </w:rPr>
        <w:t>vrcholících</w:t>
      </w:r>
      <w:r w:rsidR="00B61BA5" w:rsidRPr="00911C0E">
        <w:rPr>
          <w:rFonts w:cs="Calibri"/>
          <w:sz w:val="20"/>
          <w:szCs w:val="20"/>
        </w:rPr>
        <w:t>.</w:t>
      </w:r>
    </w:p>
    <w:p w:rsidR="00B61BA5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N</w:t>
      </w:r>
      <w:r w:rsidR="00B61BA5" w:rsidRPr="00911C0E">
        <w:rPr>
          <w:rFonts w:cs="Calibri"/>
          <w:sz w:val="20"/>
          <w:szCs w:val="20"/>
        </w:rPr>
        <w:t>akreslete detail květu ze spodní strany, vyznačte pětizubý kalich a kalíšek a volné korunní lístky.</w:t>
      </w:r>
    </w:p>
    <w:p w:rsidR="00B61BA5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3. </w:t>
      </w:r>
      <w:r w:rsidR="00B61BA5" w:rsidRPr="00911C0E">
        <w:rPr>
          <w:rFonts w:cs="Calibri"/>
          <w:sz w:val="20"/>
          <w:szCs w:val="20"/>
        </w:rPr>
        <w:t>Zakreslete podélný řez květem, vyznačte češuli, kališní a korunní lístky, tyčinky a gyneceum.</w:t>
      </w:r>
    </w:p>
    <w:p w:rsidR="0043121B" w:rsidRDefault="0043121B"/>
    <w:p w:rsidR="00BF15CB" w:rsidRDefault="00BF15CB"/>
    <w:p w:rsidR="00BF15CB" w:rsidRPr="00BF15CB" w:rsidRDefault="00BF15CB"/>
    <w:p w:rsidR="0007309E" w:rsidRDefault="0007309E" w:rsidP="0007309E">
      <w:pPr>
        <w:rPr>
          <w:rFonts w:cs="Arial"/>
          <w:b/>
          <w:sz w:val="24"/>
          <w:szCs w:val="24"/>
        </w:rPr>
      </w:pPr>
    </w:p>
    <w:p w:rsidR="0060589E" w:rsidRPr="001F6D5B" w:rsidRDefault="00D877A6" w:rsidP="0060589E">
      <w:pPr>
        <w:tabs>
          <w:tab w:val="right" w:pos="9072"/>
        </w:tabs>
        <w:rPr>
          <w:b/>
        </w:rPr>
      </w:pPr>
      <w:proofErr w:type="spellStart"/>
      <w:r>
        <w:rPr>
          <w:b/>
          <w:i/>
        </w:rPr>
        <w:t>Borago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officinalis</w:t>
      </w:r>
      <w:proofErr w:type="spellEnd"/>
      <w:r w:rsidR="0060589E" w:rsidRPr="001F6D5B">
        <w:rPr>
          <w:b/>
        </w:rPr>
        <w:t xml:space="preserve">, </w:t>
      </w:r>
      <w:r>
        <w:rPr>
          <w:b/>
        </w:rPr>
        <w:t>brutnák lékařský</w:t>
      </w:r>
      <w:r w:rsidR="0060589E">
        <w:rPr>
          <w:b/>
        </w:rPr>
        <w:tab/>
      </w:r>
      <w:proofErr w:type="spellStart"/>
      <w:r w:rsidR="0060589E" w:rsidRPr="00AC1891">
        <w:rPr>
          <w:b/>
        </w:rPr>
        <w:t>Boraginaceae</w:t>
      </w:r>
      <w:proofErr w:type="spellEnd"/>
    </w:p>
    <w:p w:rsidR="0060589E" w:rsidRPr="001F6D5B" w:rsidRDefault="00D877A6" w:rsidP="00AF0866">
      <w:pPr>
        <w:jc w:val="both"/>
      </w:pPr>
      <w:r>
        <w:t>Jednoletá bylina</w:t>
      </w:r>
      <w:r w:rsidR="00AF0866">
        <w:t xml:space="preserve"> hustě oděná jednoduchými </w:t>
      </w:r>
      <w:proofErr w:type="spellStart"/>
      <w:r w:rsidR="00AF0866">
        <w:t>trichomy</w:t>
      </w:r>
      <w:proofErr w:type="spellEnd"/>
      <w:r w:rsidR="00AF0866">
        <w:t xml:space="preserve">. </w:t>
      </w:r>
      <w:r w:rsidR="00AF0866" w:rsidRPr="00AF0866">
        <w:rPr>
          <w:b/>
        </w:rPr>
        <w:t>L</w:t>
      </w:r>
      <w:r w:rsidR="00AF0866" w:rsidRPr="00AF0866">
        <w:rPr>
          <w:b/>
        </w:rPr>
        <w:t>isty</w:t>
      </w:r>
      <w:r w:rsidR="00AF0866">
        <w:t xml:space="preserve"> jsou </w:t>
      </w:r>
      <w:r w:rsidR="00AF0866" w:rsidRPr="00AF0866">
        <w:rPr>
          <w:b/>
        </w:rPr>
        <w:t>střídavé</w:t>
      </w:r>
      <w:r w:rsidR="00AF0866">
        <w:t>, kopinaté</w:t>
      </w:r>
      <w:r w:rsidR="00AF0866">
        <w:t xml:space="preserve"> se zvlněným okrajem, přízemní řapíkaté, lodyžní přisedlé</w:t>
      </w:r>
      <w:r w:rsidR="0060589E" w:rsidRPr="001F6D5B">
        <w:t xml:space="preserve">. Květy jsou uspořádány ve </w:t>
      </w:r>
      <w:r w:rsidR="0060589E" w:rsidRPr="001F6D5B">
        <w:rPr>
          <w:b/>
        </w:rPr>
        <w:t>vijanech</w:t>
      </w:r>
      <w:r w:rsidR="0060589E" w:rsidRPr="001F6D5B">
        <w:t xml:space="preserve">. </w:t>
      </w:r>
      <w:r w:rsidR="0060589E" w:rsidRPr="001F6D5B">
        <w:rPr>
          <w:b/>
        </w:rPr>
        <w:t>Květy</w:t>
      </w:r>
      <w:r w:rsidR="0060589E" w:rsidRPr="001F6D5B">
        <w:t xml:space="preserve"> jsou </w:t>
      </w:r>
      <w:r w:rsidR="0060589E" w:rsidRPr="001F6D5B">
        <w:rPr>
          <w:b/>
        </w:rPr>
        <w:t xml:space="preserve">pětičetné, </w:t>
      </w:r>
      <w:r w:rsidR="0060589E" w:rsidRPr="001F6D5B">
        <w:t xml:space="preserve">kališní i korunní lístky srostlé. </w:t>
      </w:r>
      <w:r w:rsidR="0060589E" w:rsidRPr="001F6D5B">
        <w:rPr>
          <w:b/>
        </w:rPr>
        <w:t>Koruna</w:t>
      </w:r>
      <w:r w:rsidR="0060589E" w:rsidRPr="001F6D5B">
        <w:t xml:space="preserve"> je </w:t>
      </w:r>
      <w:r w:rsidR="00AF0866">
        <w:rPr>
          <w:b/>
        </w:rPr>
        <w:t>kolovitá</w:t>
      </w:r>
      <w:r w:rsidR="0060589E" w:rsidRPr="001F6D5B">
        <w:t xml:space="preserve">. </w:t>
      </w:r>
      <w:r w:rsidR="0060589E" w:rsidRPr="001F6D5B">
        <w:rPr>
          <w:b/>
        </w:rPr>
        <w:t>Nitky tyčinek přirůstají</w:t>
      </w:r>
      <w:r w:rsidR="0060589E" w:rsidRPr="001F6D5B">
        <w:t xml:space="preserve"> ke korunní trubce. Čnělka přímá, blizna drobná, hlavatá. Semeník svrchní. Plodem jsou </w:t>
      </w:r>
      <w:r w:rsidR="0060589E" w:rsidRPr="00AF0866">
        <w:rPr>
          <w:b/>
        </w:rPr>
        <w:t>tvrdky</w:t>
      </w:r>
      <w:r w:rsidR="0060589E" w:rsidRPr="001F6D5B">
        <w:t>.</w:t>
      </w:r>
    </w:p>
    <w:p w:rsidR="0060589E" w:rsidRPr="005920C6" w:rsidRDefault="0060589E" w:rsidP="0060589E">
      <w:pPr>
        <w:rPr>
          <w:sz w:val="16"/>
          <w:szCs w:val="16"/>
        </w:rPr>
      </w:pPr>
    </w:p>
    <w:p w:rsidR="0060589E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 w:rsidRPr="00911C0E">
        <w:rPr>
          <w:rFonts w:cs="Calibri"/>
          <w:sz w:val="20"/>
          <w:szCs w:val="20"/>
        </w:rPr>
        <w:t>4</w:t>
      </w:r>
      <w:r w:rsidR="0060589E" w:rsidRPr="00911C0E">
        <w:rPr>
          <w:rFonts w:cs="Calibri"/>
          <w:sz w:val="20"/>
          <w:szCs w:val="20"/>
        </w:rPr>
        <w:t>. Nakreslete celkový habitus rostliny s vijany květů.</w:t>
      </w:r>
    </w:p>
    <w:p w:rsidR="0060589E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 w:rsidRPr="00911C0E">
        <w:rPr>
          <w:rFonts w:cs="Calibri"/>
          <w:sz w:val="20"/>
          <w:szCs w:val="20"/>
        </w:rPr>
        <w:t>5</w:t>
      </w:r>
      <w:r w:rsidR="0060589E" w:rsidRPr="00911C0E">
        <w:rPr>
          <w:rFonts w:cs="Calibri"/>
          <w:sz w:val="20"/>
          <w:szCs w:val="20"/>
        </w:rPr>
        <w:t xml:space="preserve">. V preparačním mikroskopu pozorujte květ a nakreslete, vyznačte kalich a korunu. </w:t>
      </w:r>
      <w:r w:rsidR="00AF0866" w:rsidRPr="00911C0E">
        <w:rPr>
          <w:rFonts w:cs="Calibri"/>
          <w:sz w:val="20"/>
          <w:szCs w:val="20"/>
        </w:rPr>
        <w:t>Vyznačte</w:t>
      </w:r>
      <w:r w:rsidR="0060589E" w:rsidRPr="00911C0E">
        <w:rPr>
          <w:rFonts w:cs="Calibri"/>
          <w:sz w:val="20"/>
          <w:szCs w:val="20"/>
        </w:rPr>
        <w:t xml:space="preserve">, </w:t>
      </w:r>
      <w:r w:rsidR="00AF0866" w:rsidRPr="00911C0E">
        <w:rPr>
          <w:rFonts w:cs="Calibri"/>
          <w:sz w:val="20"/>
          <w:szCs w:val="20"/>
        </w:rPr>
        <w:t>kolovitou</w:t>
      </w:r>
      <w:r w:rsidRPr="00911C0E">
        <w:rPr>
          <w:rFonts w:cs="Calibri"/>
          <w:sz w:val="20"/>
          <w:szCs w:val="20"/>
        </w:rPr>
        <w:t xml:space="preserve"> </w:t>
      </w:r>
      <w:r w:rsidR="00AF0866" w:rsidRPr="00911C0E">
        <w:rPr>
          <w:rFonts w:cs="Calibri"/>
          <w:sz w:val="20"/>
          <w:szCs w:val="20"/>
        </w:rPr>
        <w:t xml:space="preserve">korunu, </w:t>
      </w:r>
      <w:r w:rsidR="0060589E" w:rsidRPr="00911C0E">
        <w:rPr>
          <w:rFonts w:cs="Calibri"/>
          <w:sz w:val="20"/>
          <w:szCs w:val="20"/>
        </w:rPr>
        <w:t xml:space="preserve">korunní </w:t>
      </w:r>
      <w:r w:rsidR="00AF0866" w:rsidRPr="00911C0E">
        <w:rPr>
          <w:rFonts w:cs="Calibri"/>
          <w:sz w:val="20"/>
          <w:szCs w:val="20"/>
        </w:rPr>
        <w:t>cípy</w:t>
      </w:r>
      <w:r w:rsidR="0060589E" w:rsidRPr="00911C0E">
        <w:rPr>
          <w:rFonts w:cs="Calibri"/>
          <w:sz w:val="20"/>
          <w:szCs w:val="20"/>
        </w:rPr>
        <w:t xml:space="preserve"> a prašníky.</w:t>
      </w:r>
    </w:p>
    <w:p w:rsidR="0060589E" w:rsidRDefault="0060589E" w:rsidP="0007309E">
      <w:pPr>
        <w:rPr>
          <w:rFonts w:cs="Arial"/>
          <w:b/>
          <w:sz w:val="24"/>
          <w:szCs w:val="24"/>
        </w:rPr>
      </w:pPr>
    </w:p>
    <w:p w:rsidR="00911C0E" w:rsidRDefault="00911C0E" w:rsidP="0007309E">
      <w:pPr>
        <w:rPr>
          <w:rFonts w:cs="Arial"/>
          <w:b/>
          <w:sz w:val="24"/>
          <w:szCs w:val="24"/>
        </w:rPr>
      </w:pPr>
    </w:p>
    <w:p w:rsidR="00911C0E" w:rsidRDefault="00911C0E" w:rsidP="0060589E">
      <w:pPr>
        <w:tabs>
          <w:tab w:val="right" w:pos="9072"/>
        </w:tabs>
        <w:rPr>
          <w:rFonts w:cs="Arial"/>
          <w:b/>
          <w:sz w:val="24"/>
          <w:szCs w:val="24"/>
        </w:rPr>
      </w:pPr>
    </w:p>
    <w:p w:rsidR="00911C0E" w:rsidRDefault="00911C0E" w:rsidP="0060589E">
      <w:pPr>
        <w:tabs>
          <w:tab w:val="right" w:pos="9072"/>
        </w:tabs>
        <w:rPr>
          <w:rFonts w:cs="Arial"/>
          <w:b/>
          <w:sz w:val="24"/>
          <w:szCs w:val="24"/>
        </w:rPr>
      </w:pPr>
    </w:p>
    <w:p w:rsidR="0007309E" w:rsidRPr="00BF15CB" w:rsidRDefault="0007309E" w:rsidP="0060589E">
      <w:pPr>
        <w:tabs>
          <w:tab w:val="right" w:pos="9072"/>
        </w:tabs>
        <w:rPr>
          <w:rFonts w:cs="Arial"/>
          <w:b/>
          <w:sz w:val="24"/>
          <w:szCs w:val="24"/>
        </w:rPr>
      </w:pPr>
      <w:proofErr w:type="spellStart"/>
      <w:r w:rsidRPr="00BF15CB">
        <w:rPr>
          <w:rFonts w:cs="Arial"/>
          <w:b/>
          <w:i/>
          <w:sz w:val="24"/>
          <w:szCs w:val="24"/>
        </w:rPr>
        <w:t>Carex</w:t>
      </w:r>
      <w:proofErr w:type="spellEnd"/>
      <w:r w:rsidRPr="00BF15CB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BF15CB">
        <w:rPr>
          <w:rFonts w:cs="Arial"/>
          <w:b/>
          <w:i/>
          <w:sz w:val="24"/>
          <w:szCs w:val="24"/>
        </w:rPr>
        <w:t>grayi</w:t>
      </w:r>
      <w:proofErr w:type="spellEnd"/>
      <w:r w:rsidR="0060589E">
        <w:rPr>
          <w:rFonts w:cs="Arial"/>
          <w:b/>
          <w:sz w:val="24"/>
          <w:szCs w:val="24"/>
        </w:rPr>
        <w:t xml:space="preserve">, ostřice </w:t>
      </w:r>
      <w:proofErr w:type="spellStart"/>
      <w:r w:rsidR="0060589E">
        <w:rPr>
          <w:rFonts w:cs="Arial"/>
          <w:b/>
          <w:sz w:val="24"/>
          <w:szCs w:val="24"/>
        </w:rPr>
        <w:t>Grayova</w:t>
      </w:r>
      <w:proofErr w:type="spellEnd"/>
      <w:r w:rsidR="0060589E">
        <w:rPr>
          <w:rFonts w:cs="Arial"/>
          <w:b/>
          <w:sz w:val="24"/>
          <w:szCs w:val="24"/>
        </w:rPr>
        <w:tab/>
      </w:r>
      <w:proofErr w:type="spellStart"/>
      <w:r w:rsidRPr="00BF15CB">
        <w:rPr>
          <w:rFonts w:cs="Arial"/>
          <w:b/>
          <w:sz w:val="24"/>
          <w:szCs w:val="24"/>
        </w:rPr>
        <w:t>Cyperaceae</w:t>
      </w:r>
      <w:proofErr w:type="spellEnd"/>
    </w:p>
    <w:p w:rsidR="0007309E" w:rsidRPr="00BF15CB" w:rsidRDefault="0007309E" w:rsidP="003B1437">
      <w:pPr>
        <w:jc w:val="both"/>
        <w:rPr>
          <w:rFonts w:cs="Arial"/>
          <w:sz w:val="24"/>
          <w:szCs w:val="24"/>
        </w:rPr>
      </w:pPr>
      <w:r w:rsidRPr="00BF15CB">
        <w:rPr>
          <w:rFonts w:cs="Arial"/>
          <w:sz w:val="24"/>
          <w:szCs w:val="24"/>
        </w:rPr>
        <w:t>Vytrvalá trsnatá bylina s </w:t>
      </w:r>
      <w:r w:rsidRPr="00BF15CB">
        <w:rPr>
          <w:rFonts w:cs="Arial"/>
          <w:b/>
          <w:bCs/>
          <w:sz w:val="24"/>
          <w:szCs w:val="24"/>
        </w:rPr>
        <w:t>trojhrannými lodyhami</w:t>
      </w:r>
      <w:r w:rsidRPr="00BF15CB">
        <w:rPr>
          <w:rFonts w:cs="Arial"/>
          <w:sz w:val="24"/>
          <w:szCs w:val="24"/>
        </w:rPr>
        <w:t xml:space="preserve">. </w:t>
      </w:r>
      <w:r w:rsidRPr="00BF15CB">
        <w:rPr>
          <w:rFonts w:cs="Arial"/>
          <w:b/>
          <w:bCs/>
          <w:sz w:val="24"/>
          <w:szCs w:val="24"/>
        </w:rPr>
        <w:t xml:space="preserve">Listy pochvaté ve 3 řadách </w:t>
      </w:r>
      <w:r w:rsidRPr="00BF15CB">
        <w:rPr>
          <w:rFonts w:cs="Arial"/>
          <w:sz w:val="24"/>
          <w:szCs w:val="24"/>
        </w:rPr>
        <w:t>(svírají úhel 120</w:t>
      </w:r>
      <w:r w:rsidR="00C61BAC">
        <w:rPr>
          <w:rFonts w:cs="Arial"/>
          <w:sz w:val="24"/>
          <w:szCs w:val="24"/>
        </w:rPr>
        <w:t> </w:t>
      </w:r>
      <w:r w:rsidRPr="00BF15CB">
        <w:rPr>
          <w:rFonts w:cs="Arial"/>
          <w:sz w:val="24"/>
          <w:szCs w:val="24"/>
        </w:rPr>
        <w:t xml:space="preserve">°). </w:t>
      </w:r>
      <w:r w:rsidRPr="00BF15CB">
        <w:rPr>
          <w:rFonts w:cs="Arial"/>
          <w:b/>
          <w:bCs/>
          <w:sz w:val="24"/>
          <w:szCs w:val="24"/>
        </w:rPr>
        <w:t>Květy jednopohlavné</w:t>
      </w:r>
      <w:r w:rsidRPr="00BF15CB">
        <w:rPr>
          <w:rFonts w:cs="Arial"/>
          <w:sz w:val="24"/>
          <w:szCs w:val="24"/>
        </w:rPr>
        <w:t>, sdružené v jednopohlavná klasovitá květenství („</w:t>
      </w:r>
      <w:proofErr w:type="spellStart"/>
      <w:r w:rsidRPr="00BF15CB">
        <w:rPr>
          <w:rFonts w:cs="Arial"/>
          <w:sz w:val="24"/>
          <w:szCs w:val="24"/>
        </w:rPr>
        <w:t>různoklasá</w:t>
      </w:r>
      <w:proofErr w:type="spellEnd"/>
      <w:r w:rsidRPr="00BF15CB">
        <w:rPr>
          <w:rFonts w:cs="Arial"/>
          <w:sz w:val="24"/>
          <w:szCs w:val="24"/>
        </w:rPr>
        <w:t xml:space="preserve">“ ostřice, </w:t>
      </w:r>
      <w:proofErr w:type="spellStart"/>
      <w:r w:rsidRPr="00BF15CB">
        <w:rPr>
          <w:rFonts w:cs="Arial"/>
          <w:i/>
          <w:sz w:val="24"/>
          <w:szCs w:val="24"/>
        </w:rPr>
        <w:t>Carex</w:t>
      </w:r>
      <w:proofErr w:type="spellEnd"/>
      <w:r w:rsidRPr="00BF15CB">
        <w:rPr>
          <w:rFonts w:cs="Arial"/>
          <w:sz w:val="24"/>
          <w:szCs w:val="24"/>
        </w:rPr>
        <w:t xml:space="preserve"> s.</w:t>
      </w:r>
      <w:r w:rsidR="00C61BAC">
        <w:rPr>
          <w:rFonts w:cs="Arial"/>
          <w:sz w:val="24"/>
          <w:szCs w:val="24"/>
        </w:rPr>
        <w:t> </w:t>
      </w:r>
      <w:r w:rsidRPr="00BF15CB">
        <w:rPr>
          <w:rFonts w:cs="Arial"/>
          <w:sz w:val="24"/>
          <w:szCs w:val="24"/>
        </w:rPr>
        <w:t xml:space="preserve">str.). Horní </w:t>
      </w:r>
      <w:r w:rsidRPr="00BF15CB">
        <w:rPr>
          <w:rFonts w:cs="Arial"/>
          <w:b/>
          <w:bCs/>
          <w:sz w:val="24"/>
          <w:szCs w:val="24"/>
        </w:rPr>
        <w:t>klásky samčí</w:t>
      </w:r>
      <w:r w:rsidRPr="00BF15CB">
        <w:rPr>
          <w:rFonts w:cs="Arial"/>
          <w:sz w:val="24"/>
          <w:szCs w:val="24"/>
        </w:rPr>
        <w:t xml:space="preserve">, </w:t>
      </w:r>
      <w:r w:rsidRPr="00BF15CB">
        <w:rPr>
          <w:rFonts w:cs="Arial"/>
          <w:b/>
          <w:bCs/>
          <w:sz w:val="24"/>
          <w:szCs w:val="24"/>
        </w:rPr>
        <w:t>dolní samičí</w:t>
      </w:r>
      <w:r w:rsidRPr="00BF15CB">
        <w:rPr>
          <w:rFonts w:cs="Arial"/>
          <w:sz w:val="24"/>
          <w:szCs w:val="24"/>
        </w:rPr>
        <w:t xml:space="preserve">, </w:t>
      </w:r>
      <w:r w:rsidRPr="00BF15CB">
        <w:rPr>
          <w:rFonts w:cs="Arial"/>
          <w:b/>
          <w:bCs/>
          <w:sz w:val="24"/>
          <w:szCs w:val="24"/>
        </w:rPr>
        <w:t>přisedlé</w:t>
      </w:r>
      <w:r w:rsidRPr="00BF15CB">
        <w:rPr>
          <w:rFonts w:cs="Arial"/>
          <w:sz w:val="24"/>
          <w:szCs w:val="24"/>
        </w:rPr>
        <w:t xml:space="preserve">, kulovité, v počtu 1–2. </w:t>
      </w:r>
      <w:proofErr w:type="spellStart"/>
      <w:r w:rsidRPr="00BF15CB">
        <w:rPr>
          <w:rFonts w:cs="Arial"/>
          <w:sz w:val="24"/>
          <w:szCs w:val="24"/>
        </w:rPr>
        <w:t>Perigon</w:t>
      </w:r>
      <w:proofErr w:type="spellEnd"/>
      <w:r w:rsidRPr="00BF15CB">
        <w:rPr>
          <w:rFonts w:cs="Arial"/>
          <w:sz w:val="24"/>
          <w:szCs w:val="24"/>
        </w:rPr>
        <w:t xml:space="preserve"> chybí. Plodem je nažka uzavřená ve srostlém listenu (mošnička). </w:t>
      </w:r>
      <w:r w:rsidRPr="00BF15CB">
        <w:rPr>
          <w:rFonts w:cs="Arial"/>
          <w:b/>
          <w:bCs/>
          <w:sz w:val="24"/>
          <w:szCs w:val="24"/>
        </w:rPr>
        <w:t xml:space="preserve">Mošničky </w:t>
      </w:r>
      <w:r w:rsidRPr="00BF15CB">
        <w:rPr>
          <w:rFonts w:cs="Arial"/>
          <w:bCs/>
          <w:sz w:val="24"/>
          <w:szCs w:val="24"/>
        </w:rPr>
        <w:t xml:space="preserve">nafouklé, s nápadným </w:t>
      </w:r>
      <w:proofErr w:type="spellStart"/>
      <w:r w:rsidRPr="00BF15CB">
        <w:rPr>
          <w:rFonts w:cs="Arial"/>
          <w:bCs/>
          <w:sz w:val="24"/>
          <w:szCs w:val="24"/>
        </w:rPr>
        <w:t>zobánkem</w:t>
      </w:r>
      <w:proofErr w:type="spellEnd"/>
      <w:r w:rsidRPr="00BF15CB">
        <w:rPr>
          <w:rFonts w:cs="Arial"/>
          <w:bCs/>
          <w:sz w:val="24"/>
          <w:szCs w:val="24"/>
        </w:rPr>
        <w:t>, hnědavě tmavozelené, 12,5–20 mm dlouhé</w:t>
      </w:r>
      <w:r w:rsidRPr="00BF15CB">
        <w:rPr>
          <w:rFonts w:cs="Arial"/>
          <w:sz w:val="24"/>
          <w:szCs w:val="24"/>
        </w:rPr>
        <w:t>. Druh je původní na východě Severní Ameriky, občas se pěstuje, přechodně zplaňuje.</w:t>
      </w:r>
    </w:p>
    <w:p w:rsidR="00911C0E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6. </w:t>
      </w:r>
      <w:r w:rsidR="00770B15" w:rsidRPr="00911C0E">
        <w:rPr>
          <w:rFonts w:cs="Calibri"/>
          <w:sz w:val="20"/>
          <w:szCs w:val="20"/>
        </w:rPr>
        <w:t>Zakreslete</w:t>
      </w:r>
      <w:r w:rsidR="0007309E" w:rsidRPr="00911C0E">
        <w:rPr>
          <w:rFonts w:cs="Calibri"/>
          <w:sz w:val="20"/>
          <w:szCs w:val="20"/>
        </w:rPr>
        <w:t xml:space="preserve"> rostlinu s </w:t>
      </w:r>
      <w:r w:rsidRPr="00911C0E">
        <w:rPr>
          <w:rFonts w:cs="Calibri"/>
          <w:sz w:val="20"/>
          <w:szCs w:val="20"/>
        </w:rPr>
        <w:t>listy a jednopohlavnými klásky.</w:t>
      </w:r>
    </w:p>
    <w:p w:rsidR="0007309E" w:rsidRPr="00911C0E" w:rsidRDefault="00911C0E" w:rsidP="00911C0E">
      <w:pPr>
        <w:spacing w:after="0" w:line="257" w:lineRule="auto"/>
        <w:ind w:left="567" w:hanging="28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7. </w:t>
      </w:r>
      <w:r w:rsidR="00770B15" w:rsidRPr="00911C0E">
        <w:rPr>
          <w:rFonts w:cs="Calibri"/>
          <w:sz w:val="20"/>
          <w:szCs w:val="20"/>
        </w:rPr>
        <w:t xml:space="preserve">Vypreparujte jednu </w:t>
      </w:r>
      <w:r w:rsidR="0007309E" w:rsidRPr="00911C0E">
        <w:rPr>
          <w:rFonts w:cs="Calibri"/>
          <w:sz w:val="20"/>
          <w:szCs w:val="20"/>
        </w:rPr>
        <w:t>mošničk</w:t>
      </w:r>
      <w:r w:rsidR="00770B15" w:rsidRPr="00911C0E">
        <w:rPr>
          <w:rFonts w:cs="Calibri"/>
          <w:sz w:val="20"/>
          <w:szCs w:val="20"/>
        </w:rPr>
        <w:t xml:space="preserve">u a zakreslete, vyznačte </w:t>
      </w:r>
      <w:proofErr w:type="spellStart"/>
      <w:r w:rsidR="00770B15" w:rsidRPr="00911C0E">
        <w:rPr>
          <w:rFonts w:cs="Calibri"/>
          <w:sz w:val="20"/>
          <w:szCs w:val="20"/>
        </w:rPr>
        <w:t>zobánek</w:t>
      </w:r>
      <w:proofErr w:type="spellEnd"/>
      <w:r w:rsidR="00770B15" w:rsidRPr="00911C0E">
        <w:rPr>
          <w:rFonts w:cs="Calibri"/>
          <w:sz w:val="20"/>
          <w:szCs w:val="20"/>
        </w:rPr>
        <w:t>.</w:t>
      </w:r>
    </w:p>
    <w:p w:rsidR="0007309E" w:rsidRPr="00BF15CB" w:rsidRDefault="0007309E">
      <w:bookmarkStart w:id="0" w:name="_GoBack"/>
      <w:bookmarkEnd w:id="0"/>
    </w:p>
    <w:sectPr w:rsidR="0007309E" w:rsidRPr="00BF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32"/>
    <w:multiLevelType w:val="hybridMultilevel"/>
    <w:tmpl w:val="CE9E1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92E"/>
    <w:multiLevelType w:val="hybridMultilevel"/>
    <w:tmpl w:val="ACCE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9E"/>
    <w:rsid w:val="0007309E"/>
    <w:rsid w:val="001132D7"/>
    <w:rsid w:val="003B1437"/>
    <w:rsid w:val="0043121B"/>
    <w:rsid w:val="005C755B"/>
    <w:rsid w:val="0060589E"/>
    <w:rsid w:val="00770B15"/>
    <w:rsid w:val="0078749F"/>
    <w:rsid w:val="00911C0E"/>
    <w:rsid w:val="009E7FE5"/>
    <w:rsid w:val="00AD3F9E"/>
    <w:rsid w:val="00AF0866"/>
    <w:rsid w:val="00B61BA5"/>
    <w:rsid w:val="00BF15CB"/>
    <w:rsid w:val="00C13B6D"/>
    <w:rsid w:val="00C61BAC"/>
    <w:rsid w:val="00C957FF"/>
    <w:rsid w:val="00D21544"/>
    <w:rsid w:val="00D877A6"/>
    <w:rsid w:val="00E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92E2"/>
  <w15:chartTrackingRefBased/>
  <w15:docId w15:val="{129A7BDB-5A90-421E-A779-5DC05F4D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0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Veselý</cp:lastModifiedBy>
  <cp:revision>6</cp:revision>
  <cp:lastPrinted>2022-09-29T08:20:00Z</cp:lastPrinted>
  <dcterms:created xsi:type="dcterms:W3CDTF">2023-10-02T13:20:00Z</dcterms:created>
  <dcterms:modified xsi:type="dcterms:W3CDTF">2023-10-03T09:44:00Z</dcterms:modified>
</cp:coreProperties>
</file>