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55" w14:textId="7027DB65" w:rsidR="0002399E" w:rsidRPr="00C22A76" w:rsidRDefault="00116EBA" w:rsidP="0036679C">
      <w:pPr>
        <w:sectPr w:rsidR="0002399E" w:rsidRPr="00C22A76" w:rsidSect="00D150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317" w:right="1247" w:bottom="1276" w:left="1247" w:header="991" w:footer="701" w:gutter="0"/>
          <w:cols w:space="708"/>
          <w:titlePg/>
          <w:docGrid w:linePitch="360"/>
        </w:sectPr>
      </w:pPr>
      <w:r w:rsidRPr="00C22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2E99EF8" wp14:editId="4418B51E">
                <wp:simplePos x="0" y="0"/>
                <wp:positionH relativeFrom="margin">
                  <wp:align>left</wp:align>
                </wp:positionH>
                <wp:positionV relativeFrom="page">
                  <wp:posOffset>3846195</wp:posOffset>
                </wp:positionV>
                <wp:extent cx="6108700" cy="5213985"/>
                <wp:effectExtent l="0" t="0" r="6350" b="57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21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9F20" w14:textId="3EEFC513" w:rsidR="00C72B91" w:rsidRPr="00C22A76" w:rsidRDefault="00C72B91" w:rsidP="00DB1743">
                            <w:pPr>
                              <w:pStyle w:val="Nzevdokumentu"/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C22A76"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  <w:t>Standardní operační procedura</w:t>
                            </w:r>
                          </w:p>
                          <w:p w14:paraId="52E99F21" w14:textId="5DF6329B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C22A76">
                              <w:rPr>
                                <w:sz w:val="44"/>
                                <w:szCs w:val="44"/>
                              </w:rPr>
                              <w:t>SoilECT-SOP-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="00336B50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42C070B9" w14:textId="4AAE4C73" w:rsidR="00C72B91" w:rsidRPr="00C22A76" w:rsidRDefault="00C72B91" w:rsidP="00053324">
                            <w:pPr>
                              <w:pStyle w:val="Nzevdokumentu"/>
                            </w:pPr>
                            <w:r w:rsidRPr="001C4457">
                              <w:t xml:space="preserve">STANOVENÍ </w:t>
                            </w:r>
                            <w:r w:rsidR="00CC5007">
                              <w:t>PŮDNÍ REAKCE (pH)</w:t>
                            </w:r>
                          </w:p>
                          <w:p w14:paraId="0C1DC13F" w14:textId="6DF85C1A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6BF23612" w14:textId="77777777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3887B9BB" w14:textId="0D45E64E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Autor</w:t>
                            </w:r>
                            <w:r w:rsidRPr="00C22A7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prof. RNDr. Jakub Hofman, Ph.D.</w:t>
                            </w:r>
                          </w:p>
                          <w:p w14:paraId="244BE3BF" w14:textId="5C32130B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Upravil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: Mgr. Marek Šudoma, Ph.D. </w:t>
                            </w:r>
                          </w:p>
                          <w:p w14:paraId="572CC751" w14:textId="7009D0C4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Brno, </w:t>
                            </w:r>
                            <w:r w:rsidR="00955CBF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 w:rsidR="007F439C">
                              <w:rPr>
                                <w:sz w:val="22"/>
                                <w:szCs w:val="22"/>
                              </w:rPr>
                              <w:t>.03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9E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02.85pt;width:481pt;height:410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" filled="f" stroked="f">
                <v:textbox inset="0,0,0,0">
                  <w:txbxContent>
                    <w:p w14:paraId="52E99F20" w14:textId="3EEFC513" w:rsidR="00C72B91" w:rsidRPr="00C22A76" w:rsidRDefault="00C72B91" w:rsidP="00DB1743">
                      <w:pPr>
                        <w:pStyle w:val="Nzevdokumentu"/>
                        <w:rPr>
                          <w:b w:val="0"/>
                          <w:bCs/>
                          <w:sz w:val="36"/>
                          <w:szCs w:val="36"/>
                        </w:rPr>
                      </w:pPr>
                      <w:r w:rsidRPr="00C22A76">
                        <w:rPr>
                          <w:b w:val="0"/>
                          <w:bCs/>
                          <w:sz w:val="36"/>
                          <w:szCs w:val="36"/>
                        </w:rPr>
                        <w:t>Standardní operační procedura</w:t>
                      </w:r>
                    </w:p>
                    <w:p w14:paraId="52E99F21" w14:textId="5DF6329B" w:rsidR="00C72B91" w:rsidRPr="00C22A76" w:rsidRDefault="00C72B91" w:rsidP="00FA09DF">
                      <w:pPr>
                        <w:pStyle w:val="Podtituldokumentu"/>
                        <w:spacing w:line="360" w:lineRule="auto"/>
                        <w:rPr>
                          <w:sz w:val="44"/>
                          <w:szCs w:val="44"/>
                        </w:rPr>
                      </w:pPr>
                      <w:r w:rsidRPr="00C22A76">
                        <w:rPr>
                          <w:sz w:val="44"/>
                          <w:szCs w:val="44"/>
                        </w:rPr>
                        <w:t>SoilECT-SOP-</w:t>
                      </w:r>
                      <w:r>
                        <w:rPr>
                          <w:sz w:val="44"/>
                          <w:szCs w:val="44"/>
                        </w:rPr>
                        <w:t>0</w:t>
                      </w:r>
                      <w:r w:rsidR="00336B50">
                        <w:rPr>
                          <w:sz w:val="44"/>
                          <w:szCs w:val="44"/>
                        </w:rPr>
                        <w:t>2</w:t>
                      </w:r>
                    </w:p>
                    <w:p w14:paraId="42C070B9" w14:textId="4AAE4C73" w:rsidR="00C72B91" w:rsidRPr="00C22A76" w:rsidRDefault="00C72B91" w:rsidP="00053324">
                      <w:pPr>
                        <w:pStyle w:val="Nzevdokumentu"/>
                      </w:pPr>
                      <w:r w:rsidRPr="001C4457">
                        <w:t xml:space="preserve">STANOVENÍ </w:t>
                      </w:r>
                      <w:r w:rsidR="00CC5007">
                        <w:t>PŮDNÍ REAKCE (pH)</w:t>
                      </w:r>
                    </w:p>
                    <w:p w14:paraId="0C1DC13F" w14:textId="6DF85C1A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6BF23612" w14:textId="77777777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3887B9BB" w14:textId="0D45E64E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Autor</w:t>
                      </w:r>
                      <w:r w:rsidRPr="00C22A7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prof. RNDr. Jakub Hofman, Ph.D.</w:t>
                      </w:r>
                    </w:p>
                    <w:p w14:paraId="244BE3BF" w14:textId="5C32130B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Upravil</w:t>
                      </w:r>
                      <w:r w:rsidRPr="00C22A76">
                        <w:rPr>
                          <w:sz w:val="22"/>
                          <w:szCs w:val="22"/>
                        </w:rPr>
                        <w:t xml:space="preserve">: Mgr. Marek Šudoma, Ph.D. </w:t>
                      </w:r>
                    </w:p>
                    <w:p w14:paraId="572CC751" w14:textId="7009D0C4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C22A76">
                        <w:rPr>
                          <w:sz w:val="22"/>
                          <w:szCs w:val="22"/>
                        </w:rPr>
                        <w:t xml:space="preserve">Brno, </w:t>
                      </w:r>
                      <w:r w:rsidR="00955CBF">
                        <w:rPr>
                          <w:sz w:val="22"/>
                          <w:szCs w:val="22"/>
                        </w:rPr>
                        <w:t>23</w:t>
                      </w:r>
                      <w:r w:rsidR="007F439C">
                        <w:rPr>
                          <w:sz w:val="22"/>
                          <w:szCs w:val="22"/>
                        </w:rPr>
                        <w:t>.03</w:t>
                      </w:r>
                      <w:r w:rsidRPr="00C22A76">
                        <w:rPr>
                          <w:sz w:val="22"/>
                          <w:szCs w:val="22"/>
                        </w:rPr>
                        <w:t>.2021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dt>
      <w:sdtPr>
        <w:rPr>
          <w:rFonts w:ascii="Arial" w:eastAsia="MS Mincho" w:hAnsi="Arial" w:cs="Times New Roman"/>
          <w:color w:val="auto"/>
          <w:sz w:val="20"/>
          <w:szCs w:val="22"/>
        </w:rPr>
        <w:id w:val="1123500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F1584" w14:textId="24FEB6E1" w:rsidR="00C57786" w:rsidRPr="00C22A76" w:rsidRDefault="0007034B" w:rsidP="00C57786">
          <w:pPr>
            <w:pStyle w:val="Nadpisobsahu"/>
          </w:pPr>
          <w:r>
            <w:t>Obsah</w:t>
          </w:r>
        </w:p>
        <w:p w14:paraId="3E4B7FF5" w14:textId="178A176D" w:rsidR="00A26E8B" w:rsidRDefault="00C57786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C22A76">
            <w:fldChar w:fldCharType="begin"/>
          </w:r>
          <w:r w:rsidRPr="00C22A76">
            <w:instrText xml:space="preserve"> TOC \o "1-3" \h \z \u </w:instrText>
          </w:r>
          <w:r w:rsidRPr="00C22A76">
            <w:fldChar w:fldCharType="separate"/>
          </w:r>
          <w:hyperlink w:anchor="_Toc80607942" w:history="1">
            <w:r w:rsidR="00A26E8B" w:rsidRPr="003F66F3">
              <w:rPr>
                <w:rStyle w:val="Hypertextovodkaz"/>
                <w:noProof/>
              </w:rPr>
              <w:t>1.</w:t>
            </w:r>
            <w:r w:rsidR="00A26E8B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26E8B" w:rsidRPr="003F66F3">
              <w:rPr>
                <w:rStyle w:val="Hypertextovodkaz"/>
                <w:noProof/>
              </w:rPr>
              <w:t>Předmět metody</w:t>
            </w:r>
            <w:r w:rsidR="00A26E8B">
              <w:rPr>
                <w:noProof/>
                <w:webHidden/>
              </w:rPr>
              <w:tab/>
            </w:r>
            <w:r w:rsidR="00A26E8B">
              <w:rPr>
                <w:noProof/>
                <w:webHidden/>
              </w:rPr>
              <w:fldChar w:fldCharType="begin"/>
            </w:r>
            <w:r w:rsidR="00A26E8B">
              <w:rPr>
                <w:noProof/>
                <w:webHidden/>
              </w:rPr>
              <w:instrText xml:space="preserve"> PAGEREF _Toc80607942 \h </w:instrText>
            </w:r>
            <w:r w:rsidR="00A26E8B">
              <w:rPr>
                <w:noProof/>
                <w:webHidden/>
              </w:rPr>
            </w:r>
            <w:r w:rsidR="00A26E8B">
              <w:rPr>
                <w:noProof/>
                <w:webHidden/>
              </w:rPr>
              <w:fldChar w:fldCharType="separate"/>
            </w:r>
            <w:r w:rsidR="00A26E8B">
              <w:rPr>
                <w:noProof/>
                <w:webHidden/>
              </w:rPr>
              <w:t>3</w:t>
            </w:r>
            <w:r w:rsidR="00A26E8B">
              <w:rPr>
                <w:noProof/>
                <w:webHidden/>
              </w:rPr>
              <w:fldChar w:fldCharType="end"/>
            </w:r>
          </w:hyperlink>
        </w:p>
        <w:p w14:paraId="7178B7BD" w14:textId="0C97ED3F" w:rsidR="00A26E8B" w:rsidRDefault="00A26E8B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3" w:history="1">
            <w:r w:rsidRPr="003F66F3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3F66F3">
              <w:rPr>
                <w:rStyle w:val="Hypertextovodkaz"/>
                <w:noProof/>
              </w:rPr>
              <w:t>Zdrojové normy a relevantní SOP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DB06B" w14:textId="26B75E08" w:rsidR="00A26E8B" w:rsidRDefault="00A26E8B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4" w:history="1">
            <w:r w:rsidRPr="003F66F3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3F66F3">
              <w:rPr>
                <w:rStyle w:val="Hypertextovodkaz"/>
                <w:noProof/>
              </w:rPr>
              <w:t>Bezpečnost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5BBEE" w14:textId="5AA99824" w:rsidR="00A26E8B" w:rsidRDefault="00A26E8B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5" w:history="1">
            <w:r w:rsidRPr="003F66F3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3F66F3">
              <w:rPr>
                <w:rStyle w:val="Hypertextovodkaz"/>
                <w:noProof/>
              </w:rPr>
              <w:t>Materiál, pomůcky, chemikálie a přístroje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7891A" w14:textId="01974B13" w:rsidR="00A26E8B" w:rsidRDefault="00A26E8B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6" w:history="1">
            <w:r w:rsidRPr="003F66F3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3F66F3">
              <w:rPr>
                <w:rStyle w:val="Hypertextovodkaz"/>
                <w:noProof/>
              </w:rPr>
              <w:t>Pracovní postup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39D03" w14:textId="39357474" w:rsidR="00A26E8B" w:rsidRDefault="00A26E8B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947" w:history="1">
            <w:r w:rsidRPr="003F66F3">
              <w:rPr>
                <w:rStyle w:val="Hypertextovodkaz"/>
              </w:rPr>
              <w:t>5.1.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3F66F3">
              <w:rPr>
                <w:rStyle w:val="Hypertextovodkaz"/>
              </w:rPr>
              <w:t>Stanovení aktuálního (aktivního) pH – pH (H</w:t>
            </w:r>
            <w:r w:rsidRPr="003F66F3">
              <w:rPr>
                <w:rStyle w:val="Hypertextovodkaz"/>
                <w:vertAlign w:val="subscript"/>
              </w:rPr>
              <w:t>2</w:t>
            </w:r>
            <w:r w:rsidRPr="003F66F3">
              <w:rPr>
                <w:rStyle w:val="Hypertextovodkaz"/>
              </w:rPr>
              <w:t>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E5B4B83" w14:textId="54BC8F6F" w:rsidR="00A26E8B" w:rsidRDefault="00A26E8B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948" w:history="1">
            <w:r w:rsidRPr="003F66F3">
              <w:rPr>
                <w:rStyle w:val="Hypertextovodkaz"/>
              </w:rPr>
              <w:t>5.2.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3F66F3">
              <w:rPr>
                <w:rStyle w:val="Hypertextovodkaz"/>
              </w:rPr>
              <w:t>Stanovení výměnného pH – pH (KCl), pH (CaCl</w:t>
            </w:r>
            <w:r w:rsidRPr="003F66F3">
              <w:rPr>
                <w:rStyle w:val="Hypertextovodkaz"/>
                <w:vertAlign w:val="subscript"/>
              </w:rPr>
              <w:t>2</w:t>
            </w:r>
            <w:r w:rsidRPr="003F66F3">
              <w:rPr>
                <w:rStyle w:val="Hypertextovodkaz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6FC69B0" w14:textId="6F6CCF1B" w:rsidR="00C57786" w:rsidRPr="00C22A76" w:rsidRDefault="00C57786" w:rsidP="00C57786">
          <w:pPr>
            <w:rPr>
              <w:b/>
              <w:bCs/>
            </w:rPr>
          </w:pPr>
          <w:r w:rsidRPr="00C22A76">
            <w:rPr>
              <w:b/>
              <w:bCs/>
            </w:rPr>
            <w:fldChar w:fldCharType="end"/>
          </w:r>
        </w:p>
      </w:sdtContent>
    </w:sdt>
    <w:p w14:paraId="04F8B34D" w14:textId="77777777" w:rsidR="00C57786" w:rsidRPr="00C22A76" w:rsidRDefault="00C57786">
      <w:pPr>
        <w:spacing w:after="0" w:line="240" w:lineRule="auto"/>
        <w:jc w:val="left"/>
      </w:pPr>
      <w:r w:rsidRPr="00C22A76">
        <w:br w:type="page"/>
      </w:r>
    </w:p>
    <w:p w14:paraId="52E99E75" w14:textId="622B511E" w:rsidR="006A6944" w:rsidRDefault="00EE4247" w:rsidP="0036679C">
      <w:pPr>
        <w:pStyle w:val="Nadpis1"/>
      </w:pPr>
      <w:bookmarkStart w:id="0" w:name="_Toc80607942"/>
      <w:r>
        <w:lastRenderedPageBreak/>
        <w:t>Předmět metody</w:t>
      </w:r>
      <w:bookmarkEnd w:id="0"/>
    </w:p>
    <w:p w14:paraId="568B30CB" w14:textId="5D70724E" w:rsidR="009B1B50" w:rsidRDefault="00831642" w:rsidP="00C53162">
      <w:r>
        <w:t>SOP</w:t>
      </w:r>
      <w:r w:rsidR="00C53162" w:rsidRPr="00B43F4D">
        <w:t xml:space="preserve"> popisuje instrumentální metodu pro rutinní stanovení </w:t>
      </w:r>
      <w:r w:rsidR="00C53162">
        <w:t xml:space="preserve">půdní </w:t>
      </w:r>
      <w:r w:rsidR="00763EBC">
        <w:t>reakce (pH</w:t>
      </w:r>
      <w:r w:rsidR="00C53162" w:rsidRPr="00B43F4D">
        <w:t xml:space="preserve"> půdy</w:t>
      </w:r>
      <w:r w:rsidR="00C90A6F">
        <w:t>). Půdní reakce je možné rozdělit na dvě základní formy</w:t>
      </w:r>
      <w:r w:rsidR="00F260FB">
        <w:t xml:space="preserve">: </w:t>
      </w:r>
    </w:p>
    <w:p w14:paraId="25448B2C" w14:textId="1290689C" w:rsidR="00C90A6F" w:rsidRDefault="00167FF7" w:rsidP="00C90A6F">
      <w:pPr>
        <w:pStyle w:val="Odstavecseseznamem2"/>
      </w:pPr>
      <w:r>
        <w:t>aktuální (aktivní) půdní reakce</w:t>
      </w:r>
      <w:r w:rsidR="005E423D">
        <w:t xml:space="preserve"> – pH (H</w:t>
      </w:r>
      <w:r w:rsidR="005E423D" w:rsidRPr="005E423D">
        <w:rPr>
          <w:vertAlign w:val="subscript"/>
        </w:rPr>
        <w:t>2</w:t>
      </w:r>
      <w:r w:rsidR="005E423D">
        <w:t xml:space="preserve">O) </w:t>
      </w:r>
    </w:p>
    <w:p w14:paraId="39ED0035" w14:textId="48BA013C" w:rsidR="00BF1674" w:rsidRDefault="00155F98" w:rsidP="00BF1674">
      <w:pPr>
        <w:ind w:left="454"/>
      </w:pPr>
      <w:r>
        <w:t>A</w:t>
      </w:r>
      <w:r w:rsidR="00ED3C79">
        <w:t xml:space="preserve">ktivní půdní reakce udává koncentraci vodíkových </w:t>
      </w:r>
      <w:r w:rsidR="007C7870">
        <w:t xml:space="preserve">iontů ve vodním výluhu nebo v suspenzi půdy. </w:t>
      </w:r>
      <w:r w:rsidR="00CB1B12">
        <w:t>A</w:t>
      </w:r>
      <w:r w:rsidRPr="00155F98">
        <w:t>ktivní vodíkov</w:t>
      </w:r>
      <w:r w:rsidR="00CB1B12">
        <w:t>é</w:t>
      </w:r>
      <w:r w:rsidRPr="00155F98">
        <w:t xml:space="preserve"> iont</w:t>
      </w:r>
      <w:r w:rsidR="00CB1B12">
        <w:t>y</w:t>
      </w:r>
      <w:r w:rsidRPr="00155F98">
        <w:t xml:space="preserve"> j</w:t>
      </w:r>
      <w:r w:rsidR="00CB1B12">
        <w:t>sou</w:t>
      </w:r>
      <w:r w:rsidRPr="00155F98">
        <w:t xml:space="preserve"> v rovnováze s vyměnitelnými vodíkovými ionty, které jsou </w:t>
      </w:r>
      <w:r w:rsidR="00EE6564">
        <w:t xml:space="preserve">poutány </w:t>
      </w:r>
      <w:r w:rsidR="002C10A0">
        <w:t xml:space="preserve">(sorbovány) </w:t>
      </w:r>
      <w:r w:rsidR="00CC012B">
        <w:t xml:space="preserve">v </w:t>
      </w:r>
      <w:r w:rsidR="00CC012B" w:rsidRPr="00155F98">
        <w:t>půdním</w:t>
      </w:r>
      <w:r w:rsidRPr="00155F98">
        <w:t xml:space="preserve"> </w:t>
      </w:r>
      <w:proofErr w:type="spellStart"/>
      <w:r w:rsidR="002C10A0">
        <w:t>kationto</w:t>
      </w:r>
      <w:proofErr w:type="spellEnd"/>
      <w:r w:rsidR="002C10A0">
        <w:t>-výměnném</w:t>
      </w:r>
      <w:r w:rsidRPr="00155F98">
        <w:t xml:space="preserve"> komplexu.</w:t>
      </w:r>
    </w:p>
    <w:p w14:paraId="4F8DA6C6" w14:textId="5A85AEC0" w:rsidR="005E423D" w:rsidRDefault="00B64840" w:rsidP="00C90A6F">
      <w:pPr>
        <w:pStyle w:val="Odstavecseseznamem2"/>
      </w:pPr>
      <w:r>
        <w:t>potenciální</w:t>
      </w:r>
      <w:r w:rsidR="00F260FB">
        <w:t xml:space="preserve"> –</w:t>
      </w:r>
      <w:r w:rsidR="00964699">
        <w:t xml:space="preserve"> </w:t>
      </w:r>
      <w:r w:rsidR="00F260FB">
        <w:t xml:space="preserve">výměnné </w:t>
      </w:r>
      <w:r w:rsidR="00BF1674">
        <w:t>půdní reakce – pH (</w:t>
      </w:r>
      <w:proofErr w:type="spellStart"/>
      <w:r w:rsidR="00BF1674">
        <w:t>KCl</w:t>
      </w:r>
      <w:proofErr w:type="spellEnd"/>
      <w:r w:rsidR="00BF1674">
        <w:t>), pH (CaCl</w:t>
      </w:r>
      <w:r w:rsidR="00BF1674" w:rsidRPr="00BF1674">
        <w:rPr>
          <w:vertAlign w:val="subscript"/>
        </w:rPr>
        <w:t>2</w:t>
      </w:r>
      <w:r w:rsidR="00BF1674">
        <w:t>)</w:t>
      </w:r>
      <w:r w:rsidR="00F260FB">
        <w:t xml:space="preserve">  </w:t>
      </w:r>
    </w:p>
    <w:p w14:paraId="1C5F46CF" w14:textId="7475D815" w:rsidR="00DA793F" w:rsidRDefault="00C25617" w:rsidP="000A4C0A">
      <w:pPr>
        <w:ind w:left="426"/>
      </w:pPr>
      <w:r>
        <w:t xml:space="preserve">Při výměnné půdní reakci dochází </w:t>
      </w:r>
      <w:r w:rsidR="00E33DE0">
        <w:t>k </w:t>
      </w:r>
      <w:r w:rsidR="00C80B28">
        <w:t>vytěsnění</w:t>
      </w:r>
      <w:r w:rsidR="00E33DE0">
        <w:t xml:space="preserve"> vodíkových iontů </w:t>
      </w:r>
      <w:r w:rsidR="00AA5B1F">
        <w:t xml:space="preserve">vázaných na půdní </w:t>
      </w:r>
      <w:r w:rsidR="00E33DE0">
        <w:t>komplex ionty roztoku neutrálních solí</w:t>
      </w:r>
      <w:r w:rsidR="00B01AED">
        <w:t>, které jsou k půdě přidány. Výměnnou reakci půdy definujeme jako schopnost půdy měn</w:t>
      </w:r>
      <w:r w:rsidR="00AA5B1F">
        <w:t xml:space="preserve">it pH roztoku neutrální soli. </w:t>
      </w:r>
    </w:p>
    <w:p w14:paraId="67EF9284" w14:textId="2E22A574" w:rsidR="007164F3" w:rsidRDefault="007164F3" w:rsidP="000A4C0A">
      <w:pPr>
        <w:ind w:left="426"/>
      </w:pPr>
      <w:r>
        <w:t>Výměnná reakce dosahuje ve srovnání s aktivní půdní reakcí</w:t>
      </w:r>
      <w:r w:rsidR="00DD4F82">
        <w:t xml:space="preserve"> </w:t>
      </w:r>
      <w:r>
        <w:t>nižších hodnot</w:t>
      </w:r>
      <w:r w:rsidR="00DD4F82">
        <w:t xml:space="preserve"> (tj. je kyselejší)</w:t>
      </w:r>
      <w:r>
        <w:t xml:space="preserve">, </w:t>
      </w:r>
      <w:r w:rsidR="005D7507">
        <w:t>neboť spolu s volnými vodíkovými ionty v roztoku</w:t>
      </w:r>
      <w:r w:rsidR="00DD4F82">
        <w:t xml:space="preserve"> </w:t>
      </w:r>
      <w:r w:rsidR="00591A20">
        <w:t xml:space="preserve">se stanoví i vodíkové ionty původně vázané sorpčním komplexem. </w:t>
      </w:r>
    </w:p>
    <w:p w14:paraId="23800992" w14:textId="1425C720" w:rsidR="00141131" w:rsidRDefault="00141131" w:rsidP="00141131">
      <w:pPr>
        <w:pStyle w:val="Nadpis1"/>
      </w:pPr>
      <w:bookmarkStart w:id="1" w:name="_Toc80607943"/>
      <w:r>
        <w:t>Zdrojové normy a relevantní SOP</w:t>
      </w:r>
      <w:bookmarkEnd w:id="1"/>
    </w:p>
    <w:p w14:paraId="72896572" w14:textId="77777777" w:rsidR="00AE2976" w:rsidRPr="00167F6D" w:rsidRDefault="00AE2976" w:rsidP="00E016FC">
      <w:bookmarkStart w:id="2" w:name="_Toc214001792"/>
      <w:r w:rsidRPr="00167F6D">
        <w:t xml:space="preserve">ISO 10390 (1994): </w:t>
      </w:r>
      <w:proofErr w:type="spellStart"/>
      <w:r w:rsidRPr="00167F6D">
        <w:t>Soil</w:t>
      </w:r>
      <w:proofErr w:type="spellEnd"/>
      <w:r w:rsidRPr="00167F6D">
        <w:t xml:space="preserve"> </w:t>
      </w:r>
      <w:proofErr w:type="spellStart"/>
      <w:r w:rsidRPr="00167F6D">
        <w:t>quality</w:t>
      </w:r>
      <w:proofErr w:type="spellEnd"/>
      <w:r w:rsidRPr="00167F6D">
        <w:t xml:space="preserve"> -- </w:t>
      </w:r>
      <w:proofErr w:type="spellStart"/>
      <w:r w:rsidRPr="00167F6D">
        <w:t>Determination</w:t>
      </w:r>
      <w:proofErr w:type="spellEnd"/>
      <w:r w:rsidRPr="00167F6D">
        <w:t xml:space="preserve"> </w:t>
      </w:r>
      <w:proofErr w:type="spellStart"/>
      <w:r w:rsidRPr="00167F6D">
        <w:t>of</w:t>
      </w:r>
      <w:proofErr w:type="spellEnd"/>
      <w:r w:rsidRPr="00167F6D">
        <w:t xml:space="preserve"> pH. International </w:t>
      </w:r>
      <w:proofErr w:type="spellStart"/>
      <w:r w:rsidRPr="00167F6D">
        <w:t>Organization</w:t>
      </w:r>
      <w:proofErr w:type="spellEnd"/>
      <w:r w:rsidRPr="00167F6D">
        <w:t xml:space="preserve"> </w:t>
      </w:r>
      <w:proofErr w:type="spellStart"/>
      <w:r w:rsidRPr="00167F6D">
        <w:t>for</w:t>
      </w:r>
      <w:proofErr w:type="spellEnd"/>
      <w:r w:rsidRPr="00167F6D">
        <w:t xml:space="preserve"> </w:t>
      </w:r>
      <w:proofErr w:type="spellStart"/>
      <w:r w:rsidRPr="00167F6D">
        <w:t>Standardization</w:t>
      </w:r>
      <w:proofErr w:type="spellEnd"/>
      <w:r w:rsidRPr="00167F6D">
        <w:t xml:space="preserve">. </w:t>
      </w:r>
      <w:proofErr w:type="spellStart"/>
      <w:r w:rsidRPr="00167F6D">
        <w:t>Geneve</w:t>
      </w:r>
      <w:proofErr w:type="spellEnd"/>
      <w:r w:rsidRPr="00167F6D">
        <w:t xml:space="preserve">, </w:t>
      </w:r>
      <w:proofErr w:type="spellStart"/>
      <w:r w:rsidRPr="00167F6D">
        <w:t>Switzerland</w:t>
      </w:r>
      <w:proofErr w:type="spellEnd"/>
      <w:r w:rsidRPr="00167F6D">
        <w:t>.</w:t>
      </w:r>
    </w:p>
    <w:p w14:paraId="1C05C01A" w14:textId="41368236" w:rsidR="00AE2976" w:rsidRDefault="00AE2976" w:rsidP="00E016FC">
      <w:r>
        <w:t>ČSN ISO 10390 (1996): Kvalita půdy – Stanovení pH.</w:t>
      </w:r>
    </w:p>
    <w:p w14:paraId="632E20D1" w14:textId="4EE04ADE" w:rsidR="00CA4523" w:rsidRDefault="00CA4523" w:rsidP="00CA4523">
      <w:pPr>
        <w:pStyle w:val="Nadpis1"/>
      </w:pPr>
      <w:bookmarkStart w:id="3" w:name="_Toc80607944"/>
      <w:r>
        <w:t>Bezpečnost práce</w:t>
      </w:r>
      <w:bookmarkEnd w:id="3"/>
    </w:p>
    <w:p w14:paraId="0DA4FB05" w14:textId="572A569F" w:rsidR="00CA4523" w:rsidRPr="00CA4523" w:rsidRDefault="00CA4523" w:rsidP="00CA4523">
      <w:pPr>
        <w:pStyle w:val="Odrka"/>
      </w:pPr>
      <w:r>
        <w:t xml:space="preserve">Metoda </w:t>
      </w:r>
      <w:r w:rsidR="00B13DF2">
        <w:t xml:space="preserve">nepředstavuje zvýšené riziko. </w:t>
      </w:r>
    </w:p>
    <w:p w14:paraId="1AD0D841" w14:textId="0390FA06" w:rsidR="00AA59E6" w:rsidRDefault="00AA59E6" w:rsidP="00AA59E6">
      <w:pPr>
        <w:pStyle w:val="Nadpis1"/>
      </w:pPr>
      <w:bookmarkStart w:id="4" w:name="_Toc80607945"/>
      <w:r w:rsidRPr="00745A45">
        <w:t>M</w:t>
      </w:r>
      <w:r w:rsidR="00347F8A">
        <w:t>ateriál, pomůcky, chemikálie a přístroje</w:t>
      </w:r>
      <w:bookmarkEnd w:id="2"/>
      <w:bookmarkEnd w:id="4"/>
    </w:p>
    <w:p w14:paraId="32EDC804" w14:textId="57611F35" w:rsidR="0013094A" w:rsidRDefault="0013094A" w:rsidP="0013094A">
      <w:pPr>
        <w:pStyle w:val="Odrka"/>
      </w:pPr>
      <w:r>
        <w:t xml:space="preserve">polypropylenové kónické </w:t>
      </w:r>
      <w:proofErr w:type="spellStart"/>
      <w:r>
        <w:t>centrifugační</w:t>
      </w:r>
      <w:proofErr w:type="spellEnd"/>
      <w:r>
        <w:t xml:space="preserve"> zkumavky s</w:t>
      </w:r>
      <w:r w:rsidR="00AF4EE9">
        <w:t> </w:t>
      </w:r>
      <w:r>
        <w:t>víčky</w:t>
      </w:r>
      <w:r w:rsidR="00AF4EE9">
        <w:t>,</w:t>
      </w:r>
      <w:r>
        <w:t xml:space="preserve"> 50 ml </w:t>
      </w:r>
    </w:p>
    <w:p w14:paraId="671F154C" w14:textId="4C2AF7CD" w:rsidR="0013094A" w:rsidRDefault="0013094A" w:rsidP="0013094A">
      <w:pPr>
        <w:pStyle w:val="Odrka"/>
      </w:pPr>
      <w:r>
        <w:t>třepačk</w:t>
      </w:r>
      <w:r w:rsidR="00AF4EE9">
        <w:t>a</w:t>
      </w:r>
    </w:p>
    <w:p w14:paraId="58CDF8E7" w14:textId="3104E6E7" w:rsidR="00D92D20" w:rsidRDefault="0013094A" w:rsidP="0013094A">
      <w:pPr>
        <w:pStyle w:val="Odrka"/>
      </w:pPr>
      <w:r>
        <w:t>pH metr</w:t>
      </w:r>
    </w:p>
    <w:p w14:paraId="2E80E844" w14:textId="59742C22" w:rsidR="0013094A" w:rsidRDefault="00AF4EE9" w:rsidP="0013094A">
      <w:pPr>
        <w:pStyle w:val="Odrka"/>
      </w:pPr>
      <w:r>
        <w:t xml:space="preserve">kalibrační </w:t>
      </w:r>
      <w:r w:rsidR="0013094A">
        <w:t xml:space="preserve">roztoky pufrů pH 4, </w:t>
      </w:r>
      <w:smartTag w:uri="urn:schemas-microsoft-com:office:smarttags" w:element="metricconverter">
        <w:smartTagPr>
          <w:attr w:name="ProductID" w:val="7 a"/>
        </w:smartTagPr>
        <w:r w:rsidR="0013094A">
          <w:t>7 a</w:t>
        </w:r>
      </w:smartTag>
      <w:r w:rsidR="0013094A">
        <w:t xml:space="preserve"> 10</w:t>
      </w:r>
    </w:p>
    <w:p w14:paraId="225B4282" w14:textId="4CE2499C" w:rsidR="0013094A" w:rsidRDefault="00D92D20" w:rsidP="0013094A">
      <w:pPr>
        <w:pStyle w:val="Odrka"/>
      </w:pPr>
      <w:r>
        <w:t>dH</w:t>
      </w:r>
      <w:r w:rsidRPr="00D92D20">
        <w:rPr>
          <w:vertAlign w:val="subscript"/>
        </w:rPr>
        <w:t>2</w:t>
      </w:r>
      <w:r>
        <w:t>O</w:t>
      </w:r>
    </w:p>
    <w:p w14:paraId="22134BD9" w14:textId="4C30A32B" w:rsidR="0013094A" w:rsidRDefault="009D1C94" w:rsidP="0013094A">
      <w:pPr>
        <w:pStyle w:val="Odrka"/>
      </w:pPr>
      <w:r>
        <w:t xml:space="preserve">1 M </w:t>
      </w:r>
      <w:r w:rsidR="0013094A">
        <w:t xml:space="preserve">roztok chloridu draselného </w:t>
      </w:r>
      <w:r>
        <w:t>(</w:t>
      </w:r>
      <w:r w:rsidR="0013094A">
        <w:t xml:space="preserve">74,5 g </w:t>
      </w:r>
      <w:proofErr w:type="spellStart"/>
      <w:r w:rsidR="0013094A">
        <w:t>KCl</w:t>
      </w:r>
      <w:proofErr w:type="spellEnd"/>
      <w:r w:rsidR="0013094A">
        <w:t xml:space="preserve"> </w:t>
      </w:r>
      <w:r>
        <w:t>/ l)</w:t>
      </w:r>
    </w:p>
    <w:p w14:paraId="59517668" w14:textId="62CDAD7E" w:rsidR="0013094A" w:rsidRDefault="009D1C94" w:rsidP="0013094A">
      <w:pPr>
        <w:pStyle w:val="Odrka"/>
      </w:pPr>
      <w:r>
        <w:t xml:space="preserve">0,01 M </w:t>
      </w:r>
      <w:r w:rsidR="0013094A">
        <w:t xml:space="preserve">roztok chloridu vápenatého </w:t>
      </w:r>
      <w:r>
        <w:t>(</w:t>
      </w:r>
      <w:r w:rsidR="0013094A">
        <w:t>1,47 g CaCl</w:t>
      </w:r>
      <w:r w:rsidR="0013094A" w:rsidRPr="00F42CB0">
        <w:rPr>
          <w:vertAlign w:val="subscript"/>
        </w:rPr>
        <w:t>2</w:t>
      </w:r>
      <w:r w:rsidR="0013094A">
        <w:t>.2H</w:t>
      </w:r>
      <w:r w:rsidR="0013094A" w:rsidRPr="00F42CB0">
        <w:rPr>
          <w:vertAlign w:val="subscript"/>
        </w:rPr>
        <w:t>2</w:t>
      </w:r>
      <w:r w:rsidR="0013094A">
        <w:t xml:space="preserve">O </w:t>
      </w:r>
      <w:r>
        <w:t xml:space="preserve">/ </w:t>
      </w:r>
      <w:r w:rsidR="004255E6">
        <w:t>l)</w:t>
      </w:r>
    </w:p>
    <w:p w14:paraId="166A2C44" w14:textId="769FD783" w:rsidR="00C65397" w:rsidRDefault="00843D18" w:rsidP="00C65397">
      <w:pPr>
        <w:pStyle w:val="Nadpis1"/>
      </w:pPr>
      <w:bookmarkStart w:id="5" w:name="_Toc80607946"/>
      <w:r>
        <w:t>Pracovní postup</w:t>
      </w:r>
      <w:bookmarkEnd w:id="5"/>
    </w:p>
    <w:p w14:paraId="05AF83D5" w14:textId="3903DDBE" w:rsidR="00146128" w:rsidRDefault="00146128" w:rsidP="00146128">
      <w:r w:rsidRPr="00146128">
        <w:t xml:space="preserve">Při měření pH nově připravených či vyschlých půd je nutné půdy nejprve ovlhčit vodou a nechat ve vlhkém stavu alespoň </w:t>
      </w:r>
      <w:r w:rsidR="00174925" w:rsidRPr="00146128">
        <w:t>2</w:t>
      </w:r>
      <w:r w:rsidR="00174925">
        <w:t>-</w:t>
      </w:r>
      <w:r w:rsidR="00174925" w:rsidRPr="00146128">
        <w:t>3</w:t>
      </w:r>
      <w:r w:rsidRPr="00146128">
        <w:t xml:space="preserve"> dny pro ustálení půdní reakce.</w:t>
      </w:r>
      <w:r>
        <w:t xml:space="preserve"> </w:t>
      </w:r>
    </w:p>
    <w:p w14:paraId="1E57649B" w14:textId="32D7BED1" w:rsidR="00D50025" w:rsidRDefault="006456AA" w:rsidP="00B12B50">
      <w:pPr>
        <w:pStyle w:val="Nadpis2"/>
      </w:pPr>
      <w:bookmarkStart w:id="6" w:name="_Toc80607947"/>
      <w:r>
        <w:lastRenderedPageBreak/>
        <w:t>Stanoven</w:t>
      </w:r>
      <w:r w:rsidR="00AD0941">
        <w:t>í</w:t>
      </w:r>
      <w:r>
        <w:t xml:space="preserve"> </w:t>
      </w:r>
      <w:r w:rsidR="00591B2F">
        <w:t xml:space="preserve">aktuálního (aktivního) </w:t>
      </w:r>
      <w:r>
        <w:t>pH</w:t>
      </w:r>
      <w:r w:rsidR="00591B2F">
        <w:t xml:space="preserve"> – pH (H</w:t>
      </w:r>
      <w:r w:rsidR="00591B2F" w:rsidRPr="00591B2F">
        <w:rPr>
          <w:vertAlign w:val="subscript"/>
        </w:rPr>
        <w:t>2</w:t>
      </w:r>
      <w:r w:rsidR="00591B2F">
        <w:t>O)</w:t>
      </w:r>
      <w:bookmarkEnd w:id="6"/>
    </w:p>
    <w:p w14:paraId="2A65124D" w14:textId="410E3B70" w:rsidR="002A2AAB" w:rsidRDefault="00707963" w:rsidP="002305DE">
      <w:r>
        <w:t>Aktivní p</w:t>
      </w:r>
      <w:r w:rsidR="00C36F7D" w:rsidRPr="00A12795">
        <w:t xml:space="preserve">ůdní reakci je možné měřit pomocí kontaktní elektrody </w:t>
      </w:r>
      <w:r w:rsidR="004C5EDD" w:rsidRPr="00A12795">
        <w:t>(</w:t>
      </w:r>
      <w:r w:rsidR="00AD6159" w:rsidRPr="00A12795">
        <w:t xml:space="preserve">elektroda s hrotem) </w:t>
      </w:r>
      <w:r w:rsidR="00C36F7D" w:rsidRPr="00A12795">
        <w:t xml:space="preserve">přímo v půdě. </w:t>
      </w:r>
      <w:r w:rsidR="00C36F7D">
        <w:t>Podmínkou je dostatečný objem půd</w:t>
      </w:r>
      <w:r w:rsidR="00CD0332">
        <w:t>y</w:t>
      </w:r>
      <w:r w:rsidR="00781D37">
        <w:t xml:space="preserve"> (</w:t>
      </w:r>
      <w:r w:rsidR="002A2AAB">
        <w:t>elektroda</w:t>
      </w:r>
      <w:r w:rsidR="00B72BF6">
        <w:t xml:space="preserve"> musí být půdou obklopena)</w:t>
      </w:r>
      <w:r w:rsidR="002A2AAB">
        <w:t xml:space="preserve"> a</w:t>
      </w:r>
      <w:r w:rsidR="002305DE">
        <w:t xml:space="preserve"> </w:t>
      </w:r>
      <w:r w:rsidR="002A2AAB">
        <w:t>půda musí být dostatečně vlhká, a to minimálně v místě vpichu elektrody (</w:t>
      </w:r>
      <w:r w:rsidR="002305DE">
        <w:t xml:space="preserve">půdu </w:t>
      </w:r>
      <w:r w:rsidR="002A2AAB">
        <w:t>je možn</w:t>
      </w:r>
      <w:r w:rsidR="002305DE">
        <w:t>é</w:t>
      </w:r>
      <w:r w:rsidR="002A2AAB">
        <w:t xml:space="preserve"> ovlhčit pomocí dH</w:t>
      </w:r>
      <w:r w:rsidR="002A2AAB" w:rsidRPr="002305DE">
        <w:rPr>
          <w:vertAlign w:val="subscript"/>
        </w:rPr>
        <w:t>2</w:t>
      </w:r>
      <w:r w:rsidR="002A2AAB">
        <w:t xml:space="preserve">O ze střičky). </w:t>
      </w:r>
    </w:p>
    <w:p w14:paraId="6B6F1A07" w14:textId="25E809A2" w:rsidR="00AB29D4" w:rsidRDefault="00843F95" w:rsidP="002305DE">
      <w:r>
        <w:t>Alternativou je stanovení ve vodn</w:t>
      </w:r>
      <w:r w:rsidR="00151B09">
        <w:t>í suspenzi</w:t>
      </w:r>
      <w:r w:rsidR="00AB29D4">
        <w:t xml:space="preserve">: </w:t>
      </w:r>
    </w:p>
    <w:p w14:paraId="1671CB47" w14:textId="77777777" w:rsidR="00AB29D4" w:rsidRPr="00174925" w:rsidRDefault="0071559F" w:rsidP="00AB29D4">
      <w:pPr>
        <w:pStyle w:val="slovanodrka"/>
        <w:numPr>
          <w:ilvl w:val="0"/>
          <w:numId w:val="45"/>
        </w:numPr>
      </w:pPr>
      <w:r>
        <w:t xml:space="preserve"> </w:t>
      </w:r>
      <w:r w:rsidR="00AB29D4" w:rsidRPr="00174925">
        <w:t>Do tří zkumavek o objemu 50 ml přidáme půdu o objemu 5 ml</w:t>
      </w:r>
      <w:r w:rsidR="00AB29D4">
        <w:t xml:space="preserve">. </w:t>
      </w:r>
    </w:p>
    <w:p w14:paraId="26901226" w14:textId="6EDA37F1" w:rsidR="00AB29D4" w:rsidRPr="00174925" w:rsidRDefault="00AB29D4" w:rsidP="00AB29D4">
      <w:pPr>
        <w:pStyle w:val="slovanodrka"/>
        <w:numPr>
          <w:ilvl w:val="0"/>
          <w:numId w:val="45"/>
        </w:numPr>
      </w:pPr>
      <w:r w:rsidRPr="00174925">
        <w:t xml:space="preserve">Doplníme </w:t>
      </w:r>
      <w:r w:rsidR="001A4E19">
        <w:t>d</w:t>
      </w:r>
      <w:r>
        <w:t>H</w:t>
      </w:r>
      <w:r w:rsidRPr="00AB29D4">
        <w:rPr>
          <w:vertAlign w:val="subscript"/>
        </w:rPr>
        <w:t>2</w:t>
      </w:r>
      <w:r>
        <w:t>O</w:t>
      </w:r>
      <w:r w:rsidRPr="00174925">
        <w:t xml:space="preserve"> na rysku 25 ml.</w:t>
      </w:r>
      <w:r>
        <w:t xml:space="preserve"> </w:t>
      </w:r>
    </w:p>
    <w:p w14:paraId="10349A1D" w14:textId="73473556" w:rsidR="00F96ED4" w:rsidRPr="00174925" w:rsidRDefault="00AB29D4" w:rsidP="00F96ED4">
      <w:pPr>
        <w:pStyle w:val="slovanodrka"/>
        <w:numPr>
          <w:ilvl w:val="0"/>
          <w:numId w:val="45"/>
        </w:numPr>
      </w:pPr>
      <w:r w:rsidRPr="00174925">
        <w:t xml:space="preserve">Zkumavky necháme na třepačce 5 minut při otáčkách např. 100 </w:t>
      </w:r>
      <w:proofErr w:type="spellStart"/>
      <w:r w:rsidRPr="00174925">
        <w:t>rpm</w:t>
      </w:r>
      <w:proofErr w:type="spellEnd"/>
      <w:r w:rsidRPr="00174925">
        <w:t xml:space="preserve">. </w:t>
      </w:r>
      <w:r w:rsidR="00F96ED4">
        <w:t>Poté</w:t>
      </w:r>
      <w:r w:rsidRPr="00174925">
        <w:t xml:space="preserve"> necháme stát nejméně 2 hodiny, nejdéle 24 hodin</w:t>
      </w:r>
      <w:r w:rsidR="00F96ED4">
        <w:t xml:space="preserve">. </w:t>
      </w:r>
    </w:p>
    <w:p w14:paraId="42C13A10" w14:textId="040995C2" w:rsidR="00AB29D4" w:rsidRDefault="00F96ED4" w:rsidP="000335EB">
      <w:pPr>
        <w:pStyle w:val="slovanodrka"/>
        <w:numPr>
          <w:ilvl w:val="0"/>
          <w:numId w:val="45"/>
        </w:numPr>
      </w:pPr>
      <w:r>
        <w:t xml:space="preserve">Následně </w:t>
      </w:r>
      <w:r w:rsidR="0099215B">
        <w:t xml:space="preserve">stanovujeme na pH-metru. </w:t>
      </w:r>
    </w:p>
    <w:p w14:paraId="3951DEF4" w14:textId="49FC4F9B" w:rsidR="008F6CDE" w:rsidRDefault="008F6CDE" w:rsidP="008F6CDE">
      <w:pPr>
        <w:pStyle w:val="Nadpis2"/>
      </w:pPr>
      <w:bookmarkStart w:id="7" w:name="_Ref67411305"/>
      <w:bookmarkStart w:id="8" w:name="_Toc80607948"/>
      <w:r>
        <w:t>Stanoven</w:t>
      </w:r>
      <w:r w:rsidR="00AD0941">
        <w:t>í</w:t>
      </w:r>
      <w:r>
        <w:t xml:space="preserve"> </w:t>
      </w:r>
      <w:r w:rsidR="005C05D3">
        <w:t xml:space="preserve">výměnného </w:t>
      </w:r>
      <w:r>
        <w:t>pH</w:t>
      </w:r>
      <w:r w:rsidR="005C05D3">
        <w:t xml:space="preserve"> –</w:t>
      </w:r>
      <w:r w:rsidR="00585221">
        <w:t xml:space="preserve"> </w:t>
      </w:r>
      <w:r w:rsidR="005C05D3">
        <w:t>pH (</w:t>
      </w:r>
      <w:proofErr w:type="spellStart"/>
      <w:r w:rsidR="005C05D3">
        <w:t>KCl</w:t>
      </w:r>
      <w:proofErr w:type="spellEnd"/>
      <w:r w:rsidR="005C05D3">
        <w:t>)</w:t>
      </w:r>
      <w:r w:rsidR="0012184C">
        <w:t>, pH (CaCl</w:t>
      </w:r>
      <w:r w:rsidR="0012184C" w:rsidRPr="0012184C">
        <w:rPr>
          <w:vertAlign w:val="subscript"/>
        </w:rPr>
        <w:t>2</w:t>
      </w:r>
      <w:r w:rsidR="0012184C">
        <w:t>)</w:t>
      </w:r>
      <w:bookmarkEnd w:id="7"/>
      <w:bookmarkEnd w:id="8"/>
    </w:p>
    <w:p w14:paraId="54FFCD2B" w14:textId="02DC7EE0" w:rsidR="008F6CDE" w:rsidRPr="00174925" w:rsidRDefault="00AB5EFF" w:rsidP="008F6CDE">
      <w:pPr>
        <w:pStyle w:val="slovanodrka"/>
        <w:numPr>
          <w:ilvl w:val="0"/>
          <w:numId w:val="45"/>
        </w:numPr>
      </w:pPr>
      <w:r w:rsidRPr="00174925">
        <w:t>Do tří zkumavek o objemu 50 ml přidáme půdu o objemu 5 ml</w:t>
      </w:r>
      <w:r w:rsidR="002305DE">
        <w:t xml:space="preserve">. </w:t>
      </w:r>
    </w:p>
    <w:p w14:paraId="633ED8DC" w14:textId="194557A1" w:rsidR="00AB5EFF" w:rsidRPr="00174925" w:rsidRDefault="00AB5EFF" w:rsidP="008F6CDE">
      <w:pPr>
        <w:pStyle w:val="slovanodrka"/>
        <w:numPr>
          <w:ilvl w:val="0"/>
          <w:numId w:val="45"/>
        </w:numPr>
      </w:pPr>
      <w:r w:rsidRPr="00174925">
        <w:t xml:space="preserve">Doplníme </w:t>
      </w:r>
      <w:r w:rsidR="009A3E3B">
        <w:t>1</w:t>
      </w:r>
      <w:r w:rsidR="00D81E01">
        <w:t> </w:t>
      </w:r>
      <w:r w:rsidR="009A3E3B">
        <w:t xml:space="preserve">M </w:t>
      </w:r>
      <w:r w:rsidRPr="00174925">
        <w:t>roztok</w:t>
      </w:r>
      <w:r w:rsidR="009A3E3B">
        <w:t xml:space="preserve">em </w:t>
      </w:r>
      <w:proofErr w:type="spellStart"/>
      <w:r w:rsidRPr="00174925">
        <w:t>KCl</w:t>
      </w:r>
      <w:proofErr w:type="spellEnd"/>
      <w:r w:rsidRPr="00174925">
        <w:t xml:space="preserve"> </w:t>
      </w:r>
      <w:r w:rsidR="00EB098D">
        <w:t>nebo</w:t>
      </w:r>
      <w:r w:rsidRPr="00174925">
        <w:t xml:space="preserve"> </w:t>
      </w:r>
      <w:r w:rsidR="00C05F80">
        <w:t>0,01</w:t>
      </w:r>
      <w:r w:rsidR="00D81E01">
        <w:t> </w:t>
      </w:r>
      <w:r w:rsidR="00C05F80">
        <w:t xml:space="preserve">M roztokem </w:t>
      </w:r>
      <w:r w:rsidRPr="00174925">
        <w:t>CaCl</w:t>
      </w:r>
      <w:r w:rsidRPr="00174925">
        <w:rPr>
          <w:vertAlign w:val="subscript"/>
        </w:rPr>
        <w:t>2</w:t>
      </w:r>
      <w:r w:rsidRPr="00174925">
        <w:t xml:space="preserve"> na rysku 25 ml.</w:t>
      </w:r>
      <w:r w:rsidR="002305DE">
        <w:t xml:space="preserve"> </w:t>
      </w:r>
    </w:p>
    <w:p w14:paraId="5BFC5493" w14:textId="7E489A51" w:rsidR="00AB5EFF" w:rsidRPr="00174925" w:rsidRDefault="00AB5EFF" w:rsidP="008F6CDE">
      <w:pPr>
        <w:pStyle w:val="slovanodrka"/>
        <w:numPr>
          <w:ilvl w:val="0"/>
          <w:numId w:val="45"/>
        </w:numPr>
      </w:pPr>
      <w:r w:rsidRPr="00174925">
        <w:t xml:space="preserve">Zkumavky necháme na třepačce 5 minut při otáčkách např. 100 </w:t>
      </w:r>
      <w:proofErr w:type="spellStart"/>
      <w:r w:rsidRPr="00174925">
        <w:t>rpm</w:t>
      </w:r>
      <w:proofErr w:type="spellEnd"/>
      <w:r w:rsidRPr="00174925">
        <w:t xml:space="preserve">. </w:t>
      </w:r>
    </w:p>
    <w:p w14:paraId="02C9219F" w14:textId="7FC342C0" w:rsidR="000441F4" w:rsidRDefault="00AB5EFF" w:rsidP="0000729D">
      <w:pPr>
        <w:pStyle w:val="slovanodrka"/>
        <w:numPr>
          <w:ilvl w:val="0"/>
          <w:numId w:val="45"/>
        </w:numPr>
      </w:pPr>
      <w:r w:rsidRPr="00174925">
        <w:t>Následně suspenze necháme stát nejméně 2 hodiny, nejdéle 24 hodin</w:t>
      </w:r>
      <w:r w:rsidR="0099215B">
        <w:t xml:space="preserve"> a stanovujeme na pH-metru. </w:t>
      </w:r>
    </w:p>
    <w:sectPr w:rsidR="000441F4" w:rsidSect="00D1503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FBE" w14:textId="77777777" w:rsidR="00F75C90" w:rsidRDefault="00F75C90" w:rsidP="0036679C">
      <w:r>
        <w:separator/>
      </w:r>
    </w:p>
    <w:p w14:paraId="2B3BF33C" w14:textId="77777777" w:rsidR="00F75C90" w:rsidRDefault="00F75C90"/>
  </w:endnote>
  <w:endnote w:type="continuationSeparator" w:id="0">
    <w:p w14:paraId="316BA568" w14:textId="77777777" w:rsidR="00F75C90" w:rsidRDefault="00F75C90" w:rsidP="0036679C">
      <w:r>
        <w:continuationSeparator/>
      </w:r>
    </w:p>
    <w:p w14:paraId="09B54A4C" w14:textId="77777777" w:rsidR="00F75C90" w:rsidRDefault="00F75C90"/>
  </w:endnote>
  <w:endnote w:type="continuationNotice" w:id="1">
    <w:p w14:paraId="313C894C" w14:textId="77777777" w:rsidR="00F75C90" w:rsidRDefault="00F75C90" w:rsidP="0036679C"/>
    <w:p w14:paraId="7A6BFA47" w14:textId="77777777" w:rsidR="00F75C90" w:rsidRDefault="00F75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2D38" w14:textId="77777777" w:rsidR="00962511" w:rsidRDefault="00962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C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0D" w14:textId="77777777" w:rsidR="00C72B91" w:rsidRPr="00F6519A" w:rsidRDefault="00C72B91" w:rsidP="003043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BA21" w14:textId="07F41552" w:rsidR="00C72B91" w:rsidRPr="0007034B" w:rsidRDefault="00C72B91" w:rsidP="00D62C9A">
    <w:pPr>
      <w:spacing w:after="0"/>
      <w:rPr>
        <w:rFonts w:cs="Arial"/>
        <w:b/>
        <w:bCs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Laboratoře Půdní environmentální chemie a toxikologie (</w:t>
    </w:r>
    <w:proofErr w:type="spellStart"/>
    <w:r w:rsidRPr="0007034B">
      <w:rPr>
        <w:rFonts w:cs="Arial"/>
        <w:b/>
        <w:bCs/>
        <w:color w:val="0000DC"/>
        <w:sz w:val="18"/>
        <w:szCs w:val="18"/>
      </w:rPr>
      <w:t>SoilECT</w:t>
    </w:r>
    <w:proofErr w:type="spellEnd"/>
    <w:r w:rsidRPr="0007034B">
      <w:rPr>
        <w:rFonts w:cs="Arial"/>
        <w:b/>
        <w:bCs/>
        <w:color w:val="0000DC"/>
        <w:sz w:val="18"/>
        <w:szCs w:val="18"/>
      </w:rPr>
      <w:t>)</w:t>
    </w:r>
  </w:p>
  <w:p w14:paraId="584A1217" w14:textId="3C295282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RECETOX</w:t>
    </w:r>
    <w:r w:rsidRPr="0007034B">
      <w:rPr>
        <w:rFonts w:cs="Arial"/>
        <w:color w:val="0000DC"/>
        <w:sz w:val="18"/>
        <w:szCs w:val="18"/>
      </w:rPr>
      <w:t xml:space="preserve"> | Přírodovědecká fakulta | Masarykova univerzita </w:t>
    </w:r>
  </w:p>
  <w:p w14:paraId="402044A6" w14:textId="4F6E86AE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>A: Kamenice 753/5 | 625 00 Brno | Czech Republic</w:t>
    </w:r>
  </w:p>
  <w:p w14:paraId="77A9CB62" w14:textId="474C19CD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 xml:space="preserve">E: </w:t>
    </w:r>
    <w:hyperlink r:id="rId1" w:history="1">
      <w:r w:rsidRPr="0007034B">
        <w:rPr>
          <w:rStyle w:val="Hypertextovodkaz"/>
          <w:rFonts w:cs="Arial"/>
          <w:sz w:val="18"/>
          <w:szCs w:val="18"/>
        </w:rPr>
        <w:t>jakub.hofman@recetox.muni.cz</w:t>
      </w:r>
    </w:hyperlink>
    <w:r w:rsidRPr="0007034B">
      <w:rPr>
        <w:rFonts w:cs="Arial"/>
        <w:color w:val="0000DC"/>
        <w:sz w:val="18"/>
        <w:szCs w:val="18"/>
      </w:rPr>
      <w:t xml:space="preserve"> | marek.sudoma@recetox.muni.cz</w:t>
    </w:r>
  </w:p>
  <w:p w14:paraId="52E99F12" w14:textId="503761A5" w:rsidR="00C72B91" w:rsidRPr="0007034B" w:rsidRDefault="00C72B91" w:rsidP="00D62C9A">
    <w:pPr>
      <w:spacing w:after="0"/>
    </w:pPr>
    <w:r w:rsidRPr="0007034B">
      <w:rPr>
        <w:rFonts w:cs="Arial"/>
        <w:color w:val="0000DC"/>
        <w:sz w:val="18"/>
        <w:szCs w:val="18"/>
      </w:rPr>
      <w:t xml:space="preserve">W: </w:t>
    </w:r>
    <w:hyperlink r:id="rId2" w:history="1">
      <w:r w:rsidRPr="0007034B">
        <w:rPr>
          <w:rStyle w:val="Hypertextovodkaz"/>
          <w:rFonts w:cs="Arial"/>
          <w:sz w:val="18"/>
          <w:szCs w:val="18"/>
        </w:rPr>
        <w:t>www.recetox.muni.cz</w:t>
      </w:r>
    </w:hyperlink>
    <w:r w:rsidRPr="0007034B">
      <w:rPr>
        <w:rFonts w:cs="Arial"/>
        <w:color w:val="0000DC"/>
        <w:sz w:val="18"/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5" w14:textId="778956C4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962511">
      <w:rPr>
        <w:rStyle w:val="slovnstrnkyChar"/>
      </w:rPr>
      <w:fldChar w:fldCharType="begin"/>
    </w:r>
    <w:r w:rsidR="00962511">
      <w:rPr>
        <w:rStyle w:val="slovnstrnkyChar"/>
      </w:rPr>
      <w:instrText xml:space="preserve"> DOCPROPERTY  Pages  \* MERGEFORMAT </w:instrText>
    </w:r>
    <w:r w:rsidR="00962511">
      <w:rPr>
        <w:rStyle w:val="slovnstrnkyChar"/>
      </w:rPr>
      <w:fldChar w:fldCharType="separate"/>
    </w:r>
    <w:r w:rsidR="00962511">
      <w:rPr>
        <w:rStyle w:val="slovnstrnkyChar"/>
      </w:rPr>
      <w:t>4</w:t>
    </w:r>
    <w:r w:rsidR="00962511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Pr="00AE433C">
      <w:rPr>
        <w:rFonts w:eastAsia="Calibri"/>
        <w:noProof/>
      </w:rPr>
      <w:t>S</w:t>
    </w:r>
    <w:r>
      <w:rPr>
        <w:rFonts w:eastAsia="Calibri"/>
        <w:noProof/>
      </w:rPr>
      <w:t xml:space="preserve">tanovení </w:t>
    </w:r>
    <w:r w:rsidR="000441F4">
      <w:rPr>
        <w:rFonts w:eastAsia="Calibri"/>
        <w:noProof/>
      </w:rPr>
      <w:t>půdní reakce (pH)</w:t>
    </w:r>
    <w:r>
      <w:rPr>
        <w:rFonts w:eastAsia="Calibri"/>
        <w:noProof/>
      </w:rPr>
      <w:t xml:space="preserve"> / SoilECT-SOP-0</w:t>
    </w:r>
    <w:r w:rsidR="000441F4">
      <w:rPr>
        <w:rFonts w:eastAsia="Calibri"/>
        <w:noProof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A9CE" w14:textId="77777777" w:rsidR="00F75C90" w:rsidRPr="00A510E1" w:rsidRDefault="00F75C90" w:rsidP="0036679C">
      <w:r w:rsidRPr="00A510E1">
        <w:separator/>
      </w:r>
    </w:p>
    <w:p w14:paraId="296E1EF3" w14:textId="77777777" w:rsidR="00F75C90" w:rsidRDefault="00F75C90"/>
  </w:footnote>
  <w:footnote w:type="continuationSeparator" w:id="0">
    <w:p w14:paraId="00F29ADA" w14:textId="77777777" w:rsidR="00F75C90" w:rsidRDefault="00F75C90" w:rsidP="0036679C">
      <w:r>
        <w:continuationSeparator/>
      </w:r>
    </w:p>
    <w:p w14:paraId="762B4B6D" w14:textId="77777777" w:rsidR="00F75C90" w:rsidRDefault="00F75C90"/>
  </w:footnote>
  <w:footnote w:type="continuationNotice" w:id="1">
    <w:p w14:paraId="7F3210D4" w14:textId="77777777" w:rsidR="00F75C90" w:rsidRDefault="00F75C90" w:rsidP="0036679C"/>
    <w:p w14:paraId="3EBC9691" w14:textId="77777777" w:rsidR="00F75C90" w:rsidRDefault="00F75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A316" w14:textId="77777777" w:rsidR="00962511" w:rsidRDefault="00962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EBD6" w14:textId="77777777" w:rsidR="00962511" w:rsidRDefault="009625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E" w14:textId="77CA7425" w:rsidR="00C72B91" w:rsidRDefault="00C72B91" w:rsidP="00AF00C7">
    <w:pPr>
      <w:pStyle w:val="Zhlav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0C787" wp14:editId="5D263502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3003550" cy="668655"/>
          <wp:effectExtent l="0" t="0" r="6350" b="0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3" w14:textId="77777777" w:rsidR="00C72B91" w:rsidRDefault="00C72B91" w:rsidP="0036679C">
    <w:pPr>
      <w:pStyle w:val="Zhlav"/>
    </w:pPr>
  </w:p>
  <w:p w14:paraId="52E99F14" w14:textId="77777777" w:rsidR="00C72B91" w:rsidRDefault="00C72B9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76AF3"/>
    <w:multiLevelType w:val="hybridMultilevel"/>
    <w:tmpl w:val="67FA7FE8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1"/>
  </w:num>
  <w:num w:numId="15">
    <w:abstractNumId w:val="34"/>
  </w:num>
  <w:num w:numId="16">
    <w:abstractNumId w:val="20"/>
  </w:num>
  <w:num w:numId="17">
    <w:abstractNumId w:val="7"/>
  </w:num>
  <w:num w:numId="18">
    <w:abstractNumId w:val="29"/>
  </w:num>
  <w:num w:numId="19">
    <w:abstractNumId w:val="1"/>
  </w:num>
  <w:num w:numId="20">
    <w:abstractNumId w:val="33"/>
  </w:num>
  <w:num w:numId="21">
    <w:abstractNumId w:val="28"/>
  </w:num>
  <w:num w:numId="22">
    <w:abstractNumId w:val="0"/>
  </w:num>
  <w:num w:numId="23">
    <w:abstractNumId w:val="19"/>
  </w:num>
  <w:num w:numId="24">
    <w:abstractNumId w:val="12"/>
  </w:num>
  <w:num w:numId="25">
    <w:abstractNumId w:val="27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2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6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1"/>
  </w:num>
  <w:num w:numId="42">
    <w:abstractNumId w:val="30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kFAL9Gk5I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6E84"/>
    <w:rsid w:val="00027913"/>
    <w:rsid w:val="0003101C"/>
    <w:rsid w:val="0003266C"/>
    <w:rsid w:val="00035737"/>
    <w:rsid w:val="00035DB7"/>
    <w:rsid w:val="00036E07"/>
    <w:rsid w:val="00037FE8"/>
    <w:rsid w:val="00040B11"/>
    <w:rsid w:val="000441F4"/>
    <w:rsid w:val="0004541F"/>
    <w:rsid w:val="00047225"/>
    <w:rsid w:val="000474CC"/>
    <w:rsid w:val="00050C8A"/>
    <w:rsid w:val="00053324"/>
    <w:rsid w:val="000541B4"/>
    <w:rsid w:val="00056F1B"/>
    <w:rsid w:val="00061817"/>
    <w:rsid w:val="0006580C"/>
    <w:rsid w:val="000678C8"/>
    <w:rsid w:val="000702E3"/>
    <w:rsid w:val="0007034B"/>
    <w:rsid w:val="00070AF0"/>
    <w:rsid w:val="00070CBC"/>
    <w:rsid w:val="00071C01"/>
    <w:rsid w:val="000732D7"/>
    <w:rsid w:val="00075AB8"/>
    <w:rsid w:val="00075F26"/>
    <w:rsid w:val="00076047"/>
    <w:rsid w:val="00077223"/>
    <w:rsid w:val="0008150F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4C0A"/>
    <w:rsid w:val="000A7217"/>
    <w:rsid w:val="000A7823"/>
    <w:rsid w:val="000B0A0F"/>
    <w:rsid w:val="000B0B9F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29"/>
    <w:rsid w:val="00105A50"/>
    <w:rsid w:val="001156E2"/>
    <w:rsid w:val="00115D56"/>
    <w:rsid w:val="00115FE1"/>
    <w:rsid w:val="001166EB"/>
    <w:rsid w:val="001168B9"/>
    <w:rsid w:val="00116EBA"/>
    <w:rsid w:val="001177AA"/>
    <w:rsid w:val="0012184C"/>
    <w:rsid w:val="00123ADD"/>
    <w:rsid w:val="00124EC7"/>
    <w:rsid w:val="001251A3"/>
    <w:rsid w:val="00130058"/>
    <w:rsid w:val="0013094A"/>
    <w:rsid w:val="00136747"/>
    <w:rsid w:val="00137FC0"/>
    <w:rsid w:val="00140505"/>
    <w:rsid w:val="00140DE5"/>
    <w:rsid w:val="00141131"/>
    <w:rsid w:val="001413D0"/>
    <w:rsid w:val="00142262"/>
    <w:rsid w:val="00142447"/>
    <w:rsid w:val="00142797"/>
    <w:rsid w:val="0014328A"/>
    <w:rsid w:val="00144175"/>
    <w:rsid w:val="00146060"/>
    <w:rsid w:val="00146128"/>
    <w:rsid w:val="00147498"/>
    <w:rsid w:val="0015157A"/>
    <w:rsid w:val="00151B09"/>
    <w:rsid w:val="00152FB4"/>
    <w:rsid w:val="001538B3"/>
    <w:rsid w:val="00153D59"/>
    <w:rsid w:val="00155F98"/>
    <w:rsid w:val="00156BE5"/>
    <w:rsid w:val="0015743B"/>
    <w:rsid w:val="001579B6"/>
    <w:rsid w:val="00161C22"/>
    <w:rsid w:val="0016251E"/>
    <w:rsid w:val="00162523"/>
    <w:rsid w:val="00164DCC"/>
    <w:rsid w:val="00165CAF"/>
    <w:rsid w:val="00167F6D"/>
    <w:rsid w:val="00167FF7"/>
    <w:rsid w:val="00171997"/>
    <w:rsid w:val="00174925"/>
    <w:rsid w:val="001757C2"/>
    <w:rsid w:val="00180AB7"/>
    <w:rsid w:val="001814C6"/>
    <w:rsid w:val="00181FF8"/>
    <w:rsid w:val="0018257C"/>
    <w:rsid w:val="0018385C"/>
    <w:rsid w:val="001842D8"/>
    <w:rsid w:val="00184848"/>
    <w:rsid w:val="001873DE"/>
    <w:rsid w:val="001902BE"/>
    <w:rsid w:val="001934F3"/>
    <w:rsid w:val="00195569"/>
    <w:rsid w:val="001957F9"/>
    <w:rsid w:val="00197D3B"/>
    <w:rsid w:val="001A18A4"/>
    <w:rsid w:val="001A4E19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C02A8"/>
    <w:rsid w:val="001C1671"/>
    <w:rsid w:val="001C4457"/>
    <w:rsid w:val="001C592D"/>
    <w:rsid w:val="001C59BA"/>
    <w:rsid w:val="001C71D1"/>
    <w:rsid w:val="001C7B0D"/>
    <w:rsid w:val="001D1DD9"/>
    <w:rsid w:val="001D25FF"/>
    <w:rsid w:val="001D35A7"/>
    <w:rsid w:val="001D37EA"/>
    <w:rsid w:val="001D39B0"/>
    <w:rsid w:val="001D3AA3"/>
    <w:rsid w:val="001D3CFA"/>
    <w:rsid w:val="001D4337"/>
    <w:rsid w:val="001D68D1"/>
    <w:rsid w:val="001D6B07"/>
    <w:rsid w:val="001D6B4A"/>
    <w:rsid w:val="001D7C1D"/>
    <w:rsid w:val="001E34CA"/>
    <w:rsid w:val="001E3AE1"/>
    <w:rsid w:val="001E42EF"/>
    <w:rsid w:val="001E58E7"/>
    <w:rsid w:val="001E5D1F"/>
    <w:rsid w:val="001E78F8"/>
    <w:rsid w:val="001F07F5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2013"/>
    <w:rsid w:val="0021324C"/>
    <w:rsid w:val="002166C9"/>
    <w:rsid w:val="00216825"/>
    <w:rsid w:val="00222761"/>
    <w:rsid w:val="00223FCC"/>
    <w:rsid w:val="00224CCD"/>
    <w:rsid w:val="00230350"/>
    <w:rsid w:val="002305DE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3878"/>
    <w:rsid w:val="00253E7B"/>
    <w:rsid w:val="00257149"/>
    <w:rsid w:val="002577AE"/>
    <w:rsid w:val="00260601"/>
    <w:rsid w:val="002607BC"/>
    <w:rsid w:val="0026167E"/>
    <w:rsid w:val="00262EB7"/>
    <w:rsid w:val="0026439A"/>
    <w:rsid w:val="0026476C"/>
    <w:rsid w:val="00264919"/>
    <w:rsid w:val="002663FF"/>
    <w:rsid w:val="00272DF8"/>
    <w:rsid w:val="00273DA7"/>
    <w:rsid w:val="00274883"/>
    <w:rsid w:val="002749AA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1076"/>
    <w:rsid w:val="002A227A"/>
    <w:rsid w:val="002A2AAB"/>
    <w:rsid w:val="002A3716"/>
    <w:rsid w:val="002A49B1"/>
    <w:rsid w:val="002B0D54"/>
    <w:rsid w:val="002B1C84"/>
    <w:rsid w:val="002B26C2"/>
    <w:rsid w:val="002B3338"/>
    <w:rsid w:val="002B4E42"/>
    <w:rsid w:val="002B597C"/>
    <w:rsid w:val="002B60D5"/>
    <w:rsid w:val="002C00E5"/>
    <w:rsid w:val="002C0A80"/>
    <w:rsid w:val="002C10A0"/>
    <w:rsid w:val="002C1AFE"/>
    <w:rsid w:val="002C341C"/>
    <w:rsid w:val="002C437A"/>
    <w:rsid w:val="002C4383"/>
    <w:rsid w:val="002C4E4F"/>
    <w:rsid w:val="002D1E9A"/>
    <w:rsid w:val="002D2100"/>
    <w:rsid w:val="002D2D21"/>
    <w:rsid w:val="002D325C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3A5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4D3A"/>
    <w:rsid w:val="003153A0"/>
    <w:rsid w:val="00316B45"/>
    <w:rsid w:val="00321580"/>
    <w:rsid w:val="003233DA"/>
    <w:rsid w:val="003247E1"/>
    <w:rsid w:val="00324DD3"/>
    <w:rsid w:val="00324FA3"/>
    <w:rsid w:val="003256BE"/>
    <w:rsid w:val="003259AD"/>
    <w:rsid w:val="003262C2"/>
    <w:rsid w:val="00326971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95E"/>
    <w:rsid w:val="00336B50"/>
    <w:rsid w:val="00336B9B"/>
    <w:rsid w:val="00337A90"/>
    <w:rsid w:val="00337DD0"/>
    <w:rsid w:val="0034151A"/>
    <w:rsid w:val="00344E5C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EF1"/>
    <w:rsid w:val="003650BE"/>
    <w:rsid w:val="00366693"/>
    <w:rsid w:val="0036679C"/>
    <w:rsid w:val="00367557"/>
    <w:rsid w:val="00367DCF"/>
    <w:rsid w:val="0037267A"/>
    <w:rsid w:val="0037270E"/>
    <w:rsid w:val="00374A80"/>
    <w:rsid w:val="00375356"/>
    <w:rsid w:val="00376209"/>
    <w:rsid w:val="00376B8B"/>
    <w:rsid w:val="0038168D"/>
    <w:rsid w:val="00381CFE"/>
    <w:rsid w:val="00383054"/>
    <w:rsid w:val="0038379F"/>
    <w:rsid w:val="0038453F"/>
    <w:rsid w:val="00386783"/>
    <w:rsid w:val="0038699A"/>
    <w:rsid w:val="00387277"/>
    <w:rsid w:val="003872C6"/>
    <w:rsid w:val="00393BC7"/>
    <w:rsid w:val="00393BF0"/>
    <w:rsid w:val="00394929"/>
    <w:rsid w:val="0039689F"/>
    <w:rsid w:val="00396DE4"/>
    <w:rsid w:val="003A06E4"/>
    <w:rsid w:val="003A0B83"/>
    <w:rsid w:val="003A296D"/>
    <w:rsid w:val="003A3EDC"/>
    <w:rsid w:val="003A462D"/>
    <w:rsid w:val="003A5704"/>
    <w:rsid w:val="003A6D15"/>
    <w:rsid w:val="003B0E90"/>
    <w:rsid w:val="003C03D6"/>
    <w:rsid w:val="003C04C9"/>
    <w:rsid w:val="003C5058"/>
    <w:rsid w:val="003C5347"/>
    <w:rsid w:val="003C6D3D"/>
    <w:rsid w:val="003D0026"/>
    <w:rsid w:val="003D2B25"/>
    <w:rsid w:val="003D2DC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79CC"/>
    <w:rsid w:val="00412F07"/>
    <w:rsid w:val="00414F2D"/>
    <w:rsid w:val="00416DBB"/>
    <w:rsid w:val="004222AD"/>
    <w:rsid w:val="00423B3B"/>
    <w:rsid w:val="004245AD"/>
    <w:rsid w:val="00424873"/>
    <w:rsid w:val="004250A7"/>
    <w:rsid w:val="004255E6"/>
    <w:rsid w:val="00425DC7"/>
    <w:rsid w:val="00427364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D6"/>
    <w:rsid w:val="004A56A3"/>
    <w:rsid w:val="004A60A7"/>
    <w:rsid w:val="004B2287"/>
    <w:rsid w:val="004B49D2"/>
    <w:rsid w:val="004B660B"/>
    <w:rsid w:val="004B6F72"/>
    <w:rsid w:val="004B7370"/>
    <w:rsid w:val="004B7C7A"/>
    <w:rsid w:val="004C48DB"/>
    <w:rsid w:val="004C5D5D"/>
    <w:rsid w:val="004C5EDD"/>
    <w:rsid w:val="004C7A85"/>
    <w:rsid w:val="004D325B"/>
    <w:rsid w:val="004D4402"/>
    <w:rsid w:val="004D4EA0"/>
    <w:rsid w:val="004D7F72"/>
    <w:rsid w:val="004E01BC"/>
    <w:rsid w:val="004E067B"/>
    <w:rsid w:val="004E1271"/>
    <w:rsid w:val="004E16BF"/>
    <w:rsid w:val="004E25CE"/>
    <w:rsid w:val="004E2BAF"/>
    <w:rsid w:val="004E3BFB"/>
    <w:rsid w:val="004E683E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0D1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700D"/>
    <w:rsid w:val="00526654"/>
    <w:rsid w:val="00526986"/>
    <w:rsid w:val="005269D4"/>
    <w:rsid w:val="00527261"/>
    <w:rsid w:val="00527D35"/>
    <w:rsid w:val="00533060"/>
    <w:rsid w:val="005331F7"/>
    <w:rsid w:val="005354F6"/>
    <w:rsid w:val="00535D24"/>
    <w:rsid w:val="005371EE"/>
    <w:rsid w:val="0053740B"/>
    <w:rsid w:val="00541224"/>
    <w:rsid w:val="00541D9D"/>
    <w:rsid w:val="00542BCB"/>
    <w:rsid w:val="00546062"/>
    <w:rsid w:val="0054676A"/>
    <w:rsid w:val="00546B15"/>
    <w:rsid w:val="00547CB7"/>
    <w:rsid w:val="00551DE0"/>
    <w:rsid w:val="00553B3C"/>
    <w:rsid w:val="00557754"/>
    <w:rsid w:val="005600FD"/>
    <w:rsid w:val="00561A23"/>
    <w:rsid w:val="00564B67"/>
    <w:rsid w:val="00565BD1"/>
    <w:rsid w:val="00566878"/>
    <w:rsid w:val="00567357"/>
    <w:rsid w:val="00567B60"/>
    <w:rsid w:val="0057109C"/>
    <w:rsid w:val="00576FA5"/>
    <w:rsid w:val="00577629"/>
    <w:rsid w:val="005813BE"/>
    <w:rsid w:val="00582FE1"/>
    <w:rsid w:val="00584423"/>
    <w:rsid w:val="00584C70"/>
    <w:rsid w:val="00585221"/>
    <w:rsid w:val="005855D8"/>
    <w:rsid w:val="0058652F"/>
    <w:rsid w:val="0058753E"/>
    <w:rsid w:val="005877C3"/>
    <w:rsid w:val="00590266"/>
    <w:rsid w:val="00590427"/>
    <w:rsid w:val="00591A20"/>
    <w:rsid w:val="00591B2F"/>
    <w:rsid w:val="00595037"/>
    <w:rsid w:val="00595733"/>
    <w:rsid w:val="00595DAA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05D3"/>
    <w:rsid w:val="005C299B"/>
    <w:rsid w:val="005C2D06"/>
    <w:rsid w:val="005C3B2C"/>
    <w:rsid w:val="005C4EAD"/>
    <w:rsid w:val="005C6D4F"/>
    <w:rsid w:val="005D7507"/>
    <w:rsid w:val="005D75C6"/>
    <w:rsid w:val="005E21F6"/>
    <w:rsid w:val="005E423D"/>
    <w:rsid w:val="005E5271"/>
    <w:rsid w:val="005E59E5"/>
    <w:rsid w:val="005E5F3C"/>
    <w:rsid w:val="005F2147"/>
    <w:rsid w:val="005F2CF5"/>
    <w:rsid w:val="005F5818"/>
    <w:rsid w:val="005F6487"/>
    <w:rsid w:val="005F66D2"/>
    <w:rsid w:val="005F6880"/>
    <w:rsid w:val="006010D4"/>
    <w:rsid w:val="0060121E"/>
    <w:rsid w:val="00602226"/>
    <w:rsid w:val="006027CE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46F6"/>
    <w:rsid w:val="006154D0"/>
    <w:rsid w:val="00615B7E"/>
    <w:rsid w:val="00617376"/>
    <w:rsid w:val="00617C06"/>
    <w:rsid w:val="00621828"/>
    <w:rsid w:val="006224A4"/>
    <w:rsid w:val="00622D10"/>
    <w:rsid w:val="00625129"/>
    <w:rsid w:val="00630487"/>
    <w:rsid w:val="00630B21"/>
    <w:rsid w:val="00630C2B"/>
    <w:rsid w:val="00630ECF"/>
    <w:rsid w:val="006310E0"/>
    <w:rsid w:val="00631567"/>
    <w:rsid w:val="006325C3"/>
    <w:rsid w:val="00632767"/>
    <w:rsid w:val="00632E1D"/>
    <w:rsid w:val="00634B71"/>
    <w:rsid w:val="00634DA9"/>
    <w:rsid w:val="00634E78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56AA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7A96"/>
    <w:rsid w:val="0068028D"/>
    <w:rsid w:val="00683035"/>
    <w:rsid w:val="006837DD"/>
    <w:rsid w:val="00684FEF"/>
    <w:rsid w:val="00685057"/>
    <w:rsid w:val="00685D6B"/>
    <w:rsid w:val="00686A7C"/>
    <w:rsid w:val="00692FFB"/>
    <w:rsid w:val="00694D3D"/>
    <w:rsid w:val="00694DF4"/>
    <w:rsid w:val="0069618F"/>
    <w:rsid w:val="006964A4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A7BE7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329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6954"/>
    <w:rsid w:val="006F00BF"/>
    <w:rsid w:val="006F1B20"/>
    <w:rsid w:val="006F1D59"/>
    <w:rsid w:val="006F210A"/>
    <w:rsid w:val="006F3019"/>
    <w:rsid w:val="006F3308"/>
    <w:rsid w:val="006F3CD5"/>
    <w:rsid w:val="006F3F5B"/>
    <w:rsid w:val="006F4A19"/>
    <w:rsid w:val="006F5638"/>
    <w:rsid w:val="006F617C"/>
    <w:rsid w:val="006F76BF"/>
    <w:rsid w:val="00700037"/>
    <w:rsid w:val="00700188"/>
    <w:rsid w:val="0070043C"/>
    <w:rsid w:val="00701042"/>
    <w:rsid w:val="00701B60"/>
    <w:rsid w:val="00701D93"/>
    <w:rsid w:val="00703C97"/>
    <w:rsid w:val="00705BA1"/>
    <w:rsid w:val="007066C1"/>
    <w:rsid w:val="0070767B"/>
    <w:rsid w:val="00707963"/>
    <w:rsid w:val="00710CDD"/>
    <w:rsid w:val="007141B5"/>
    <w:rsid w:val="007148BE"/>
    <w:rsid w:val="00714D35"/>
    <w:rsid w:val="0071559F"/>
    <w:rsid w:val="00715AF7"/>
    <w:rsid w:val="007164F3"/>
    <w:rsid w:val="00716AC4"/>
    <w:rsid w:val="00720712"/>
    <w:rsid w:val="00720831"/>
    <w:rsid w:val="00723CEA"/>
    <w:rsid w:val="0072538C"/>
    <w:rsid w:val="00726134"/>
    <w:rsid w:val="00730F3F"/>
    <w:rsid w:val="007312E2"/>
    <w:rsid w:val="007323AD"/>
    <w:rsid w:val="00732833"/>
    <w:rsid w:val="007346FD"/>
    <w:rsid w:val="00734A59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1E0E"/>
    <w:rsid w:val="00763EBC"/>
    <w:rsid w:val="00764236"/>
    <w:rsid w:val="0076426E"/>
    <w:rsid w:val="00764F3A"/>
    <w:rsid w:val="00771583"/>
    <w:rsid w:val="007733C8"/>
    <w:rsid w:val="00775652"/>
    <w:rsid w:val="00775FD8"/>
    <w:rsid w:val="007805BD"/>
    <w:rsid w:val="00780C61"/>
    <w:rsid w:val="00780F3A"/>
    <w:rsid w:val="007814D5"/>
    <w:rsid w:val="00781A00"/>
    <w:rsid w:val="00781D37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A59"/>
    <w:rsid w:val="007C5F66"/>
    <w:rsid w:val="007C7870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305C"/>
    <w:rsid w:val="008230A4"/>
    <w:rsid w:val="008252A9"/>
    <w:rsid w:val="008277D2"/>
    <w:rsid w:val="00827998"/>
    <w:rsid w:val="00831642"/>
    <w:rsid w:val="00832BA1"/>
    <w:rsid w:val="00835678"/>
    <w:rsid w:val="00837B61"/>
    <w:rsid w:val="00840667"/>
    <w:rsid w:val="00843D18"/>
    <w:rsid w:val="00843F95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5D53"/>
    <w:rsid w:val="00866233"/>
    <w:rsid w:val="0087045D"/>
    <w:rsid w:val="00871877"/>
    <w:rsid w:val="00871BBA"/>
    <w:rsid w:val="00871EAA"/>
    <w:rsid w:val="00872447"/>
    <w:rsid w:val="008731E7"/>
    <w:rsid w:val="0087364A"/>
    <w:rsid w:val="00874861"/>
    <w:rsid w:val="00874D58"/>
    <w:rsid w:val="00874D7B"/>
    <w:rsid w:val="00875A4C"/>
    <w:rsid w:val="008779BF"/>
    <w:rsid w:val="00877DC1"/>
    <w:rsid w:val="00880AF3"/>
    <w:rsid w:val="00881206"/>
    <w:rsid w:val="0088174C"/>
    <w:rsid w:val="00886F5C"/>
    <w:rsid w:val="0088759F"/>
    <w:rsid w:val="00887F90"/>
    <w:rsid w:val="00890386"/>
    <w:rsid w:val="00892EDB"/>
    <w:rsid w:val="008936D1"/>
    <w:rsid w:val="0089402B"/>
    <w:rsid w:val="00895081"/>
    <w:rsid w:val="008A5E9E"/>
    <w:rsid w:val="008B0439"/>
    <w:rsid w:val="008B08F5"/>
    <w:rsid w:val="008B105E"/>
    <w:rsid w:val="008B506D"/>
    <w:rsid w:val="008B50D4"/>
    <w:rsid w:val="008B5C90"/>
    <w:rsid w:val="008C06F7"/>
    <w:rsid w:val="008C1919"/>
    <w:rsid w:val="008C28ED"/>
    <w:rsid w:val="008C2C63"/>
    <w:rsid w:val="008C37E8"/>
    <w:rsid w:val="008D0589"/>
    <w:rsid w:val="008D3DB9"/>
    <w:rsid w:val="008D5EFF"/>
    <w:rsid w:val="008D65CD"/>
    <w:rsid w:val="008E1AD6"/>
    <w:rsid w:val="008E32F3"/>
    <w:rsid w:val="008E4F33"/>
    <w:rsid w:val="008E5136"/>
    <w:rsid w:val="008E6068"/>
    <w:rsid w:val="008E7EF8"/>
    <w:rsid w:val="008E7FAF"/>
    <w:rsid w:val="008F1C96"/>
    <w:rsid w:val="008F1CBE"/>
    <w:rsid w:val="008F1D45"/>
    <w:rsid w:val="008F1EC3"/>
    <w:rsid w:val="008F2513"/>
    <w:rsid w:val="008F3AF0"/>
    <w:rsid w:val="008F6CDE"/>
    <w:rsid w:val="008F7669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73ED"/>
    <w:rsid w:val="0094751C"/>
    <w:rsid w:val="00947991"/>
    <w:rsid w:val="009501FA"/>
    <w:rsid w:val="009509A5"/>
    <w:rsid w:val="00952342"/>
    <w:rsid w:val="00952905"/>
    <w:rsid w:val="00953FE8"/>
    <w:rsid w:val="00955CBF"/>
    <w:rsid w:val="00956087"/>
    <w:rsid w:val="009569C1"/>
    <w:rsid w:val="009619EC"/>
    <w:rsid w:val="00962511"/>
    <w:rsid w:val="00962648"/>
    <w:rsid w:val="00962C87"/>
    <w:rsid w:val="00962F1E"/>
    <w:rsid w:val="00964699"/>
    <w:rsid w:val="009661FA"/>
    <w:rsid w:val="00966966"/>
    <w:rsid w:val="009674AD"/>
    <w:rsid w:val="0097145A"/>
    <w:rsid w:val="009714A3"/>
    <w:rsid w:val="0097287A"/>
    <w:rsid w:val="00973FF0"/>
    <w:rsid w:val="009745EE"/>
    <w:rsid w:val="00974D49"/>
    <w:rsid w:val="00974EB1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215B"/>
    <w:rsid w:val="009943B2"/>
    <w:rsid w:val="00996023"/>
    <w:rsid w:val="00996BF8"/>
    <w:rsid w:val="009A0279"/>
    <w:rsid w:val="009A14C8"/>
    <w:rsid w:val="009A35F5"/>
    <w:rsid w:val="009A3746"/>
    <w:rsid w:val="009A3D65"/>
    <w:rsid w:val="009A3E3B"/>
    <w:rsid w:val="009A6284"/>
    <w:rsid w:val="009A681A"/>
    <w:rsid w:val="009B013B"/>
    <w:rsid w:val="009B0D09"/>
    <w:rsid w:val="009B1660"/>
    <w:rsid w:val="009B1B50"/>
    <w:rsid w:val="009B20FD"/>
    <w:rsid w:val="009B2AA3"/>
    <w:rsid w:val="009B2E26"/>
    <w:rsid w:val="009B31E9"/>
    <w:rsid w:val="009B40AA"/>
    <w:rsid w:val="009B4E7A"/>
    <w:rsid w:val="009B5574"/>
    <w:rsid w:val="009C0197"/>
    <w:rsid w:val="009C08E5"/>
    <w:rsid w:val="009C0F32"/>
    <w:rsid w:val="009C34D1"/>
    <w:rsid w:val="009C35F3"/>
    <w:rsid w:val="009C556C"/>
    <w:rsid w:val="009C69C5"/>
    <w:rsid w:val="009C7BAB"/>
    <w:rsid w:val="009D1B40"/>
    <w:rsid w:val="009D1C94"/>
    <w:rsid w:val="009D23CA"/>
    <w:rsid w:val="009D3C4D"/>
    <w:rsid w:val="009D5307"/>
    <w:rsid w:val="009D576B"/>
    <w:rsid w:val="009D6DE7"/>
    <w:rsid w:val="009D7241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098E"/>
    <w:rsid w:val="00A11B52"/>
    <w:rsid w:val="00A12795"/>
    <w:rsid w:val="00A12CEC"/>
    <w:rsid w:val="00A1396A"/>
    <w:rsid w:val="00A2238E"/>
    <w:rsid w:val="00A2290E"/>
    <w:rsid w:val="00A2470D"/>
    <w:rsid w:val="00A25D88"/>
    <w:rsid w:val="00A261E1"/>
    <w:rsid w:val="00A26E8B"/>
    <w:rsid w:val="00A3202A"/>
    <w:rsid w:val="00A321B3"/>
    <w:rsid w:val="00A32A67"/>
    <w:rsid w:val="00A338B5"/>
    <w:rsid w:val="00A34141"/>
    <w:rsid w:val="00A40FDD"/>
    <w:rsid w:val="00A4282F"/>
    <w:rsid w:val="00A42BDC"/>
    <w:rsid w:val="00A500A7"/>
    <w:rsid w:val="00A50340"/>
    <w:rsid w:val="00A50906"/>
    <w:rsid w:val="00A510E1"/>
    <w:rsid w:val="00A52261"/>
    <w:rsid w:val="00A52A1E"/>
    <w:rsid w:val="00A52B67"/>
    <w:rsid w:val="00A5403A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5C7C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41E3"/>
    <w:rsid w:val="00A95C2B"/>
    <w:rsid w:val="00A97441"/>
    <w:rsid w:val="00AA0DEE"/>
    <w:rsid w:val="00AA59E6"/>
    <w:rsid w:val="00AA5B1F"/>
    <w:rsid w:val="00AA5D7F"/>
    <w:rsid w:val="00AA628C"/>
    <w:rsid w:val="00AB042A"/>
    <w:rsid w:val="00AB08E2"/>
    <w:rsid w:val="00AB0F05"/>
    <w:rsid w:val="00AB0FD6"/>
    <w:rsid w:val="00AB29D4"/>
    <w:rsid w:val="00AB330B"/>
    <w:rsid w:val="00AB5EFF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0941"/>
    <w:rsid w:val="00AD1D9D"/>
    <w:rsid w:val="00AD24AF"/>
    <w:rsid w:val="00AD391F"/>
    <w:rsid w:val="00AD6159"/>
    <w:rsid w:val="00AD7E7B"/>
    <w:rsid w:val="00AE0552"/>
    <w:rsid w:val="00AE2887"/>
    <w:rsid w:val="00AE2976"/>
    <w:rsid w:val="00AE3779"/>
    <w:rsid w:val="00AE433C"/>
    <w:rsid w:val="00AE50B9"/>
    <w:rsid w:val="00AE7D4F"/>
    <w:rsid w:val="00AF00C7"/>
    <w:rsid w:val="00AF2BBD"/>
    <w:rsid w:val="00AF4844"/>
    <w:rsid w:val="00AF4EE9"/>
    <w:rsid w:val="00AF6D42"/>
    <w:rsid w:val="00AF6F82"/>
    <w:rsid w:val="00B00586"/>
    <w:rsid w:val="00B013E4"/>
    <w:rsid w:val="00B01AED"/>
    <w:rsid w:val="00B03096"/>
    <w:rsid w:val="00B03906"/>
    <w:rsid w:val="00B0599E"/>
    <w:rsid w:val="00B10930"/>
    <w:rsid w:val="00B11797"/>
    <w:rsid w:val="00B1208E"/>
    <w:rsid w:val="00B123A9"/>
    <w:rsid w:val="00B12B50"/>
    <w:rsid w:val="00B12D5C"/>
    <w:rsid w:val="00B13722"/>
    <w:rsid w:val="00B13D68"/>
    <w:rsid w:val="00B13DF2"/>
    <w:rsid w:val="00B143F4"/>
    <w:rsid w:val="00B1472A"/>
    <w:rsid w:val="00B14D01"/>
    <w:rsid w:val="00B14EF3"/>
    <w:rsid w:val="00B173E2"/>
    <w:rsid w:val="00B2096D"/>
    <w:rsid w:val="00B230D5"/>
    <w:rsid w:val="00B24221"/>
    <w:rsid w:val="00B2460E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182"/>
    <w:rsid w:val="00B525F1"/>
    <w:rsid w:val="00B526CB"/>
    <w:rsid w:val="00B55D50"/>
    <w:rsid w:val="00B5606D"/>
    <w:rsid w:val="00B561F4"/>
    <w:rsid w:val="00B5697A"/>
    <w:rsid w:val="00B572DC"/>
    <w:rsid w:val="00B617F7"/>
    <w:rsid w:val="00B61ED1"/>
    <w:rsid w:val="00B62ED1"/>
    <w:rsid w:val="00B644C8"/>
    <w:rsid w:val="00B64840"/>
    <w:rsid w:val="00B6611D"/>
    <w:rsid w:val="00B72BF6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97D57"/>
    <w:rsid w:val="00BA1DEF"/>
    <w:rsid w:val="00BA2419"/>
    <w:rsid w:val="00BA2520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42B8"/>
    <w:rsid w:val="00BB6CE1"/>
    <w:rsid w:val="00BC1265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6366"/>
    <w:rsid w:val="00BD703F"/>
    <w:rsid w:val="00BE0626"/>
    <w:rsid w:val="00BE07D4"/>
    <w:rsid w:val="00BE1223"/>
    <w:rsid w:val="00BE2581"/>
    <w:rsid w:val="00BE295E"/>
    <w:rsid w:val="00BE4CDF"/>
    <w:rsid w:val="00BE6311"/>
    <w:rsid w:val="00BE636C"/>
    <w:rsid w:val="00BE6862"/>
    <w:rsid w:val="00BF1674"/>
    <w:rsid w:val="00BF37A0"/>
    <w:rsid w:val="00BF4978"/>
    <w:rsid w:val="00BF4AEB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F80"/>
    <w:rsid w:val="00C109DD"/>
    <w:rsid w:val="00C11892"/>
    <w:rsid w:val="00C1227E"/>
    <w:rsid w:val="00C134DA"/>
    <w:rsid w:val="00C15867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17"/>
    <w:rsid w:val="00C2566B"/>
    <w:rsid w:val="00C3130B"/>
    <w:rsid w:val="00C321FC"/>
    <w:rsid w:val="00C35191"/>
    <w:rsid w:val="00C359AB"/>
    <w:rsid w:val="00C359B7"/>
    <w:rsid w:val="00C36F7D"/>
    <w:rsid w:val="00C45360"/>
    <w:rsid w:val="00C465A0"/>
    <w:rsid w:val="00C4700B"/>
    <w:rsid w:val="00C51F2F"/>
    <w:rsid w:val="00C53162"/>
    <w:rsid w:val="00C53E42"/>
    <w:rsid w:val="00C54775"/>
    <w:rsid w:val="00C54C2B"/>
    <w:rsid w:val="00C55C13"/>
    <w:rsid w:val="00C56A0C"/>
    <w:rsid w:val="00C57786"/>
    <w:rsid w:val="00C65397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0B28"/>
    <w:rsid w:val="00C81CD0"/>
    <w:rsid w:val="00C82E26"/>
    <w:rsid w:val="00C86645"/>
    <w:rsid w:val="00C90A6F"/>
    <w:rsid w:val="00C90C16"/>
    <w:rsid w:val="00C928F5"/>
    <w:rsid w:val="00C93D7B"/>
    <w:rsid w:val="00C949E8"/>
    <w:rsid w:val="00C95FB1"/>
    <w:rsid w:val="00C97E95"/>
    <w:rsid w:val="00CA0C5A"/>
    <w:rsid w:val="00CA4523"/>
    <w:rsid w:val="00CA5912"/>
    <w:rsid w:val="00CA6212"/>
    <w:rsid w:val="00CA72C4"/>
    <w:rsid w:val="00CB16A4"/>
    <w:rsid w:val="00CB1B12"/>
    <w:rsid w:val="00CB4429"/>
    <w:rsid w:val="00CB4876"/>
    <w:rsid w:val="00CB4B4E"/>
    <w:rsid w:val="00CB67A9"/>
    <w:rsid w:val="00CC012B"/>
    <w:rsid w:val="00CC0FF6"/>
    <w:rsid w:val="00CC410B"/>
    <w:rsid w:val="00CC5007"/>
    <w:rsid w:val="00CC525E"/>
    <w:rsid w:val="00CC5D9C"/>
    <w:rsid w:val="00CC6190"/>
    <w:rsid w:val="00CC6AD5"/>
    <w:rsid w:val="00CC6C11"/>
    <w:rsid w:val="00CD0332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4FB4"/>
    <w:rsid w:val="00D07538"/>
    <w:rsid w:val="00D119AD"/>
    <w:rsid w:val="00D12F2C"/>
    <w:rsid w:val="00D14766"/>
    <w:rsid w:val="00D15032"/>
    <w:rsid w:val="00D15223"/>
    <w:rsid w:val="00D15EE6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317B"/>
    <w:rsid w:val="00D44DD1"/>
    <w:rsid w:val="00D44E69"/>
    <w:rsid w:val="00D45BB4"/>
    <w:rsid w:val="00D466E1"/>
    <w:rsid w:val="00D46B8D"/>
    <w:rsid w:val="00D50025"/>
    <w:rsid w:val="00D52874"/>
    <w:rsid w:val="00D5326F"/>
    <w:rsid w:val="00D535E7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D2E"/>
    <w:rsid w:val="00D738D8"/>
    <w:rsid w:val="00D73BF5"/>
    <w:rsid w:val="00D7487C"/>
    <w:rsid w:val="00D77F27"/>
    <w:rsid w:val="00D80A96"/>
    <w:rsid w:val="00D81AC5"/>
    <w:rsid w:val="00D81E01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2D20"/>
    <w:rsid w:val="00D93F03"/>
    <w:rsid w:val="00D93F1A"/>
    <w:rsid w:val="00D948D9"/>
    <w:rsid w:val="00D95C42"/>
    <w:rsid w:val="00D960E2"/>
    <w:rsid w:val="00D961C4"/>
    <w:rsid w:val="00D96B31"/>
    <w:rsid w:val="00DA1FE4"/>
    <w:rsid w:val="00DA3537"/>
    <w:rsid w:val="00DA43F6"/>
    <w:rsid w:val="00DA4EE3"/>
    <w:rsid w:val="00DA5B0B"/>
    <w:rsid w:val="00DA639A"/>
    <w:rsid w:val="00DA7307"/>
    <w:rsid w:val="00DA7551"/>
    <w:rsid w:val="00DA793F"/>
    <w:rsid w:val="00DB0FA9"/>
    <w:rsid w:val="00DB1743"/>
    <w:rsid w:val="00DB3D3C"/>
    <w:rsid w:val="00DB48C2"/>
    <w:rsid w:val="00DC0BDA"/>
    <w:rsid w:val="00DC1075"/>
    <w:rsid w:val="00DC5F5C"/>
    <w:rsid w:val="00DD0D9B"/>
    <w:rsid w:val="00DD14C2"/>
    <w:rsid w:val="00DD3178"/>
    <w:rsid w:val="00DD45C9"/>
    <w:rsid w:val="00DD4F82"/>
    <w:rsid w:val="00DD528B"/>
    <w:rsid w:val="00DD6CA7"/>
    <w:rsid w:val="00DE04C2"/>
    <w:rsid w:val="00DE259C"/>
    <w:rsid w:val="00DE4548"/>
    <w:rsid w:val="00DE4AF8"/>
    <w:rsid w:val="00DE4BEE"/>
    <w:rsid w:val="00DE4C92"/>
    <w:rsid w:val="00DF3390"/>
    <w:rsid w:val="00DF347E"/>
    <w:rsid w:val="00DF57B8"/>
    <w:rsid w:val="00DF5D00"/>
    <w:rsid w:val="00DF69C4"/>
    <w:rsid w:val="00DF7758"/>
    <w:rsid w:val="00E00001"/>
    <w:rsid w:val="00E001B6"/>
    <w:rsid w:val="00E016FC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20CF"/>
    <w:rsid w:val="00E12CAB"/>
    <w:rsid w:val="00E132C8"/>
    <w:rsid w:val="00E134C7"/>
    <w:rsid w:val="00E14289"/>
    <w:rsid w:val="00E158D5"/>
    <w:rsid w:val="00E167CB"/>
    <w:rsid w:val="00E20E6C"/>
    <w:rsid w:val="00E21C32"/>
    <w:rsid w:val="00E224E8"/>
    <w:rsid w:val="00E25C58"/>
    <w:rsid w:val="00E25D8B"/>
    <w:rsid w:val="00E26547"/>
    <w:rsid w:val="00E3116C"/>
    <w:rsid w:val="00E33DE0"/>
    <w:rsid w:val="00E374A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0C5B"/>
    <w:rsid w:val="00EA3BCA"/>
    <w:rsid w:val="00EA5D93"/>
    <w:rsid w:val="00EA60FF"/>
    <w:rsid w:val="00EB098D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6A9"/>
    <w:rsid w:val="00ED008F"/>
    <w:rsid w:val="00ED01DD"/>
    <w:rsid w:val="00ED0918"/>
    <w:rsid w:val="00ED3C79"/>
    <w:rsid w:val="00ED4264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6564"/>
    <w:rsid w:val="00EE71C7"/>
    <w:rsid w:val="00EF0FDE"/>
    <w:rsid w:val="00EF1BB2"/>
    <w:rsid w:val="00EF3043"/>
    <w:rsid w:val="00EF46BD"/>
    <w:rsid w:val="00EF5014"/>
    <w:rsid w:val="00EF722D"/>
    <w:rsid w:val="00F0398D"/>
    <w:rsid w:val="00F05C76"/>
    <w:rsid w:val="00F06A6B"/>
    <w:rsid w:val="00F0716E"/>
    <w:rsid w:val="00F11455"/>
    <w:rsid w:val="00F124B2"/>
    <w:rsid w:val="00F1496A"/>
    <w:rsid w:val="00F14E3B"/>
    <w:rsid w:val="00F14EC3"/>
    <w:rsid w:val="00F15204"/>
    <w:rsid w:val="00F15401"/>
    <w:rsid w:val="00F2124F"/>
    <w:rsid w:val="00F23476"/>
    <w:rsid w:val="00F248D3"/>
    <w:rsid w:val="00F24E75"/>
    <w:rsid w:val="00F260FB"/>
    <w:rsid w:val="00F26455"/>
    <w:rsid w:val="00F26829"/>
    <w:rsid w:val="00F26F27"/>
    <w:rsid w:val="00F274C1"/>
    <w:rsid w:val="00F3238E"/>
    <w:rsid w:val="00F3284A"/>
    <w:rsid w:val="00F34520"/>
    <w:rsid w:val="00F3454A"/>
    <w:rsid w:val="00F345BD"/>
    <w:rsid w:val="00F34C30"/>
    <w:rsid w:val="00F36295"/>
    <w:rsid w:val="00F3713D"/>
    <w:rsid w:val="00F41F42"/>
    <w:rsid w:val="00F44CB6"/>
    <w:rsid w:val="00F46845"/>
    <w:rsid w:val="00F46BFF"/>
    <w:rsid w:val="00F4743F"/>
    <w:rsid w:val="00F47E46"/>
    <w:rsid w:val="00F505A8"/>
    <w:rsid w:val="00F50E31"/>
    <w:rsid w:val="00F5298A"/>
    <w:rsid w:val="00F53072"/>
    <w:rsid w:val="00F5356A"/>
    <w:rsid w:val="00F5377E"/>
    <w:rsid w:val="00F53901"/>
    <w:rsid w:val="00F55E83"/>
    <w:rsid w:val="00F60C54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4AF0"/>
    <w:rsid w:val="00F752AB"/>
    <w:rsid w:val="00F75C90"/>
    <w:rsid w:val="00F77E38"/>
    <w:rsid w:val="00F77ECA"/>
    <w:rsid w:val="00F808B2"/>
    <w:rsid w:val="00F80D92"/>
    <w:rsid w:val="00F80ED1"/>
    <w:rsid w:val="00F829F5"/>
    <w:rsid w:val="00F836D7"/>
    <w:rsid w:val="00F84216"/>
    <w:rsid w:val="00F84A6E"/>
    <w:rsid w:val="00F84AEB"/>
    <w:rsid w:val="00F856BF"/>
    <w:rsid w:val="00F87485"/>
    <w:rsid w:val="00F939D2"/>
    <w:rsid w:val="00F94555"/>
    <w:rsid w:val="00F947CC"/>
    <w:rsid w:val="00F9570F"/>
    <w:rsid w:val="00F96ED4"/>
    <w:rsid w:val="00F9720F"/>
    <w:rsid w:val="00F9733E"/>
    <w:rsid w:val="00FA09DF"/>
    <w:rsid w:val="00FA0B2C"/>
    <w:rsid w:val="00FA0C91"/>
    <w:rsid w:val="00FA0DC7"/>
    <w:rsid w:val="00FA106A"/>
    <w:rsid w:val="00FA1ACE"/>
    <w:rsid w:val="00FA2420"/>
    <w:rsid w:val="00FA2C35"/>
    <w:rsid w:val="00FA2FBE"/>
    <w:rsid w:val="00FA4A62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5449"/>
    <w:rsid w:val="00FC6E7F"/>
    <w:rsid w:val="00FC7BE7"/>
    <w:rsid w:val="00FD0678"/>
    <w:rsid w:val="00FD3D3C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E5392"/>
    <w:rsid w:val="00FE7116"/>
    <w:rsid w:val="00FF0408"/>
    <w:rsid w:val="00FF05B2"/>
    <w:rsid w:val="00FF1EF1"/>
    <w:rsid w:val="00FF419F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634B71"/>
    <w:pPr>
      <w:numPr>
        <w:ilvl w:val="1"/>
      </w:numPr>
      <w:spacing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634B71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etox.muni.cz/" TargetMode="External"/><Relationship Id="rId1" Type="http://schemas.openxmlformats.org/officeDocument/2006/relationships/hyperlink" Target="mailto:jakub.hofman@recetox.muni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1778</TotalTime>
  <Pages>4</Pages>
  <Words>461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Marek Šudoma</cp:lastModifiedBy>
  <cp:revision>426</cp:revision>
  <cp:lastPrinted>2015-10-23T08:00:00Z</cp:lastPrinted>
  <dcterms:created xsi:type="dcterms:W3CDTF">2021-03-04T13:07:00Z</dcterms:created>
  <dcterms:modified xsi:type="dcterms:W3CDTF">2021-08-23T08:45:00Z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